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9AD" w:rsidRPr="002C1CB3" w:rsidRDefault="00C039AD" w:rsidP="00C039AD">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1.3 </w:t>
      </w:r>
      <w:bookmarkStart w:id="0" w:name="_GoBack"/>
      <w:r w:rsidRPr="002C1CB3">
        <w:rPr>
          <w:rFonts w:ascii="Times New Roman" w:hAnsi="Times New Roman" w:cs="Times New Roman"/>
          <w:b/>
          <w:sz w:val="32"/>
          <w:szCs w:val="32"/>
        </w:rPr>
        <w:t>Statement</w:t>
      </w:r>
      <w:r>
        <w:rPr>
          <w:rFonts w:ascii="Times New Roman" w:hAnsi="Times New Roman" w:cs="Times New Roman"/>
          <w:b/>
          <w:sz w:val="32"/>
          <w:szCs w:val="32"/>
        </w:rPr>
        <w:t xml:space="preserve"> of</w:t>
      </w:r>
      <w:r w:rsidRPr="002C1CB3">
        <w:rPr>
          <w:rFonts w:ascii="Times New Roman" w:hAnsi="Times New Roman" w:cs="Times New Roman"/>
          <w:b/>
          <w:sz w:val="32"/>
          <w:szCs w:val="32"/>
        </w:rPr>
        <w:t xml:space="preserve"> problem</w:t>
      </w:r>
      <w:r>
        <w:rPr>
          <w:rFonts w:ascii="Times New Roman" w:hAnsi="Times New Roman" w:cs="Times New Roman"/>
          <w:b/>
          <w:sz w:val="32"/>
          <w:szCs w:val="32"/>
        </w:rPr>
        <w:t>s</w:t>
      </w:r>
      <w:bookmarkEnd w:id="0"/>
      <w:r w:rsidRPr="002C1CB3">
        <w:rPr>
          <w:rFonts w:ascii="Times New Roman" w:hAnsi="Times New Roman" w:cs="Times New Roman"/>
          <w:b/>
          <w:sz w:val="32"/>
          <w:szCs w:val="32"/>
        </w:rPr>
        <w:t>:</w:t>
      </w:r>
      <w:r w:rsidRPr="002C1CB3">
        <w:rPr>
          <w:rFonts w:ascii="Times New Roman" w:hAnsi="Times New Roman" w:cs="Times New Roman"/>
          <w:sz w:val="24"/>
          <w:szCs w:val="24"/>
        </w:rPr>
        <w:t xml:space="preserve"> </w:t>
      </w:r>
    </w:p>
    <w:p w:rsidR="00C039AD" w:rsidRPr="00341912" w:rsidRDefault="00C039AD" w:rsidP="00C039AD">
      <w:pPr>
        <w:spacing w:line="360" w:lineRule="auto"/>
        <w:jc w:val="both"/>
        <w:rPr>
          <w:rFonts w:ascii="Times New Roman" w:hAnsi="Times New Roman" w:cs="Times New Roman"/>
          <w:sz w:val="24"/>
          <w:szCs w:val="24"/>
        </w:rPr>
      </w:pPr>
      <w:r w:rsidRPr="00341912">
        <w:rPr>
          <w:rFonts w:ascii="Times New Roman" w:hAnsi="Times New Roman" w:cs="Times New Roman"/>
          <w:sz w:val="24"/>
          <w:szCs w:val="24"/>
        </w:rPr>
        <w:t>In recent years, Bangladesh has experienced significant economic growth and development, with its international business landscape evolving rapidly. The country's engagement with technology transfer and innovation has played a crucial role in shaping its global economic interactions. However, amidst these advancements, certain critical issues have emerged, necessitating a comprehensive investigation into the interplay between technology transfer, innovation, and their impact on Bangladesh's international business ventures.</w:t>
      </w:r>
    </w:p>
    <w:p w:rsidR="00C039AD" w:rsidRPr="00341912" w:rsidRDefault="00C039AD" w:rsidP="00C039AD">
      <w:pPr>
        <w:spacing w:line="360" w:lineRule="auto"/>
        <w:jc w:val="both"/>
        <w:rPr>
          <w:rFonts w:ascii="Times New Roman" w:hAnsi="Times New Roman" w:cs="Times New Roman"/>
          <w:sz w:val="24"/>
          <w:szCs w:val="24"/>
        </w:rPr>
      </w:pPr>
      <w:r w:rsidRPr="00341912">
        <w:rPr>
          <w:rFonts w:ascii="Times New Roman" w:hAnsi="Times New Roman" w:cs="Times New Roman"/>
          <w:sz w:val="24"/>
          <w:szCs w:val="24"/>
        </w:rPr>
        <w:t>The statement of the problem encompasses the following key dimensions:</w:t>
      </w:r>
    </w:p>
    <w:p w:rsidR="00C039AD" w:rsidRPr="00341912" w:rsidRDefault="00C039AD" w:rsidP="00C039AD">
      <w:pPr>
        <w:numPr>
          <w:ilvl w:val="0"/>
          <w:numId w:val="1"/>
        </w:numPr>
        <w:spacing w:line="360" w:lineRule="auto"/>
        <w:jc w:val="both"/>
        <w:rPr>
          <w:rFonts w:ascii="Times New Roman" w:hAnsi="Times New Roman" w:cs="Times New Roman"/>
          <w:sz w:val="24"/>
          <w:szCs w:val="24"/>
        </w:rPr>
      </w:pPr>
      <w:r w:rsidRPr="00341912">
        <w:rPr>
          <w:rFonts w:ascii="Times New Roman" w:hAnsi="Times New Roman" w:cs="Times New Roman"/>
          <w:b/>
          <w:bCs/>
          <w:sz w:val="24"/>
          <w:szCs w:val="24"/>
        </w:rPr>
        <w:t>Leveraging Technology Transfer:</w:t>
      </w:r>
      <w:r w:rsidRPr="00341912">
        <w:rPr>
          <w:rFonts w:ascii="Times New Roman" w:hAnsi="Times New Roman" w:cs="Times New Roman"/>
          <w:sz w:val="24"/>
          <w:szCs w:val="24"/>
        </w:rPr>
        <w:t xml:space="preserve"> Bangladesh has increasingly engaged in technology transfer, acquiring knowledge and expertise from foreign entities to bolster its domestic industries. However, the effectiveness of these technology transfer mechanisms and their alignment with the country's development goals remains a concern. Understanding the challenges and opportunities associated with the assimilation of foreign technologies is vital for optimizing their contribution to the growth of international business sectors.</w:t>
      </w:r>
    </w:p>
    <w:p w:rsidR="00C039AD" w:rsidRPr="00341912" w:rsidRDefault="00C039AD" w:rsidP="00C039AD">
      <w:pPr>
        <w:numPr>
          <w:ilvl w:val="0"/>
          <w:numId w:val="1"/>
        </w:numPr>
        <w:spacing w:line="360" w:lineRule="auto"/>
        <w:jc w:val="both"/>
        <w:rPr>
          <w:rFonts w:ascii="Times New Roman" w:hAnsi="Times New Roman" w:cs="Times New Roman"/>
          <w:sz w:val="24"/>
          <w:szCs w:val="24"/>
        </w:rPr>
      </w:pPr>
      <w:r w:rsidRPr="00341912">
        <w:rPr>
          <w:rFonts w:ascii="Times New Roman" w:hAnsi="Times New Roman" w:cs="Times New Roman"/>
          <w:b/>
          <w:bCs/>
          <w:sz w:val="24"/>
          <w:szCs w:val="24"/>
        </w:rPr>
        <w:t>Fostering Innovation Ecosystems:</w:t>
      </w:r>
      <w:r w:rsidRPr="00341912">
        <w:rPr>
          <w:rFonts w:ascii="Times New Roman" w:hAnsi="Times New Roman" w:cs="Times New Roman"/>
          <w:sz w:val="24"/>
          <w:szCs w:val="24"/>
        </w:rPr>
        <w:t xml:space="preserve"> The ability of Bangladesh to innovate is pivotal for sustaining long-term economic growth and global competitiveness. The state of the country's innovation ecosystems, including research and development, education, and supportive policies, warrants examination. Identifying gaps in these ecosystems that hinder innovation and subsequently impact international business expansion is essential for devising targeted interventions.</w:t>
      </w:r>
    </w:p>
    <w:p w:rsidR="00C039AD" w:rsidRPr="00341912" w:rsidRDefault="00C039AD" w:rsidP="00C039AD">
      <w:pPr>
        <w:numPr>
          <w:ilvl w:val="0"/>
          <w:numId w:val="1"/>
        </w:numPr>
        <w:spacing w:line="360" w:lineRule="auto"/>
        <w:jc w:val="both"/>
        <w:rPr>
          <w:rFonts w:ascii="Times New Roman" w:hAnsi="Times New Roman" w:cs="Times New Roman"/>
          <w:sz w:val="24"/>
          <w:szCs w:val="24"/>
        </w:rPr>
      </w:pPr>
      <w:r w:rsidRPr="00341912">
        <w:rPr>
          <w:rFonts w:ascii="Times New Roman" w:hAnsi="Times New Roman" w:cs="Times New Roman"/>
          <w:b/>
          <w:bCs/>
          <w:sz w:val="24"/>
          <w:szCs w:val="24"/>
        </w:rPr>
        <w:t>Global Business Performance:</w:t>
      </w:r>
      <w:r w:rsidRPr="00341912">
        <w:rPr>
          <w:rFonts w:ascii="Times New Roman" w:hAnsi="Times New Roman" w:cs="Times New Roman"/>
          <w:sz w:val="24"/>
          <w:szCs w:val="24"/>
        </w:rPr>
        <w:t xml:space="preserve"> The impact of technology transfer and innovation on Bangladesh's international business ventures demands thorough evaluation. This entails scrutinizing how advancements in technology and innovative practices have influenced the country's export capacities, foreign investment attraction, and market diversification efforts. Determining the extent to which these factors have contributed to enhanced international business performance is crucial for shaping future strategies.</w:t>
      </w:r>
    </w:p>
    <w:p w:rsidR="00C039AD" w:rsidRPr="00341912" w:rsidRDefault="00C039AD" w:rsidP="00C039AD">
      <w:pPr>
        <w:numPr>
          <w:ilvl w:val="0"/>
          <w:numId w:val="1"/>
        </w:numPr>
        <w:spacing w:line="360" w:lineRule="auto"/>
        <w:jc w:val="both"/>
        <w:rPr>
          <w:rFonts w:ascii="Times New Roman" w:hAnsi="Times New Roman" w:cs="Times New Roman"/>
          <w:sz w:val="24"/>
          <w:szCs w:val="24"/>
        </w:rPr>
      </w:pPr>
      <w:r w:rsidRPr="00341912">
        <w:rPr>
          <w:rFonts w:ascii="Times New Roman" w:hAnsi="Times New Roman" w:cs="Times New Roman"/>
          <w:b/>
          <w:bCs/>
          <w:sz w:val="24"/>
          <w:szCs w:val="24"/>
        </w:rPr>
        <w:t>Intellectual Property Rights and Regulatory Framework:</w:t>
      </w:r>
      <w:r w:rsidRPr="00341912">
        <w:rPr>
          <w:rFonts w:ascii="Times New Roman" w:hAnsi="Times New Roman" w:cs="Times New Roman"/>
          <w:sz w:val="24"/>
          <w:szCs w:val="24"/>
        </w:rPr>
        <w:t xml:space="preserve"> The protection of intellectual property rights (IPR) is fundamental in technology transfer and innovation </w:t>
      </w:r>
      <w:r w:rsidRPr="00341912">
        <w:rPr>
          <w:rFonts w:ascii="Times New Roman" w:hAnsi="Times New Roman" w:cs="Times New Roman"/>
          <w:sz w:val="24"/>
          <w:szCs w:val="24"/>
        </w:rPr>
        <w:lastRenderedPageBreak/>
        <w:t>processes. Bangladesh's regulatory framework for IPR and its compatibility with international standards could significantly impact its ability to attract technology transfers and foster innovation-driven businesses. Exploring potential hurdles and avenues for improvement in this regard is central to understanding the overall landscape.</w:t>
      </w:r>
    </w:p>
    <w:p w:rsidR="00C039AD" w:rsidRPr="00341912" w:rsidRDefault="00C039AD" w:rsidP="00C039AD">
      <w:pPr>
        <w:numPr>
          <w:ilvl w:val="0"/>
          <w:numId w:val="1"/>
        </w:numPr>
        <w:spacing w:line="360" w:lineRule="auto"/>
        <w:jc w:val="both"/>
        <w:rPr>
          <w:rFonts w:ascii="Times New Roman" w:hAnsi="Times New Roman" w:cs="Times New Roman"/>
          <w:sz w:val="24"/>
          <w:szCs w:val="24"/>
        </w:rPr>
      </w:pPr>
      <w:r w:rsidRPr="00341912">
        <w:rPr>
          <w:rFonts w:ascii="Times New Roman" w:hAnsi="Times New Roman" w:cs="Times New Roman"/>
          <w:b/>
          <w:bCs/>
          <w:sz w:val="24"/>
          <w:szCs w:val="24"/>
        </w:rPr>
        <w:t>Sustainability and Inclusivity:</w:t>
      </w:r>
      <w:r w:rsidRPr="00341912">
        <w:rPr>
          <w:rFonts w:ascii="Times New Roman" w:hAnsi="Times New Roman" w:cs="Times New Roman"/>
          <w:sz w:val="24"/>
          <w:szCs w:val="24"/>
        </w:rPr>
        <w:t xml:space="preserve"> As Bangladesh pursues technology-driven international business growth, considerations of sustainability and inclusivity must not be overlooked. The environmental and social implications of technology adoption and innovation can shape the country's reputation and market access. Investigating the balance between economic gains, sustainability goals, and inclusivity in international business endeavors is critical.</w:t>
      </w:r>
    </w:p>
    <w:p w:rsidR="00C039AD" w:rsidRPr="002C1CB3" w:rsidRDefault="00C039AD" w:rsidP="00C039AD">
      <w:pPr>
        <w:spacing w:line="360" w:lineRule="auto"/>
        <w:jc w:val="both"/>
        <w:rPr>
          <w:rFonts w:ascii="Times New Roman" w:hAnsi="Times New Roman" w:cs="Times New Roman"/>
          <w:b/>
          <w:sz w:val="24"/>
          <w:szCs w:val="24"/>
        </w:rPr>
      </w:pPr>
      <w:r w:rsidRPr="00341912">
        <w:rPr>
          <w:rFonts w:ascii="Times New Roman" w:hAnsi="Times New Roman" w:cs="Times New Roman"/>
          <w:sz w:val="24"/>
          <w:szCs w:val="24"/>
        </w:rPr>
        <w:t>A thorough research of the link between technology transfer and innovation and their influence on Bangladesh's foreign business is essential in light of all of the above. By addressing these concerns, policymakers, corporations, and other stakeholders will get insight into the present issues and possibilities and receive advice on how to use technology and innovation most effectively to further the nation's involvement in the global economy.</w:t>
      </w:r>
    </w:p>
    <w:p w:rsidR="006C08F0" w:rsidRDefault="006C08F0"/>
    <w:sectPr w:rsidR="006C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44190"/>
    <w:multiLevelType w:val="multilevel"/>
    <w:tmpl w:val="FE3C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8D"/>
    <w:rsid w:val="005F648D"/>
    <w:rsid w:val="006C08F0"/>
    <w:rsid w:val="00C0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2987</Characters>
  <Application>Microsoft Office Word</Application>
  <DocSecurity>0</DocSecurity>
  <Lines>24</Lines>
  <Paragraphs>7</Paragraphs>
  <ScaleCrop>false</ScaleCrop>
  <Company>home</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2023-08-28T14:16:00Z</dcterms:created>
  <dcterms:modified xsi:type="dcterms:W3CDTF">2023-08-28T14:17:00Z</dcterms:modified>
</cp:coreProperties>
</file>