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Necessidades do Cliente (NE)</w:t>
        <w:br w:type="textWrapping"/>
      </w:r>
      <w:r w:rsidDel="00000000" w:rsidR="00000000" w:rsidRPr="00000000">
        <w:rPr>
          <w:rtl w:val="0"/>
        </w:rPr>
        <w:t xml:space="preserve">Vontades do cliente sobre 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Regras do Negócio(RN)</w:t>
        <w:br w:type="textWrapping"/>
      </w:r>
      <w:r w:rsidDel="00000000" w:rsidR="00000000" w:rsidRPr="00000000">
        <w:rPr>
          <w:rtl w:val="0"/>
        </w:rPr>
        <w:t xml:space="preserve">Restrições, normas e caminhos a serem seguidos no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Requisitos Funcionais(RF)</w:t>
        <w:br w:type="textWrapping"/>
      </w:r>
      <w:r w:rsidDel="00000000" w:rsidR="00000000" w:rsidRPr="00000000">
        <w:rPr>
          <w:b w:val="1"/>
          <w:rtl w:val="0"/>
        </w:rPr>
        <w:t xml:space="preserve">Devem:</w:t>
        <w:br w:type="textWrapping"/>
        <w:t xml:space="preserve">Completude - </w:t>
      </w:r>
      <w:r w:rsidDel="00000000" w:rsidR="00000000" w:rsidRPr="00000000">
        <w:rPr>
          <w:rtl w:val="0"/>
        </w:rPr>
        <w:t xml:space="preserve">Ser alcançável de maneira direta;</w:t>
      </w:r>
      <w:r w:rsidDel="00000000" w:rsidR="00000000" w:rsidRPr="00000000">
        <w:rPr>
          <w:b w:val="1"/>
          <w:rtl w:val="0"/>
        </w:rPr>
        <w:br w:type="textWrapping"/>
        <w:t xml:space="preserve">Ambiguidade -  </w:t>
      </w:r>
      <w:r w:rsidDel="00000000" w:rsidR="00000000" w:rsidRPr="00000000">
        <w:rPr>
          <w:rtl w:val="0"/>
        </w:rPr>
        <w:t xml:space="preserve">Evite ser subjetivo nos requisitos;</w:t>
      </w:r>
      <w:r w:rsidDel="00000000" w:rsidR="00000000" w:rsidRPr="00000000">
        <w:rPr>
          <w:b w:val="1"/>
          <w:rtl w:val="0"/>
        </w:rPr>
        <w:br w:type="textWrapping"/>
        <w:t xml:space="preserve">Testabilidade - </w:t>
      </w:r>
      <w:r w:rsidDel="00000000" w:rsidR="00000000" w:rsidRPr="00000000">
        <w:rPr>
          <w:rtl w:val="0"/>
        </w:rPr>
        <w:t xml:space="preserve">Deve ser um requesito possível de colocar em teste;</w:t>
        <w:br w:type="textWrapping"/>
      </w:r>
      <w:r w:rsidDel="00000000" w:rsidR="00000000" w:rsidRPr="00000000">
        <w:rPr>
          <w:b w:val="1"/>
          <w:rtl w:val="0"/>
        </w:rPr>
        <w:t xml:space="preserve">Viabiliadade -</w:t>
      </w:r>
      <w:r w:rsidDel="00000000" w:rsidR="00000000" w:rsidRPr="00000000">
        <w:rPr>
          <w:rtl w:val="0"/>
        </w:rPr>
        <w:t xml:space="preserve"> Equilibrar o possível a se fazer com o que realmente é necessário.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Sempre estar solicitado na voz ativa (Descrever uma ação)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Requisitos Não Funcionais(RNF)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Desenvolvimento de qualidades do software: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Compatibilidade;</w:t>
        <w:br w:type="textWrapping"/>
        <w:t xml:space="preserve">Portabilidade;</w:t>
        <w:br w:type="textWrapping"/>
        <w:t xml:space="preserve">Usabilidade;</w:t>
        <w:br w:type="textWrapping"/>
        <w:br w:type="textWrapping"/>
        <w:br w:type="textWrapping"/>
        <w:t xml:space="preserve">Formas de levantamento de requisito:</w:t>
        <w:br w:type="textWrapping"/>
      </w:r>
      <w:r w:rsidDel="00000000" w:rsidR="00000000" w:rsidRPr="00000000">
        <w:rPr/>
        <w:drawing>
          <wp:inline distB="114300" distT="114300" distL="114300" distR="114300">
            <wp:extent cx="7567613" cy="41268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4126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