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Abstract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As part of this bachelor thesis, a voice-base fitness application was developed. The fitness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application was created as an Amazon Alexa skill. The skill primarily aims at motivating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users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to include more physical activities in their daily life while helping to balance out the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overuse of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their mobile phones. By extension, it eases the reduction of mobile phone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consumption, which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can improve ones ability to concentrate, become more aware of social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opportunities such as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meeting with friends and family, and just being more aware of the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surrounding environment. An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experiment with a developed prototype and the results of two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questionnaires show that the Alexa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Fitness Skill is a promising way of balancing out technology and health.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