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3.odttf" ContentType="application/vnd.openxmlformats-officedocument.obfuscatedFont"/>
  <Override PartName="/word/fonts/font18.odttf" ContentType="application/vnd.openxmlformats-officedocument.obfuscatedFont"/>
  <Override PartName="/word/fonts/font22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2" w:start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Договор </w:t>
      </w:r>
    </w:p>
    <w:p>
      <w:pPr>
        <w:pStyle w:val="Normal"/>
        <w:spacing w:lineRule="auto" w:line="240"/>
        <w:ind w:hanging="2" w:start="2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купли-продажи товара</w:t>
      </w:r>
    </w:p>
    <w:p>
      <w:pPr>
        <w:pStyle w:val="Normal"/>
        <w:spacing w:lineRule="auto" w:line="240"/>
        <w:ind w:hanging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/>
        <w:ind w:hanging="2" w:start="2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г. Москва      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>{{date}}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.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ind w:hanging="2" w:start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{{seller_name}}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, действующий на основании свидетельства о государственной регистрации, именуемый в дальнейшем «Продавец», с одной стороны 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{{buyer_company_name}}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именуемый в дальнейшем «Покупатель», с другой стороны, совместно именуемые «Стороны», заключили настоящий Договор о нижеследующем: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 Предмет Договора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1.1. По настоящему Договору Продавец обязуется передать в собственность Покупателя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{{product}}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(далее - Товар) в количестве и с характеристиками, указанных в п. 1.2 настоящего Договора, а Покупатель обязуется принять Товар и уплатить за него цену в размере и порядке, предусмотренных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1.2. Продавец передает Покупателю следующий Товар: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1.2.1.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{{product}}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в количестве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{{ amount}}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штука</w:t>
      </w: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1.3. Продавец гарантирует, что является собственником Товара, Товар в споре или под арестом не состоит, не является предметом залога, не обременен другими правами третьих лиц и не нарушает прав третьих лиц.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1.4. Продавец гарантирует, что передаваемый по настоящему Договору Товар полностью соответствует стандартам производителя данного Товара, заявленным характеристикам, требованиям действующего законодательства.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 Права и обязанности Сторон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 Продавец обязан: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2.1.1. Передать Покупателю Товар надлежащего качества и в надлежащей упаковке, в комплектности и ассортименте, соответствующих настоящему Договору, в порядке и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2.1.2. Передать Покупателю Товар свободным от любых прав третьих лиц.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 Покупатель обязан: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2.2.1. Принять Товар от Продавца в порядке и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2.2.2. Оплатить Товар в порядке и в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 Цена Договора и порядок расчетов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3.1. Цена Товара, передаваемого по настоящему Договору, составляет: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{{price}}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руб</w:t>
      </w:r>
      <w:r>
        <w:rPr>
          <w:rFonts w:eastAsia="Times New Roman" w:cs="Times New Roman" w:ascii="Times New Roman" w:hAnsi="Times New Roman"/>
          <w:sz w:val="24"/>
          <w:szCs w:val="24"/>
        </w:rPr>
        <w:t>лей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</w:rPr>
        <w:t>без НДС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. 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3.2. Цена Товара </w:t>
      </w:r>
      <w:r>
        <w:rPr>
          <w:rFonts w:eastAsia="Times New Roman" w:cs="Times New Roman" w:ascii="Times New Roman" w:hAnsi="Times New Roman"/>
          <w:sz w:val="24"/>
          <w:szCs w:val="24"/>
        </w:rPr>
        <w:t>уплачивается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Покупателем в срок до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>{{ date}}.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3.4. Уплата цены Товара, указанной в п. 3.1 настоящего Договора, производится путем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>{{ payment_method }}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3.5. Датой исполнения обязательств Покупателя по оплате считается дата оплаты.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 Качество Товара. Тара и упаковка Товара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4.1. Качество Товара, передаваемого по настоящему Договору, должно соответствовать стандартам производителя данного Товара, заявленным характеристикам, требованиям действующего законодательства.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4.2. Товар должен быть упакован в тару и упаковку, обеспечивающие сохранность Товара при перевозке и хранении.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Упаковка Товара должна быть промаркирована в соответствии с действующим законодательством, с указанием на этикетках информации на русском языке.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4.3. В случае передачи Товара в ненадлежащей таре и (или) упаковке или без нее Покупатель вправе потребовать от Продавца либо затарить и (или) упаковать Товар, либо заменить ненадлежащую тару и (или) упаковку, либо возместить расходы по затариванию и (или) упаковке Товара Покупателем.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4.4. На поставляемый Товар устанавливается гарантийный срок - 90 календарных дней или 10000 км пробега. В случае установки двигателя в партнёрском сервисе СТО предоставляется гарантий</w:t>
      </w:r>
      <w:r>
        <w:rPr>
          <w:rFonts w:eastAsia="Times New Roman" w:cs="Times New Roman" w:ascii="Times New Roman" w:hAnsi="Times New Roman"/>
          <w:sz w:val="24"/>
          <w:szCs w:val="24"/>
        </w:rPr>
        <w:t>ный срок - 365 дней или 30000 км пробега.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Гарантийный срок начинается с момента получения Товара Покупателем. Гарантия предоставляется на работоспособность товара и на соответствие его внешнего вида с описанием.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4.4.1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Двигатель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устанавливается на автомобиль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{{vin_nomer}}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пробег на текущий момент составляет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{{probeg}}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км.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4.5. Приобретенный Товар признается Товаром ненадлежащего качества и подлежит возврату в случае: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1) неработоспособности;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2) несоответствия по внешнему виду Товара в описании;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4.6. Если при продаже Товара указывались недостатки, особенности товарного вида, неисправности, но Товар был всё равно в итоге приобретен, то вернуть его на основании вышеперечисленного нельзя.</w:t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4.7. Продавец осуществляет реализацию Товара и не оказывает услуги консультационного характера.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Ответственность за подбор Товара лежит на Покупателе.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4.8. В соответствии со ст. 22 Закона «О защите прав Потребителей» Возврат денежных средств Покупателю за Товар ненадлежащего качества производится на основании его письменной Претензии (Заявления) в срок до 10 календарных дней с момента получения вышеуказанной Претензии Продавцом.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 Передача и принятие Товара</w:t>
      </w:r>
    </w:p>
    <w:p>
      <w:pPr>
        <w:pStyle w:val="Normal"/>
        <w:spacing w:lineRule="auto" w:line="240" w:before="0" w:after="0"/>
        <w:ind w:hanging="2"/>
        <w:jc w:val="both"/>
        <w:rPr>
          <w:rFonts w:ascii="Neue'" w:hAnsi="Neue'" w:eastAsia="Neue'" w:cs="Neue'"/>
        </w:rPr>
      </w:pPr>
      <w:r>
        <w:rPr>
          <w:rFonts w:eastAsia="Neue'" w:cs="Neue'" w:ascii="Neue'" w:hAnsi="Neue'"/>
        </w:rPr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5.1.  Способы поставки: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5.1.1. Самовывоз: Покупатель вправе осуществить самовывоз Товара со склада Поставщика по адресу: Московская область, г. Фрязино, Заводской проезд, д. 2В. Факт передачи Товара подтверждается подписью уполномоченного представителя Покупателя на товарной накладной (ТОРГ-12) или ином документе, предусмотренном договором. Риск случайной гибели или повреждения Товара переходит на Покупателя с момента такой передачи.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   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 1.2. Доставка через транспортную компанию (ТК): Поставщик обязуется: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Доставить Товар за свой счет, до ближайшего терминала ТК, согласованной с покупателем.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Застраховать груз на время транспортировки до терминала ТК в городе получения Покупателем. Покупатель вправе отказаться от оформления дополнительного страхования груза, в этом случае, ответственность за риски утраты, гибели или повреждения Товара, связанные с транспортировкой от терминала ТК отправления до терминала ТК получения, полностью переходит на Покупателя в момент передачи Товара представителю ТК в городе отправления. Поставщик не несет ответственности за ущерб, возникший в процессе перевозки. Покупатель осознает и принимает, что в случае повреждения или утраты груза при перевозке, транспортная компания, в соответствии со своими правилами и при отсутствии дополнительного страхования, не возместит полную стоимость Товара, а возмещение (если таковое будет) ограничивается размером ответственности перевозчика по правилам ТК.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Осуществить отправку Товара до терминала ТК в городе получения, указанном Покупателем.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5.1.3. Выбор конкретного способа поставки (п. 1.1 или п. 1.2) осуществляется по согласованию Сторон в Заявке/Спецификации или ином порядке, предусмотренном настоящим Договором.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5.2.  Оплата доставки до адреса Покупателя: Стоимость страховки и доставки Товара от терминала ТК    в городе отправления до адреса Покупателя оплачивается Покупателем непосредственно ТК  при получении груза на терминале ТК  в городе получения. 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 3.  Обязанности Покупателя при получении через ТК: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5.3.1. При получении Товара на терминале ТК в городе получения Покупатель обязан незамедлительно: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Проверить целостность упаковки (тары) и пломб.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Проверить Товар на предмет отсутствия видимых повреждений, соответствия количеству и ассортименту, указанным в сопроводительных документах (УПД, счет-фактура, спецификация).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5.3.2. В случае обнаружения любых повреждений, недостачи, несоответствия по количеству или ассортименту Покупатель обязан: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Немедленно уведомить об этом представителей ТК, потребовав составления коммерческого акта (акта осмотра груза) с участием представителя ТК.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Незамедлительно (в тот же день, в крайнем случае, на следующий рабочий день) сообщить о выявленных недостатках Поставщику по указанным в договоре контактам (телефон, электронная почта), предоставив копию коммерческого акта и фотографии повреждений.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FFFFFF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5.3.3. Невыполнение Покупателем требований п.п. 5.3.1 и 5.3.2 настоящего пункта лишает его права ссылаться на ненадлежащее качество или количество Товара, связанное с повреждениями при транспортировке или несоответствием при передаче ТК. Риск гибели или повреждения Товара переходит на Покупателя с момента выдачи ему Товара на терминале ТК</w:t>
      </w:r>
      <w:r>
        <w:rPr>
          <w:rFonts w:cs="Times New Roman" w:ascii="Times New Roman" w:hAnsi="Times New Roman"/>
          <w:sz w:val="24"/>
          <w:szCs w:val="24"/>
        </w:rPr>
        <w:br/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5.4. Товар должен быть доставлен Покупателю в срок </w:t>
      </w:r>
      <w:r>
        <w:rPr>
          <w:rFonts w:eastAsia="Times New Roman" w:cs="Times New Roman" w:ascii="Times New Roman" w:hAnsi="Times New Roman"/>
          <w:sz w:val="24"/>
          <w:szCs w:val="24"/>
        </w:rPr>
        <w:t>до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5.5 Покупатель, которому доставлен Товар, обязан осмотреть его, проверить соответствие качества и количества Товара условиям настоящего Договора и принять Товар.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5.6. Если Продавец передал Покупателю в нарушение п. 1.2 настоящего Договора меньшее количество Товара, Покупатель вправе либо потребовать передать недостающее количество Товара, либо отказаться от переданного Товара и от его оплаты, а если Товар оплачен, потребовать возврата уплаченной денежной суммы.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5.7. Право собственности на Товар, а также риск случайной гибели или повреждения Товара переходит от Продавца к Покупателю с даты подписания данного договора. 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5.8. Продавец считается исполнившим свою обязанность по передаче Товара с даты подписания Сторонами  данного договора.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6. Ответственность Сторон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6.1. За нарушение условий настоящего Договора Стороны несут ответственность, предусмотренную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 Разрешение споров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7.1. Все споры и разногласия, которые могут возникнуть между Сторонами по вопросам, не нашедшим своего разрешения в тексте настоящего Договора, будут разрешаться путем переговоров.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7.2. При неурегулировании в процессе переговоров спорных вопросов споры разрешаются в суде в порядке, установленном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 Форс-мажор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8.1. В случае возникновения обстоятельств непреодолимой силы, которые не могли быть известны заранее и которые нельзя было предвидеть или предупредить последствия которых (стихийные бедствия, военные действия, изменения законодательства и т.п.), Стороны освобождаются от ответственности за неисполнение взятых на себя по Договору обязательств в части конкретных нарушений обязательств, вызванных наступлением обстоятельств непреодолимой силы.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8.2. При наступлении обстоятельств, указанных в п. 8.1 настоящего Договора, каждая Сторона должна без промедления известить о них в письменном виде другую Сторону.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8.3. В случае наступления обстоятельств, указанных в п. 8.1 настоящего Договора, срок выполнения Стороной обязательств по настоящему Договору отодвигается соразмерно времени, в течение которого действуют эти обстоятельства и их последствия.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8.4. Если наступившие обстоятельства, перечисленные в п. 8.1 настоящего Договора, и их последствия продолжают действовать более 6 (шести) месяцев, Стороны проводят дополнительные переговоры для выявления приемлемых альтернативных способов исполнения настоящего Договора.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 Заключительные положения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9.1. Настоящий Договор вступает в силу с даты его подписания обеими Сторонами и действует до полного исполнения ими обязательств по настоящему Договору.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9.2. Любые изменения и дополнения к настоящему Договору должны быть составлены в письменной форме и подписаны Сторонами или надлежаще уполномоченными на то представителями Сторон.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9.3. Настоящий Договор может быть расторгнут по соглашению Сторон, а также по иным основаниям, предусмотренным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9.4. Во всем остальном, что не предусмотрено настоящим Договором, Стороны руководствуются действующим законодательством Российской Федерации, в том числе законодательством о защите прав потребителей.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9.5. Настоящий Договор составлен в двух экземплярах, имеющих равную юридическую силу, по одному для каждой из Сторон.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10. Реквизиты Сторон</w:t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Продавец:                                                                          Покупатель:</w:t>
      </w:r>
    </w:p>
    <w:tbl>
      <w:tblPr>
        <w:tblStyle w:val="a5"/>
        <w:tblW w:w="10620" w:type="dxa"/>
        <w:jc w:val="start"/>
        <w:tblInd w:w="15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firstRow="0" w:noVBand="0" w:lastRow="0" w:firstColumn="0" w:lastColumn="0" w:noHBand="0" w:val="0000"/>
      </w:tblPr>
      <w:tblGrid>
        <w:gridCol w:w="5640"/>
        <w:gridCol w:w="4980"/>
      </w:tblGrid>
      <w:tr>
        <w:trPr>
          <w:trHeight w:val="3838" w:hRule="atLeast"/>
        </w:trPr>
        <w:tc>
          <w:tcPr>
            <w:tcW w:w="5640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ind w:hanging="0"/>
              <w:rPr>
                <w:b w:val="false"/>
                <w:bCs w:val="fals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US"/>
              </w:rPr>
              <w:t>{{seller_name}}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b w:val="false"/>
                <w:bCs w:val="fals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US"/>
              </w:rPr>
              <w:t>{{seller_inn}}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b w:val="false"/>
                <w:bCs w:val="fals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val="en-US"/>
              </w:rPr>
              <w:t>{{seller_ogrn}}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Юридический адрес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{{seller_address}}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 xml:space="preserve">Банковские реквизиты: </w:t>
            </w:r>
            <w:r>
              <w:rPr>
                <w:lang w:val="en-US"/>
              </w:rPr>
              <w:t>{{seller_bank}}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{{seller_phone}}</w:t>
            </w:r>
          </w:p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98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auto" w:line="480" w:before="0" w:after="0"/>
              <w:ind w:hanging="0"/>
              <w:rPr>
                <w:lang w:val="en-US"/>
              </w:rPr>
            </w:pPr>
            <w:r>
              <w:rPr>
                <w:lang w:val="en-US"/>
              </w:rPr>
              <w:t>{{buyer_company_name}}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Юридический адрес: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{{buyer_address}}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ИНН: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{{buyer_inn}}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ОГРН: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{{buyer_ogrn}}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Расчетный счет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{{buyer_schet}}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БИК: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{{buyer_bik}}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Банк: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{{buyer_bank}}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ru-RU"/>
              </w:rPr>
              <w:t xml:space="preserve">Генеральный Директор: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val="en-US"/>
              </w:rPr>
              <w:t>{{buyer_director_name}}</w:t>
            </w:r>
          </w:p>
        </w:tc>
      </w:tr>
      <w:tr>
        <w:trPr/>
        <w:tc>
          <w:tcPr>
            <w:tcW w:w="564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 w:end="-108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Продавец:</w:t>
            </w:r>
          </w:p>
        </w:tc>
        <w:tc>
          <w:tcPr>
            <w:tcW w:w="498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 w:end="-108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Покупатель:</w:t>
            </w:r>
          </w:p>
        </w:tc>
      </w:tr>
      <w:tr>
        <w:trPr/>
        <w:tc>
          <w:tcPr>
            <w:tcW w:w="564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 w:end="-108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lang w:val="en-US"/>
              </w:rPr>
              <w:t>{{seller_signature}}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{{seller_stamp}}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0" w:start="2" w:end="-108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98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/>
              <w:jc w:val="center"/>
              <w:rPr>
                <w:lang w:val="en-US"/>
              </w:rPr>
            </w:pPr>
            <w:r>
              <w:rPr>
                <w:lang w:val="en-US"/>
              </w:rPr>
              <w:t>{{signature_pok}}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0" w:end="-108"/>
              <w:rPr>
                <w:b/>
                <w:bCs/>
                <w:color w:val="000000"/>
              </w:rPr>
            </w:pPr>
            <w:r>
              <w:rPr/>
              <w:t xml:space="preserve">___________        ___________     </w:t>
            </w:r>
            <w:r>
              <w:rPr>
                <w:b/>
                <w:bCs/>
              </w:rPr>
              <w:t>____________</w:t>
            </w:r>
          </w:p>
        </w:tc>
      </w:tr>
    </w:tbl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567" w:right="567" w:gutter="0" w:header="397" w:top="454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 w:characterSet="windows-1251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Calibri">
    <w:charset w:val="cc" w:characterSet="windows-125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Liberation Sans">
    <w:altName w:val="Arial"/>
    <w:charset w:val="cc" w:characterSet="windows-1251"/>
    <w:family w:val="swiss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Georgia">
    <w:charset w:val="cc" w:characterSet="windows-1251"/>
    <w:family w:val="roman"/>
    <w:pitch w:val="variable"/>
    <w:embedRegular r:id="rId22" w:fontKey="{16014A78-CABC-4EF0-12AC-5CD89AEFDE16}"/>
    <w:embedBold r:id="rId23" w:fontKey="{17014A78-CABC-4EF0-12AC-5CD89AEFDE17}"/>
    <w:embedItalic r:id="rId24" w:fontKey="{18014A78-CABC-4EF0-12AC-5CD89AEFDE18}"/>
    <w:embedBoldItalic r:id="rId25" w:fontKey="{19014A78-CABC-4EF0-12AC-5CD89AEFDE19}"/>
  </w:font>
  <w:font w:name="Times New Roman">
    <w:charset w:val="cc" w:characterSet="windows-125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Neue'">
    <w:charset w:val="cc" w:characterSet="windows-125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>
        <w:rFonts w:ascii="Times New Roman" w:hAnsi="Times New Roman" w:eastAsia="Times New Roman" w:cs="Times New Roman"/>
        <w:color w:val="000000"/>
        <w:sz w:val="14"/>
        <w:szCs w:val="14"/>
      </w:rPr>
    </w:pPr>
    <w:r>
      <w:rPr>
        <w:rFonts w:eastAsia="Times New Roman" w:cs="Times New Roman" w:ascii="Times New Roman" w:hAnsi="Times New Roman"/>
        <w:color w:val="000000"/>
        <w:sz w:val="14"/>
        <w:szCs w:val="1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>
        <w:rFonts w:ascii="Times New Roman" w:hAnsi="Times New Roman" w:eastAsia="Times New Roman" w:cs="Times New Roman"/>
        <w:color w:val="000000"/>
        <w:sz w:val="14"/>
        <w:szCs w:val="14"/>
      </w:rPr>
    </w:pPr>
    <w:r>
      <w:rPr>
        <w:rFonts w:eastAsia="Times New Roman" w:cs="Times New Roman" w:ascii="Times New Roman" w:hAnsi="Times New Roman"/>
        <w:color w:val="000000"/>
        <w:sz w:val="14"/>
        <w:szCs w:val="14"/>
      </w:rPr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ind w:hanging="1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8">
    <w:name w:val="Символ сноски"/>
    <w:qFormat/>
    <w:rPr/>
  </w:style>
  <w:style w:type="character" w:styleId="Style9">
    <w:name w:val="Символ концевой сноски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user2">
    <w:name w:val="Колонтитулы (user)"/>
    <w:basedOn w:val="Normal"/>
    <w:qFormat/>
    <w:pPr/>
    <w:rPr/>
  </w:style>
  <w:style w:type="paragraph" w:styleId="Style12">
    <w:name w:val="Колонтитулы"/>
    <w:basedOn w:val="Normal"/>
    <w:qFormat/>
    <w:pPr/>
    <w:rPr/>
  </w:style>
  <w:style w:type="paragraph" w:styleId="Header">
    <w:name w:val="header"/>
    <w:basedOn w:val="user2"/>
    <w:pPr/>
    <w:rPr/>
  </w:style>
  <w:style w:type="paragraph" w:styleId="Style13">
    <w:name w:val="Содержимое списка"/>
    <w:basedOn w:val="Normal"/>
    <w:qFormat/>
    <w:pPr>
      <w:ind w:start="567"/>
    </w:pPr>
    <w:rPr/>
  </w:style>
  <w:style w:type="numbering" w:styleId="user3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Application>LibreOffice/25.8.6.2$Windows_X86_64 LibreOffice_project/b4b39682cd9868fa725bc664aff94278d315bd04</Application>
  <AppVersion>15.0000</AppVersion>
  <Pages>4</Pages>
  <Words>1404</Words>
  <Characters>9798</Characters>
  <CharactersWithSpaces>11297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2026-02-11T12:05:00Z</dcterms:created>
  <dc:creator>Ирина К</dc:creator>
  <dc:description/>
  <dc:language>ru-RU</dc:language>
  <cp:lastModifiedBy/>
  <dcterms:modified xsi:type="dcterms:W3CDTF">2026-05-14T00:18:47Z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