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 xml:space="preserve">Договор </w:t>
      </w:r>
    </w:p>
    <w:p>
      <w:pPr>
        <w:pStyle w:val="Normal"/>
        <w:spacing w:lineRule="auto" w:line="240"/>
        <w:ind w:hanging="2" w:start="2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купли-продажи товара</w:t>
      </w:r>
    </w:p>
    <w:p>
      <w:pPr>
        <w:pStyle w:val="Normal"/>
        <w:spacing w:lineRule="auto" w:line="240"/>
        <w:ind w:hanging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/>
        <w:ind w:hanging="2" w:start="2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г. Москва      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{{date}}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"/>
        <w:spacing w:lineRule="auto" w:line="240"/>
        <w:ind w:hanging="2" w:start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, действующий на основании свидетельства о государственной регистрации, именуемый в дальнейшем «Продавец», с одной стороны 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>{{full_name}}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 Предмет Договора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1.1. По настоящему Договору Продавец обязуется передать в собственность Покупателя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(далее - Товар) в количестве и с характеристиками, указанных в п. 1.2 настоящего Договора, а Покупатель обязуется принять Товар и уплатить за него цену в размере и порядке, предусмотренных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 Продавец передает Покупателю следующий Товар: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1.2.1.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>{{product}}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в количестве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{{ amount}}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штука</w:t>
      </w:r>
      <w:r>
        <w:rPr>
          <w:rFonts w:eastAsia="Times New Roman" w:cs="Times New Roman" w:ascii="Times New Roman" w:hAnsi="Times New Roman"/>
          <w:i/>
          <w:iCs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1.3. Продавец гарантирует, что является собственником Товара, Товар в споре или под арестом не состоит, не является предметом залога, не обременен другими правами третьих лиц и не нарушает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1.4. Продавец гарантирует, что передаваемый по настоящему Договору Товар полностью соответствует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 Права и обязанности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 Продавец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2.1.1. Передать Покупателю Товар надлежащего качества и в надлежащей упаковке, в комплектности и ассортименте, соответствующих настоящему Договору,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2.1.2. Передать Покупателю Товар свободным от любых прав третьих лиц.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 Покупатель обязан: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2.2.1. Принять Товар от Продавца в порядке и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2.2.2. Оплатить Товар в порядке и в сроки, которые предусмотрены настоящим Договором.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 Цена Договора и порядок расчетов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3.1. Цена Товара, передаваемого по настоящему Договору, составляет:</w:t>
      </w: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{{price}}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руб</w:t>
      </w:r>
      <w:r>
        <w:rPr>
          <w:rFonts w:eastAsia="Times New Roman" w:cs="Times New Roman" w:ascii="Times New Roman" w:hAnsi="Times New Roman"/>
          <w:sz w:val="24"/>
          <w:szCs w:val="24"/>
        </w:rPr>
        <w:t>лей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без НДС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3.2. Цена Товара </w:t>
      </w:r>
      <w:r>
        <w:rPr>
          <w:rFonts w:eastAsia="Times New Roman" w:cs="Times New Roman" w:ascii="Times New Roman" w:hAnsi="Times New Roman"/>
          <w:sz w:val="24"/>
          <w:szCs w:val="24"/>
        </w:rPr>
        <w:t>уплачивается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Покупателем в срок до 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>{{ date}}.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3.4. Уплата цены Товара, указанной в п. 3.1 настоящего Договора, производится путем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sz w:val="24"/>
          <w:szCs w:val="24"/>
          <w:lang w:val="en-US"/>
        </w:rPr>
        <w:t>{{ payment_method }}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3.5. Датой исполнения обязательств Покупателя по оплате считается дата оплаты.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 Качество Товара. Тара и упаковка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4.1. Качество Товара, передаваемого по настоящему Договору, должно соответствовать стандартам производителя данного Товара, заявленным характеристикам, требованиям действующего законодательства.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4.2. Товар должен быть упакован в тару и упаковку, обеспечивающие сохранность Товара при перевозке и хранении.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Упаковка Товара должна быть промаркирована в соответствии с действующим законодательством, с указанием на этикетках информации на русском языке.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4.3. В случае передачи Товара в ненадлежащей таре и (или) упаковке или без нее Покупатель вправе потребовать от Продавца либо затарить и (или) упаковать Товар, либо заменить ненадлежащую тару и (или) упаковку, либо возместить расходы по затариванию и (или) упаковке Товара Покупателем.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4.4. На поставляемый Товар устанавливается гарантийный срок - 90 календарных дней или 10000 км пробега. В случае установки двигателя в партнёрском сервисе СТО предоставляется гарантий</w:t>
      </w:r>
      <w:r>
        <w:rPr>
          <w:rFonts w:eastAsia="Times New Roman" w:cs="Times New Roman" w:ascii="Times New Roman" w:hAnsi="Times New Roman"/>
          <w:sz w:val="24"/>
          <w:szCs w:val="24"/>
        </w:rPr>
        <w:t>ный срок - 365 дней или 30000 км пробега.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Гарантийный срок начинается с момента получения Товара Покупателем. Гарантия предоставляется на работоспособность товара и на соответствие его внешнего вида с описанием.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4.4.1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Двигатель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устанавливается на автомобиль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val="en-US"/>
        </w:rPr>
        <w:t xml:space="preserve"> {{vin_nomer}}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пробег на текущий момент составляет</w:t>
      </w: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  <w:t xml:space="preserve">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  <w:lang w:val="en-US"/>
        </w:rPr>
        <w:t xml:space="preserve">{{probeg}}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км.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4.5. Приобретенный Товар признается Товаром ненадлежащего качества и подлежит возврату в случае: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1) неработоспособности;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2) несоответствия по внешнему виду Товара в описании;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4.6. Если при продаже Товара указывались недостатки, особенности товарного вида, неисправности, но Товар был всё равно в итоге приобретен, то вернуть его на основании вышеперечисленного нельзя.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4.7. Продавец осуществляет реализацию Товара и не оказывает услуги консультационного характера.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Ответственность за подбор Товара лежит на Покупателе.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4.8. В соответствии со ст. 22 Закона «О защите прав Потребителей» Возврат денежных средств Покупателю за Товар ненадлежащего качества производится на основании его письменной Претензии (Заявления) в срок до 10 календарных дней с момента получения вышеуказанной Претензии Продавцом.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 Передача и принятие Товара</w:t>
      </w:r>
    </w:p>
    <w:p>
      <w:pPr>
        <w:pStyle w:val="Normal"/>
        <w:spacing w:lineRule="auto" w:line="240" w:before="0" w:after="0"/>
        <w:ind w:hanging="2"/>
        <w:jc w:val="both"/>
        <w:rPr>
          <w:rFonts w:ascii="Neue'" w:hAnsi="Neue'" w:eastAsia="Neue'" w:cs="Neue'"/>
        </w:rPr>
      </w:pPr>
      <w:r>
        <w:rPr>
          <w:rFonts w:eastAsia="Neue'" w:cs="Neue'" w:ascii="Neue'" w:hAnsi="Neue'"/>
        </w:rPr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5.1.  Способы поставки: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5.1.1. Самовывоз: Покупатель вправе осуществить самовывоз Товара со склада Поставщика по адресу: Московская область, г. Фрязино, Заводской проезд, д. 2В. Факт передачи Товара подтверждается подписью уполномоченного представителя Покупателя на товарной накладной (ТОРГ-12) или ином документе, предусмотренном договором. Риск случайной гибели или повреждения Товара переходит на Покупателя с момента такой передачи.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   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 1.2. Доставка через транспортную компанию (ТК): Поставщик обязуется: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Доставить Товар за свой счет, до ближайшего терминала ТК, согласованной с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Застраховать груз на время транспортировки до терминала ТК в городе получения Покупателем. Покупатель вправе отказаться от оформления дополнительного страхования груза, в этом случае, ответственность за риски утраты, гибели или повреждения Товара, связанные с транспортировкой от терминала ТК отправления до терминала ТК получения, полностью переходит на Покупателя в момент передачи Товара представителю ТК в городе отправления. Поставщик не несет ответственности за ущерб, возникший в процессе перевозки. Покупатель осознает и принимает, что в случае повреждения или утраты груза при перевозке, транспортная компания, в соответствии со своими правилами и при отсутствии дополнительного страхования, не возместит полную стоимость Товара, а возмещение (если таковое будет) ограничивается размером ответственности перевозчика по правилам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Осуществить отправку Товара до терминала ТК в городе получения, указанном Покупателем.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5.1.3. Выбор конкретного способа поставки (п. 1.1 или п. 1.2) осуществляется по согласованию Сторон в Заявке/Спецификации или ином порядке, предусмотренном настоящим Договором.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5.2.  Оплата доставки до адреса Покупателя: Стоимость страховки и доставки Товара от терминала ТК    в городе отправления до адреса Покупателя оплачивается Покупателем непосредственно ТК  при получении груза на терминале ТК  в городе получения. 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>5. 3.  Обязанности Покупателя при получении через ТК: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5.3.1. При получении Товара на терминале ТК в городе получения Покупатель обязан незамедлительно: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целостность упаковки (тары) и пломб.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Проверить Товар на предмет отсутствия видимых повреждений, соответствия количеству и ассортименту, указанным в сопроводительных документах (УПД, счет-фактура, спецификация).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5.3.2. В случае обнаружения любых повреждений, недостачи, несоответствия по количеству или ассортименту Покупатель обязан: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Немедленно уведомить об этом представителей ТК, потребовав составления коммерческого акта (акта осмотра груза) с участием представителя ТК.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000000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Незамедлительно (в тот же день, в крайнем случае, на следующий рабочий день) сообщить о выявленных недостатках Поставщику по указанным в договоре контактам (телефон, электронная почта), предоставив копию коммерческого акта и фотографии повреждений.</w:t>
      </w:r>
    </w:p>
    <w:p>
      <w:pPr>
        <w:pStyle w:val="Normal"/>
        <w:spacing w:before="0" w:after="0"/>
        <w:ind w:hanging="0"/>
        <w:jc w:val="both"/>
        <w:rPr>
          <w:rFonts w:ascii="Times New Roman" w:hAnsi="Times New Roman" w:eastAsia="Neue'" w:cs="Times New Roman"/>
          <w:color w:val="FFFFFF"/>
          <w:sz w:val="24"/>
          <w:szCs w:val="24"/>
        </w:rPr>
      </w:pPr>
      <w:r>
        <w:rPr>
          <w:rFonts w:eastAsia="Neue'" w:cs="Times New Roman" w:ascii="Times New Roman" w:hAnsi="Times New Roman"/>
          <w:color w:val="000000"/>
          <w:sz w:val="24"/>
          <w:szCs w:val="24"/>
        </w:rPr>
        <w:t xml:space="preserve">    </w:t>
      </w:r>
      <w:r>
        <w:rPr>
          <w:rFonts w:eastAsia="Neue'" w:cs="Times New Roman" w:ascii="Times New Roman" w:hAnsi="Times New Roman"/>
          <w:color w:val="000000"/>
          <w:sz w:val="24"/>
          <w:szCs w:val="24"/>
        </w:rPr>
        <w:t>5.3.3. Невыполнение Покупателем требований п.п. 5.3.1 и 5.3.2 настоящего пункта лишает его права ссылаться на ненадлежащее качество или количество Товара, связанное с повреждениями при транспортировке или несоответствием при передаче ТК. Риск гибели или повреждения Товара переходит на Покупателя с момента выдачи ему Товара на терминале ТК</w:t>
      </w:r>
      <w:r>
        <w:rPr>
          <w:rFonts w:cs="Times New Roman" w:ascii="Times New Roman" w:hAnsi="Times New Roman"/>
          <w:sz w:val="24"/>
          <w:szCs w:val="24"/>
        </w:rPr>
        <w:br/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5.4. Товар должен быть доставлен Покупателю в срок </w:t>
      </w:r>
      <w:r>
        <w:rPr>
          <w:rFonts w:eastAsia="Times New Roman" w:cs="Times New Roman" w:ascii="Times New Roman" w:hAnsi="Times New Roman"/>
          <w:sz w:val="24"/>
          <w:szCs w:val="24"/>
        </w:rPr>
        <w:t>до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5.5 Покупатель, которому доставлен Товар, обязан осмотреть его, проверить соответствие качества и количества Товара условиям настоящего Договора и принять Товар.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5.6. Если Продавец передал Покупателю в нарушение п. 1.2 настоящего Договора меньшее количество Товара, Покупатель вправе либо потребовать передать недостающее количество Товара, либо отказаться от переданного Товара и от его оплаты, а если Товар оплачен, потребовать возврата уплаченной денежной суммы.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5.7. Право собственности на Товар, а также риск случайной гибели или повреждения Товара переходит от Продавца к Покупателю с даты подписания данного договора. 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5.8. Продавец считается исполнившим свою обязанность по передаче Товара с даты подписания Сторонами  данного договора.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 Ответственность Сторон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6.1. За нарушение условий настоящего Договора Стороны несут ответственность, предусмотренную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 Разрешение споров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7.1. Все споры и разногласия, которые могут возникнуть между Сторонами по вопросам, не нашедшим своего разрешения в тексте настоящего Договора, будут разрешаться путем переговоров.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7.2. При неурегулировании в процессе переговоров спорных вопросов споры разрешаются в суде в порядке, установленном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 Форс-мажор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8.1. В случае возникновения обстоятельств непреодолимой силы, которые не могли быть известны заранее и которые нельзя было предвидеть или предупредить последствия которых (стихийные бедствия, военные действия, изменения законодательства и т.п.), Стороны освобождаются от ответственности за неисполнение взятых на себя по Договору обязательств в части конкретных нарушений обязательств, вызванных наступлением обстоятельств непреодолимой силы.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8.2. При наступлении обстоятельств, указанных в п. 8.1 настоящего Договора, каждая Сторона должна без промедления известить о них в письменном виде другую Сторону.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8.3. В случае наступления обстоятельств, указанных в п. 8.1 настоящего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8.4. Если наступившие обстоятельства, перечисленные в п. 8.1 настоящего Договора, и их последствия продолжают действовать более 6 (шести) месяцев, Стороны проводят дополнительные переговоры для выявления приемлемых альтернативных способов исполнения настоящего Договора.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 Заключительные положения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9.1. Настоящий Договор вступает в силу с даты его подписания обеими Сторонами и действует до полного исполнения ими обязательств по настоящему Договору.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9.2. Любые изменения и дополнения к настоящему Договору должны быть составлены в письменной форме и подписаны Сторонами или надлежаще уполномоченными на то представителями Сторон.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9.3. Настоящий Договор может быть расторгнут по соглашению Сторон, а также по иным основаниям, предусмотренным действующим законодательством Российской Федерации.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9.4. Во всем остальном, что не предусмотрено настоящим Договором, Стороны руководствуются действующим законодательством Российской Федерации, в том числе законодательством о защите прав потребителей.</w:t>
      </w:r>
    </w:p>
    <w:p>
      <w:pPr>
        <w:pStyle w:val="Normal"/>
        <w:spacing w:lineRule="auto" w:line="240" w:before="0" w:after="0"/>
        <w:ind w:hanging="2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9.5. Настоящий Договор составлен в двух экземплярах, имеющих равную юридическую силу, по одному для каждой из Сторон.</w:t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2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10. Реквизиты Сторон</w:t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Продавец:                                                              Покупатель:</w:t>
      </w:r>
    </w:p>
    <w:tbl>
      <w:tblPr>
        <w:tblStyle w:val="a5"/>
        <w:tblW w:w="10532" w:type="dxa"/>
        <w:jc w:val="start"/>
        <w:tblInd w:w="243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firstRow="0" w:noVBand="0" w:lastRow="0" w:firstColumn="0" w:lastColumn="0" w:noHBand="0" w:val="0000"/>
      </w:tblPr>
      <w:tblGrid>
        <w:gridCol w:w="5550"/>
        <w:gridCol w:w="4982"/>
      </w:tblGrid>
      <w:tr>
        <w:trPr>
          <w:trHeight w:val="3630" w:hRule="atLeast"/>
        </w:trPr>
        <w:tc>
          <w:tcPr>
            <w:tcW w:w="5550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ind w:hanging="0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>Юридический адрес</w:t>
            </w: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 xml:space="preserve">: </w:t>
            </w: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Банковские реквизиты: </w:t>
            </w:r>
            <w:r>
              <w:rPr>
                <w:sz w:val="22"/>
                <w:szCs w:val="22"/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 w:before="0" w:after="0"/>
              <w:ind w:hanging="2" w:start="2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  <w:lang w:val="en-US"/>
              </w:rPr>
              <w:t>{{seller_phone}}</w:t>
            </w:r>
          </w:p>
          <w:p>
            <w:pPr>
              <w:pStyle w:val="Normal"/>
              <w:widowControl w:val="false"/>
              <w:spacing w:lineRule="auto" w:line="240" w:before="0" w:after="0"/>
              <w:ind w:hanging="0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9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"/>
              <w:spacing w:lineRule="auto" w:line="480" w:before="0" w:after="0"/>
              <w:ind w:hanging="0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ФИО: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{{full_name}}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br/>
              <w:t xml:space="preserve">Адрес регистрации: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{{address}}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>Паспорт серия: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 xml:space="preserve"> {{passport_seriya}} 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номер: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{{passport_nomer}}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br/>
              <w:t xml:space="preserve">Кем выдан: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{{passport_kem}}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br/>
              <w:t xml:space="preserve">Дата выдачи: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{{passport_kogda}}</w:t>
            </w:r>
          </w:p>
          <w:p>
            <w:pPr>
              <w:pStyle w:val="Normal"/>
              <w:spacing w:lineRule="auto" w:line="480" w:before="0" w:after="0"/>
              <w:ind w:hanging="0"/>
              <w:rPr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</w:rPr>
              <w:t xml:space="preserve">Код подразделения: </w:t>
            </w:r>
            <w:r>
              <w:rPr>
                <w:rFonts w:eastAsia="Times New Roman" w:cs="Times New Roman" w:ascii="Times New Roman" w:hAnsi="Times New Roman"/>
                <w:b/>
                <w:bCs/>
                <w:sz w:val="22"/>
                <w:szCs w:val="22"/>
                <w:lang w:val="en-US"/>
              </w:rPr>
              <w:t>{{passport_kod}}</w:t>
            </w:r>
          </w:p>
        </w:tc>
      </w:tr>
      <w:tr>
        <w:trPr/>
        <w:tc>
          <w:tcPr>
            <w:tcW w:w="555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Продавец:</w:t>
            </w:r>
          </w:p>
        </w:tc>
        <w:tc>
          <w:tcPr>
            <w:tcW w:w="49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2" w:start="2" w:end="-108"/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Покупатель:</w:t>
            </w:r>
          </w:p>
        </w:tc>
      </w:tr>
      <w:tr>
        <w:trPr>
          <w:trHeight w:val="1061" w:hRule="atLeast"/>
        </w:trPr>
        <w:tc>
          <w:tcPr>
            <w:tcW w:w="5550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start="0" w:end="-108"/>
              <w:jc w:val="center"/>
              <w:rPr>
                <w:lang w:val="en-US"/>
              </w:rPr>
            </w:pPr>
            <w:r>
              <w:rPr>
                <w:lang w:val="en-US"/>
              </w:rPr>
              <w:t>{{seller_signature}}{{seller_stamp}}</w:t>
            </w:r>
          </w:p>
        </w:tc>
        <w:tc>
          <w:tcPr>
            <w:tcW w:w="4982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start="0"/>
              <w:jc w:val="center"/>
              <w:rPr>
                <w:lang w:val="en-US"/>
              </w:rPr>
            </w:pPr>
            <w:r>
              <w:rPr>
                <w:lang w:val="en-US"/>
              </w:rPr>
              <w:t>{{signature_pok}}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240" w:before="0" w:after="0"/>
              <w:ind w:hanging="0" w:end="-108"/>
              <w:rPr>
                <w:b/>
                <w:bCs/>
                <w:color w:val="000000"/>
              </w:rPr>
            </w:pPr>
            <w:r>
              <w:rPr/>
              <w:t xml:space="preserve">___________        ___________     </w:t>
            </w:r>
            <w:r>
              <w:rPr>
                <w:b/>
                <w:bCs/>
              </w:rPr>
              <w:t>____________</w:t>
            </w:r>
          </w:p>
        </w:tc>
      </w:tr>
    </w:tbl>
    <w:p>
      <w:pPr>
        <w:pStyle w:val="Normal"/>
        <w:spacing w:lineRule="auto" w:line="240" w:before="0" w:after="0"/>
        <w:ind w:hanging="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  <w:lang w:val="en-US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567" w:right="567" w:gutter="0" w:header="397" w:top="454" w:footer="0" w:bottom="56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Georg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Neue'">
    <w:charset w:val="cc" w:characterSet="windows-125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200"/>
      <w:rPr>
        <w:rFonts w:ascii="Times New Roman" w:hAnsi="Times New Roman" w:eastAsia="Times New Roman" w:cs="Times New Roman"/>
        <w:color w:val="000000"/>
        <w:sz w:val="14"/>
        <w:szCs w:val="14"/>
      </w:rPr>
    </w:pPr>
    <w:r>
      <w:rPr>
        <w:rFonts w:eastAsia="Times New Roman" w:cs="Times New Roman" w:ascii="Times New Roman" w:hAnsi="Times New Roman"/>
        <w:color w:val="000000"/>
        <w:sz w:val="14"/>
        <w:szCs w:val="14"/>
      </w:rPr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ind w:hanging="1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Style10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Style10"/>
    <w:pPr/>
    <w:rPr/>
  </w:style>
  <w:style w:type="numbering" w:styleId="Style1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Application>LibreOffice/25.8.5.2$Windows_X86_64 LibreOffice_project/9c8b85f387cc00a89945a79c9e6239f32e450ac2</Application>
  <AppVersion>15.0000</AppVersion>
  <Pages>4</Pages>
  <Words>1405</Words>
  <Characters>9778</Characters>
  <CharactersWithSpaces>11272</CharactersWithSpaces>
  <Paragraphs>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2026-02-11T12:05:00Z</dcterms:created>
  <dc:creator>Ирина К</dc:creator>
  <dc:description/>
  <dc:language>ru-RU</dc:language>
  <cp:lastModifiedBy/>
  <dcterms:modified xsi:type="dcterms:W3CDTF">2026-04-24T23:51:17Z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