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结论：intersection预测</w:t>
      </w:r>
      <w:bookmarkStart w:id="0" w:name="_GoBack"/>
      <w:bookmarkEnd w:id="0"/>
      <w:r>
        <w:rPr>
          <w:rFonts w:hint="eastAsia"/>
          <w:lang w:val="en-US" w:eastAsia="zh-CN"/>
        </w:rPr>
        <w:t>识别算法不能使用beam距离差判定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因雷达点云在水平方向上存在分辨率波动问题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线数少，地面beam距离出现波动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矿洞如果是斜着向前会出现逻辑漏洞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A512B"/>
    <w:multiLevelType w:val="singleLevel"/>
    <w:tmpl w:val="BBFA51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80854"/>
    <w:rsid w:val="3EFB41F2"/>
    <w:rsid w:val="3FAE2622"/>
    <w:rsid w:val="4A1947CF"/>
    <w:rsid w:val="539DCDE7"/>
    <w:rsid w:val="73DF007C"/>
    <w:rsid w:val="7FCF1F29"/>
    <w:rsid w:val="BA7B23C6"/>
    <w:rsid w:val="EBFE231B"/>
    <w:rsid w:val="F9E6A9E3"/>
    <w:rsid w:val="FE734873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lsj</cp:lastModifiedBy>
  <dcterms:modified xsi:type="dcterms:W3CDTF">2020-12-07T00:11:28Z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