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3203" w14:textId="77777777" w:rsidR="00340D34" w:rsidRPr="00340D34" w:rsidRDefault="00340D34" w:rsidP="00340D34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340D34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 отношении обработки персональных данных</w:t>
      </w:r>
    </w:p>
    <w:p w14:paraId="6F8B744E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14:paraId="53F9D5A9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Амир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 — Оператор).</w:t>
      </w:r>
    </w:p>
    <w:p w14:paraId="3286A204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72024353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https://myasnaya-dolina.ru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BDDB91E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 Политике</w:t>
      </w:r>
    </w:p>
    <w:p w14:paraId="64139860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5EC98AF7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74E51BBD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https://myasnaya-dolina.ru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14662516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2DA9878C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5BC1D56F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3625D96B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6512AC65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https://myasnaya-dolina.ru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186C8652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1669B349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 — любой посетитель веб-сайта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https://myasnaya-dolina.ru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00FB389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25677B91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0DFC39A1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203B81B3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25EB69F3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 обязанности Оператора</w:t>
      </w:r>
    </w:p>
    <w:p w14:paraId="534C526A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14:paraId="32027CC2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2478E68F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4D31CBBF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0A624963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14:paraId="77A61D20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3AB83D60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49176351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2149F34B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2D07480F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0B6429B0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1CA00E4B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4351266B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исполнять иные обязанности, предусмотренные Законом о персональных данных.</w:t>
      </w:r>
    </w:p>
    <w:p w14:paraId="1B3BA22D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14:paraId="59C960E1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14:paraId="1D966AFC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2E9317D2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5C0597B2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5D9981A5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650F8C0D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207CCB41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осуществление иных прав, предусмотренных законодательством РФ.</w:t>
      </w:r>
    </w:p>
    <w:p w14:paraId="6E8E521B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14:paraId="64F0B950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Оператору достоверные данные о себе;</w:t>
      </w:r>
    </w:p>
    <w:p w14:paraId="0202144C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Оператору об уточнении (обновлении, изменении) своих персональных данных.</w:t>
      </w:r>
    </w:p>
    <w:p w14:paraId="24D1601B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0F60C401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5. Принципы обработки персональных данных</w:t>
      </w:r>
    </w:p>
    <w:p w14:paraId="0E4C1CD4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5.1. Обработка персональных данных осуществляется на законной и справедливой основе.</w:t>
      </w:r>
    </w:p>
    <w:p w14:paraId="18FAA8EA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632EDFD0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184D215B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 Обработке подлежат только персональные данные, которые отвечают целям их обработки.</w:t>
      </w:r>
    </w:p>
    <w:p w14:paraId="62055E06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02F4EE57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09683123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7D31C1AA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340D34" w:rsidRPr="00340D34" w14:paraId="246A7150" w14:textId="77777777" w:rsidTr="00340D3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DF7F32" w14:textId="77777777" w:rsidR="00340D34" w:rsidRPr="00340D34" w:rsidRDefault="00340D34" w:rsidP="00340D34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1F9A2D" w14:textId="77777777" w:rsidR="00340D34" w:rsidRPr="00340D34" w:rsidRDefault="00340D34" w:rsidP="00340D34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340D34" w:rsidRPr="00340D34" w14:paraId="368853CE" w14:textId="77777777" w:rsidTr="00340D3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89D00C" w14:textId="77777777" w:rsidR="00340D34" w:rsidRPr="00340D34" w:rsidRDefault="00340D34" w:rsidP="00340D34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FF28DD" w14:textId="77777777" w:rsidR="00340D34" w:rsidRPr="00340D34" w:rsidRDefault="00340D34" w:rsidP="00340D34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фамилия, имя, отчество</w:t>
            </w:r>
          </w:p>
          <w:p w14:paraId="26CF6B39" w14:textId="77777777" w:rsidR="00340D34" w:rsidRPr="00340D34" w:rsidRDefault="00340D34" w:rsidP="00340D34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электронный адрес</w:t>
            </w:r>
          </w:p>
          <w:p w14:paraId="7E512160" w14:textId="77777777" w:rsidR="00340D34" w:rsidRPr="00340D34" w:rsidRDefault="00340D34" w:rsidP="00340D34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номера телефонов</w:t>
            </w:r>
          </w:p>
          <w:p w14:paraId="097A5E82" w14:textId="77777777" w:rsidR="00340D34" w:rsidRPr="00340D34" w:rsidRDefault="00340D34" w:rsidP="00340D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год, месяц, дата и место рождения</w:t>
            </w:r>
          </w:p>
        </w:tc>
      </w:tr>
      <w:tr w:rsidR="00340D34" w:rsidRPr="00340D34" w14:paraId="01CBC0B0" w14:textId="77777777" w:rsidTr="00340D3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03D09E" w14:textId="77777777" w:rsidR="00340D34" w:rsidRPr="00340D34" w:rsidRDefault="00340D34" w:rsidP="0034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6FB83" w14:textId="77777777" w:rsidR="00340D34" w:rsidRPr="00340D34" w:rsidRDefault="00340D34" w:rsidP="00340D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уставные (учредительные) документы Оператора</w:t>
            </w:r>
          </w:p>
        </w:tc>
      </w:tr>
      <w:tr w:rsidR="00340D34" w:rsidRPr="00340D34" w14:paraId="7080A2F7" w14:textId="77777777" w:rsidTr="00340D3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ABC93A" w14:textId="77777777" w:rsidR="00340D34" w:rsidRPr="00340D34" w:rsidRDefault="00340D34" w:rsidP="0034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536CC5" w14:textId="77777777" w:rsidR="00340D34" w:rsidRPr="00340D34" w:rsidRDefault="00340D34" w:rsidP="00340D3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340D3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14:paraId="11F8CFED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Условия обработки персональных данных</w:t>
      </w:r>
    </w:p>
    <w:p w14:paraId="114D63AF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60F5E6F8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54AAB35A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33AF55D1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687C0FC3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7A7587B3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09E3D265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040B239E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14:paraId="3A621D58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610C949B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3AADDDC5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3B2191C7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myasnayadolina@mail.ru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«Актуализация персональных данных».</w:t>
      </w:r>
    </w:p>
    <w:p w14:paraId="11E25683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Пользователь может в любой момент отозвать свое согласие на обработку персональных данных, направив Оператору уведомление посредством 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электронной почты на электронный адрес Оператора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myasnayadolina@mail.ru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«Отзыв согласия на обработку персональных данных».</w:t>
      </w:r>
    </w:p>
    <w:p w14:paraId="331DA38D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13182866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20D2922B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14:paraId="493E4F8A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</w:t>
      </w:r>
    </w:p>
    <w:p w14:paraId="767E4BC1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662D1728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14:paraId="6ADE5709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6EBDD79F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0405E993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Трансграничная передача персональных данных</w:t>
      </w:r>
    </w:p>
    <w:p w14:paraId="71DE54C9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79679F8C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10.2. Оператор до подачи вышеуказанного уведомления, обязан получить от органов власти иностранного государства, иностранных физических лиц, 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иностранных юридических лиц, которым планируется трансграничная передача персональных данных, соответствующие сведения.</w:t>
      </w:r>
    </w:p>
    <w:p w14:paraId="1760B9DE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Конфиденциальность персональных данных</w:t>
      </w:r>
    </w:p>
    <w:p w14:paraId="74C744CC" w14:textId="7777777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1BA74D6F" w14:textId="77777777" w:rsidR="00340D34" w:rsidRPr="00340D34" w:rsidRDefault="00340D34" w:rsidP="00340D3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340D3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Заключительные положения</w:t>
      </w:r>
    </w:p>
    <w:p w14:paraId="7C525098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myasnayadolina@mail.ru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CEADD0A" w14:textId="77777777" w:rsidR="00340D34" w:rsidRPr="00340D34" w:rsidRDefault="00340D34" w:rsidP="00340D3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592EB25B" w14:textId="309961E7" w:rsidR="00340D34" w:rsidRPr="00340D34" w:rsidRDefault="00340D34" w:rsidP="00340D3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12.3. Актуальная версия Политики в свободном доступе расположена в сети Интернет по адресу 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https://myasnaya-dolina.ru/</w:t>
      </w:r>
      <w:r w:rsidR="006812E2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val="en-US" w:eastAsia="ru-RU"/>
        </w:rPr>
        <w:t>documents</w:t>
      </w:r>
      <w:r w:rsidR="006812E2" w:rsidRPr="006812E2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/</w:t>
      </w:r>
      <w:r w:rsidRPr="00340D3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privacy.doc</w:t>
      </w:r>
      <w:r w:rsidR="0024337F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val="en-US" w:eastAsia="ru-RU"/>
        </w:rPr>
        <w:t>x</w:t>
      </w:r>
      <w:r w:rsidRPr="00340D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61724119" w14:textId="77777777" w:rsidR="00920CCA" w:rsidRDefault="00920CCA"/>
    <w:sectPr w:rsidR="0092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319C"/>
    <w:multiLevelType w:val="multilevel"/>
    <w:tmpl w:val="E6EE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64BB1"/>
    <w:multiLevelType w:val="multilevel"/>
    <w:tmpl w:val="1A3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C4B1A"/>
    <w:multiLevelType w:val="multilevel"/>
    <w:tmpl w:val="EBD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34"/>
    <w:rsid w:val="0024337F"/>
    <w:rsid w:val="00340D34"/>
    <w:rsid w:val="006812E2"/>
    <w:rsid w:val="0092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8739"/>
  <w15:chartTrackingRefBased/>
  <w15:docId w15:val="{F935310F-5B5B-46AC-8862-2DA2C537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40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40D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40D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40D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40D34"/>
    <w:rPr>
      <w:b/>
      <w:bCs/>
    </w:rPr>
  </w:style>
  <w:style w:type="character" w:customStyle="1" w:styleId="link">
    <w:name w:val="link"/>
    <w:basedOn w:val="a0"/>
    <w:rsid w:val="00340D34"/>
  </w:style>
  <w:style w:type="character" w:customStyle="1" w:styleId="mark">
    <w:name w:val="mark"/>
    <w:basedOn w:val="a0"/>
    <w:rsid w:val="0034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6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6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0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325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63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739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1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927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4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3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53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38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5089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20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86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51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67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4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948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7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04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42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88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36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77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2613</Words>
  <Characters>14899</Characters>
  <Application>Microsoft Office Word</Application>
  <DocSecurity>0</DocSecurity>
  <Lines>124</Lines>
  <Paragraphs>34</Paragraphs>
  <ScaleCrop>false</ScaleCrop>
  <Company/>
  <LinksUpToDate>false</LinksUpToDate>
  <CharactersWithSpaces>17478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Назмиев</dc:creator>
  <cp:keywords/>
  <dc:description/>
  <cp:lastModifiedBy>Азат Назмиев</cp:lastModifiedBy>
  <cp:revision>3</cp:revision>
  <dcterms:created xsi:type="dcterms:W3CDTF">2024-06-16T10:32:00Z</dcterms:created>
  <dcterms:modified xsi:type="dcterms:W3CDTF">2024-06-16T10:34:00Z</dcterms:modified>
</cp:coreProperties>
</file>