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28"/>
          <w:szCs w:val="28"/>
          <w:lang w:val="en-US" w:eastAsia="zh-CN"/>
        </w:rPr>
      </w:pPr>
      <w:r>
        <w:rPr>
          <w:rFonts w:hint="eastAsia"/>
          <w:sz w:val="28"/>
          <w:szCs w:val="28"/>
          <w:lang w:val="en-US" w:eastAsia="zh-CN"/>
        </w:rPr>
        <w:t>现代中文与外国语言主动融合实例——语码转换</w:t>
      </w:r>
    </w:p>
    <w:p>
      <w:pPr>
        <w:ind w:firstLine="420"/>
        <w:rPr>
          <w:rFonts w:hint="eastAsia"/>
          <w:lang w:val="en-US" w:eastAsia="zh-CN"/>
        </w:rPr>
      </w:pPr>
      <w:r>
        <w:rPr>
          <w:rFonts w:hint="eastAsia"/>
          <w:lang w:val="en-US" w:eastAsia="zh-CN"/>
        </w:rPr>
        <w:t>语码是社会语言学家用以指称一种语言或语言的任意一种变体。语码是一种中性术语，不同于方言、标准语等术语多少带有一点感情色彩。</w:t>
      </w:r>
    </w:p>
    <w:p>
      <w:pPr>
        <w:ind w:firstLine="420"/>
        <w:rPr>
          <w:rFonts w:hint="eastAsia"/>
          <w:lang w:val="en-US" w:eastAsia="zh-CN"/>
        </w:rPr>
      </w:pPr>
    </w:p>
    <w:p>
      <w:pPr>
        <w:ind w:firstLine="420"/>
        <w:rPr>
          <w:rFonts w:hint="eastAsia"/>
          <w:lang w:val="en-US" w:eastAsia="zh-CN"/>
        </w:rPr>
      </w:pPr>
      <w:r>
        <w:rPr>
          <w:rFonts w:hint="eastAsia"/>
          <w:lang w:val="en-US" w:eastAsia="zh-CN"/>
        </w:rPr>
        <w:t>随着多语的普及，越来越多的中国人在日常会话中使用一些英语单词或英语表达进行交流。现在，中国出现了越来越多的双语或多语社区。许多外国人为了实现自己特定的交际目的，也会选择使用不同的语言品种进行交际。在大学校园里，大多数大学生会说两种或两种以上的语言，包括英语。在他们的汉语交流中，为了达到更好的效果，他们经常会插入英语。比如，明天我有个pre 要做、我有个assignment 要due，deadline 是今晚……从语言学的角度来说，这种在同一次对话交谈中使用两种或者更多语言或语言变体的现象，也即说话时一种语言夹杂着另一种语言的现象，被称为语码转换。</w:t>
      </w:r>
    </w:p>
    <w:p>
      <w:pPr>
        <w:ind w:firstLine="420"/>
        <w:rPr>
          <w:rFonts w:hint="eastAsia"/>
          <w:lang w:val="en-US" w:eastAsia="zh-CN"/>
        </w:rPr>
      </w:pPr>
      <w:r>
        <w:rPr>
          <w:rFonts w:hint="eastAsia"/>
          <w:lang w:val="en-US" w:eastAsia="zh-CN"/>
        </w:rPr>
        <w:t>语码转换者在使用语码的过程中无论是顺应语言现实、社会习俗还是他们的心理动机，都是为了实现自己的交际目的。语码转换是交际中传达信息、表达交际者意图的最佳选择之一，也是一种跨文化交际能力。</w:t>
      </w:r>
    </w:p>
    <w:p>
      <w:pPr>
        <w:ind w:firstLine="420"/>
        <w:rPr>
          <w:rFonts w:hint="eastAsia"/>
          <w:lang w:val="en-US" w:eastAsia="zh-CN"/>
        </w:rPr>
      </w:pPr>
      <w:r>
        <w:rPr>
          <w:rFonts w:hint="eastAsia"/>
          <w:lang w:val="en-US" w:eastAsia="zh-CN"/>
        </w:rPr>
        <w:t>从语用学的角度来看，语码转换有多种功能。</w:t>
      </w:r>
    </w:p>
    <w:p>
      <w:pPr>
        <w:numPr>
          <w:ilvl w:val="0"/>
          <w:numId w:val="1"/>
        </w:numPr>
        <w:ind w:firstLine="420"/>
        <w:rPr>
          <w:rFonts w:hint="eastAsia"/>
          <w:lang w:val="en-US" w:eastAsia="zh-CN"/>
        </w:rPr>
      </w:pPr>
      <w:r>
        <w:rPr>
          <w:rFonts w:hint="eastAsia"/>
          <w:lang w:val="en-US" w:eastAsia="zh-CN"/>
        </w:rPr>
        <w:t>方便快捷</w:t>
      </w:r>
    </w:p>
    <w:p>
      <w:pPr>
        <w:widowControl w:val="0"/>
        <w:numPr>
          <w:ilvl w:val="0"/>
          <w:numId w:val="0"/>
        </w:numPr>
        <w:ind w:leftChars="200" w:firstLine="420"/>
        <w:jc w:val="both"/>
        <w:rPr>
          <w:rFonts w:hint="eastAsia"/>
          <w:lang w:val="en-US" w:eastAsia="zh-CN"/>
        </w:rPr>
      </w:pPr>
      <w:r>
        <w:rPr>
          <w:rFonts w:hint="eastAsia"/>
          <w:lang w:val="en-US" w:eastAsia="zh-CN"/>
        </w:rPr>
        <w:t>由于汉语和英语属于不同的语言系统，有时人们在两种语言中找不到完全相同的单词。同一个词可能有多个意思，这些意思的多样化会导致会话中的偏差。所以谈话的双方可能不理解对方。有时，某一个英语单词或句子无法用汉语准确翻译，所以通常用语码转换，直接用英语表达原单词或句子的意思。因此，语码转换是为了方便填补英汉之间的词汇空缺，以表达语言的原意。</w:t>
      </w:r>
    </w:p>
    <w:p>
      <w:pPr>
        <w:widowControl w:val="0"/>
        <w:numPr>
          <w:ilvl w:val="0"/>
          <w:numId w:val="0"/>
        </w:numPr>
        <w:ind w:leftChars="200" w:firstLine="420" w:firstLineChars="200"/>
        <w:jc w:val="both"/>
        <w:rPr>
          <w:rFonts w:hint="eastAsia"/>
          <w:lang w:val="en-US" w:eastAsia="zh-CN"/>
        </w:rPr>
      </w:pPr>
      <w:r>
        <w:rPr>
          <w:rFonts w:hint="eastAsia"/>
          <w:lang w:val="en-US" w:eastAsia="zh-CN"/>
        </w:rPr>
        <w:t>（比如我们习惯用pre、ddl来代替汇报展示、截止时间，游戏里的“禁选”也常常被我们直接说成“ban”。）</w:t>
      </w:r>
    </w:p>
    <w:p>
      <w:pPr>
        <w:widowControl w:val="0"/>
        <w:numPr>
          <w:ilvl w:val="0"/>
          <w:numId w:val="0"/>
        </w:numPr>
        <w:ind w:firstLine="840" w:firstLineChars="400"/>
        <w:jc w:val="both"/>
        <w:rPr>
          <w:rFonts w:hint="eastAsia"/>
          <w:lang w:val="en-US" w:eastAsia="zh-CN"/>
        </w:rPr>
      </w:pPr>
      <w:r>
        <w:rPr>
          <w:rFonts w:hint="eastAsia"/>
          <w:lang w:val="en-US" w:eastAsia="zh-CN"/>
        </w:rPr>
        <w:t>此外，语码转换在与计算机相关的讨论中尤为常见，如word，ppt，excel等。</w:t>
      </w:r>
    </w:p>
    <w:p>
      <w:pPr>
        <w:widowControl w:val="0"/>
        <w:numPr>
          <w:ilvl w:val="0"/>
          <w:numId w:val="1"/>
        </w:numPr>
        <w:ind w:left="0" w:leftChars="0" w:firstLine="420" w:firstLineChars="0"/>
        <w:jc w:val="both"/>
        <w:rPr>
          <w:rFonts w:hint="default"/>
          <w:lang w:val="en-US" w:eastAsia="zh-CN"/>
        </w:rPr>
      </w:pPr>
      <w:r>
        <w:rPr>
          <w:rFonts w:hint="eastAsia"/>
          <w:lang w:val="en-US" w:eastAsia="zh-CN"/>
        </w:rPr>
        <w:t>情感表达</w:t>
      </w:r>
    </w:p>
    <w:p>
      <w:pPr>
        <w:widowControl w:val="0"/>
        <w:numPr>
          <w:ilvl w:val="0"/>
          <w:numId w:val="0"/>
        </w:numPr>
        <w:ind w:left="420" w:leftChars="0" w:firstLine="420"/>
        <w:jc w:val="both"/>
        <w:rPr>
          <w:rFonts w:hint="eastAsia"/>
          <w:lang w:val="en-US" w:eastAsia="zh-CN"/>
        </w:rPr>
      </w:pPr>
      <w:r>
        <w:rPr>
          <w:rFonts w:hint="eastAsia"/>
          <w:lang w:val="en-US" w:eastAsia="zh-CN"/>
        </w:rPr>
        <w:t>由于语言、生活、文化等环境不同，人们之间必然存在一定的社会距离。此时通过转换语码来表达我们的情绪，既能表现出说话人对说话人的礼貌和尊重，又能为谈话扫清语言障碍。比如爱人之间互称“daring”，以及中文并不流利的外国友人参加中国节目时常常会在开头用中文来向观众问好。</w:t>
      </w:r>
    </w:p>
    <w:p>
      <w:pPr>
        <w:widowControl w:val="0"/>
        <w:numPr>
          <w:ilvl w:val="0"/>
          <w:numId w:val="1"/>
        </w:numPr>
        <w:ind w:left="0" w:leftChars="0" w:firstLine="420" w:firstLineChars="0"/>
        <w:jc w:val="both"/>
        <w:rPr>
          <w:rFonts w:hint="eastAsia"/>
          <w:lang w:val="en-US" w:eastAsia="zh-CN"/>
        </w:rPr>
      </w:pPr>
      <w:r>
        <w:rPr>
          <w:rFonts w:hint="eastAsia"/>
          <w:lang w:val="en-US" w:eastAsia="zh-CN"/>
        </w:rPr>
        <w:t>帮助教学</w:t>
      </w:r>
    </w:p>
    <w:p>
      <w:pPr>
        <w:widowControl w:val="0"/>
        <w:numPr>
          <w:ilvl w:val="0"/>
          <w:numId w:val="0"/>
        </w:numPr>
        <w:ind w:left="420" w:leftChars="0" w:firstLine="420"/>
        <w:jc w:val="both"/>
        <w:rPr>
          <w:rFonts w:hint="eastAsia"/>
          <w:lang w:val="en-US" w:eastAsia="zh-CN"/>
        </w:rPr>
      </w:pPr>
      <w:r>
        <w:rPr>
          <w:rFonts w:hint="eastAsia"/>
          <w:lang w:val="en-US" w:eastAsia="zh-CN"/>
        </w:rPr>
        <w:t>当我们刚开始学习一门外语时，有些教师师采用的双语教学模式也是一种语码转换。有研究表明，频繁的语码转换有助于初学者、尤其是年幼的初学者集中注意力，且更能帮助学生充分理解教学内容。虽然不进行语码转换、沉浸式的语言教学能让学生最大限度地接受语言输入，但不少研究表明，在保证学生有大量目的语输入的前提下，教师适时适量地使用母语，进行必要的具有教学功能的语码转换如阐释、翻译、强调等，能够减少学生的紧张情绪，提高对目的语的输入和吸收。</w:t>
      </w:r>
    </w:p>
    <w:p>
      <w:pPr>
        <w:widowControl w:val="0"/>
        <w:numPr>
          <w:ilvl w:val="0"/>
          <w:numId w:val="1"/>
        </w:numPr>
        <w:ind w:left="0" w:leftChars="0" w:firstLine="420" w:firstLineChars="0"/>
        <w:jc w:val="both"/>
        <w:rPr>
          <w:rFonts w:hint="eastAsia"/>
          <w:lang w:val="en-US" w:eastAsia="zh-CN"/>
        </w:rPr>
      </w:pPr>
      <w:r>
        <w:rPr>
          <w:rFonts w:hint="eastAsia"/>
          <w:lang w:val="en-US" w:eastAsia="zh-CN"/>
        </w:rPr>
        <w:t>获得互动交际权势</w:t>
      </w:r>
    </w:p>
    <w:p>
      <w:pPr>
        <w:widowControl w:val="0"/>
        <w:numPr>
          <w:ilvl w:val="0"/>
          <w:numId w:val="0"/>
        </w:numPr>
        <w:ind w:left="420" w:leftChars="0"/>
        <w:jc w:val="both"/>
        <w:rPr>
          <w:rFonts w:hint="default"/>
          <w:lang w:val="en-US" w:eastAsia="zh-CN"/>
        </w:rPr>
      </w:pPr>
      <w:r>
        <w:rPr>
          <w:rFonts w:hint="eastAsia"/>
          <w:lang w:val="en-US" w:eastAsia="zh-CN"/>
        </w:rPr>
        <w:t xml:space="preserve">    在会话中，对于交际双方来说存在着两种社会情景权势：地位权势和互动交际权势。其中地位权势在权势的协商过程中总会表现出来，难以忽略。但说话人可以通过不断的语码转换将交际双方的语码结合起来，从而打破这种权势关系、使双方在对话中更加平等。</w:t>
      </w:r>
    </w:p>
    <w:p>
      <w:pPr>
        <w:widowControl w:val="0"/>
        <w:numPr>
          <w:ilvl w:val="0"/>
          <w:numId w:val="0"/>
        </w:numPr>
        <w:jc w:val="both"/>
        <w:rPr>
          <w:rFonts w:hint="default"/>
          <w:lang w:val="en-US" w:eastAsia="zh-CN"/>
        </w:rPr>
      </w:pPr>
    </w:p>
    <w:p>
      <w:pPr>
        <w:widowControl w:val="0"/>
        <w:numPr>
          <w:ilvl w:val="0"/>
          <w:numId w:val="0"/>
        </w:numPr>
        <w:ind w:firstLine="420"/>
        <w:jc w:val="both"/>
        <w:rPr>
          <w:rFonts w:hint="eastAsia"/>
          <w:lang w:val="en-US" w:eastAsia="zh-CN"/>
        </w:rPr>
      </w:pPr>
      <w:r>
        <w:rPr>
          <w:rFonts w:hint="eastAsia"/>
          <w:lang w:val="en-US" w:eastAsia="zh-CN"/>
        </w:rPr>
        <w:t>当然，除了这些非常自然地应用于我们的生活中的语码转换，也有一些网友对不同语言强行融合达成的语码转换。比如今年五月底流行了一把的“中英日三国语言混读乱说”。这样的语码转换有时会形成一些喜剧效果。</w:t>
      </w:r>
    </w:p>
    <w:p>
      <w:pPr>
        <w:widowControl w:val="0"/>
        <w:numPr>
          <w:ilvl w:val="0"/>
          <w:numId w:val="0"/>
        </w:numPr>
        <w:ind w:firstLine="420"/>
        <w:jc w:val="both"/>
        <w:rPr>
          <w:rFonts w:hint="default"/>
          <w:lang w:val="en-US" w:eastAsia="zh-CN"/>
        </w:rPr>
      </w:pPr>
      <w:r>
        <w:rPr>
          <w:rFonts w:hint="default"/>
          <w:lang w:val="en-US" w:eastAsia="zh-CN"/>
        </w:rPr>
        <w:drawing>
          <wp:inline distT="0" distB="0" distL="114300" distR="114300">
            <wp:extent cx="2774315" cy="3301365"/>
            <wp:effectExtent l="0" t="0" r="6985" b="635"/>
            <wp:docPr id="1" name="图片 1" descr="c9ed6af771b0e3d7f1269067ca9bd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9ed6af771b0e3d7f1269067ca9bd40"/>
                    <pic:cNvPicPr>
                      <a:picLocks noChangeAspect="1"/>
                    </pic:cNvPicPr>
                  </pic:nvPicPr>
                  <pic:blipFill>
                    <a:blip r:embed="rId4"/>
                    <a:stretch>
                      <a:fillRect/>
                    </a:stretch>
                  </pic:blipFill>
                  <pic:spPr>
                    <a:xfrm>
                      <a:off x="0" y="0"/>
                      <a:ext cx="2774315" cy="3301365"/>
                    </a:xfrm>
                    <a:prstGeom prst="rect">
                      <a:avLst/>
                    </a:prstGeom>
                  </pic:spPr>
                </pic:pic>
              </a:graphicData>
            </a:graphic>
          </wp:inline>
        </w:drawing>
      </w:r>
    </w:p>
    <w:p>
      <w:pPr>
        <w:widowControl w:val="0"/>
        <w:numPr>
          <w:ilvl w:val="0"/>
          <w:numId w:val="0"/>
        </w:numPr>
        <w:ind w:firstLine="420"/>
        <w:jc w:val="both"/>
        <w:rPr>
          <w:rFonts w:hint="default"/>
          <w:lang w:val="en-US" w:eastAsia="zh-CN"/>
        </w:rPr>
      </w:pPr>
      <w:r>
        <w:rPr>
          <w:rFonts w:hint="default"/>
          <w:lang w:val="en-US" w:eastAsia="zh-CN"/>
        </w:rPr>
        <w:t>翻译：</w:t>
      </w:r>
    </w:p>
    <w:p>
      <w:pPr>
        <w:widowControl w:val="0"/>
        <w:numPr>
          <w:ilvl w:val="0"/>
          <w:numId w:val="0"/>
        </w:numPr>
        <w:ind w:firstLine="420"/>
        <w:jc w:val="both"/>
        <w:rPr>
          <w:rFonts w:hint="default"/>
          <w:lang w:val="en-US" w:eastAsia="zh-CN"/>
        </w:rPr>
      </w:pPr>
      <w:r>
        <w:rPr>
          <w:rFonts w:hint="default"/>
          <w:lang w:val="en-US" w:eastAsia="zh-CN"/>
        </w:rPr>
        <w:t>大家，我在网上看到有人把几国语言混在一起说。我看到之后就像（感觉）那不是我嘛！我也试一试。虽然是打乱的句子，但是中文日文加英文，挑战开始！</w:t>
      </w:r>
    </w:p>
    <w:p>
      <w:pPr>
        <w:widowControl w:val="0"/>
        <w:numPr>
          <w:ilvl w:val="0"/>
          <w:numId w:val="0"/>
        </w:numPr>
        <w:ind w:firstLine="420"/>
        <w:jc w:val="both"/>
        <w:rPr>
          <w:rFonts w:hint="default"/>
          <w:lang w:val="en-US" w:eastAsia="zh-CN"/>
        </w:rPr>
      </w:pPr>
      <w:r>
        <w:rPr>
          <w:rFonts w:hint="default"/>
          <w:lang w:val="en-US" w:eastAsia="zh-CN"/>
        </w:rPr>
        <w:t>我学日语的时候，有时有汉字，我会很开心。因为作为中国人，当我看到汉字的时候，马上就会知道那个汉字的意思。但是，我讨厌外语，什么麦当劳、星巴克、谷歌、迪士尼乐园，根本记不住片假名怎么写，太难了。</w:t>
      </w:r>
    </w:p>
    <w:p>
      <w:pPr>
        <w:widowControl w:val="0"/>
        <w:numPr>
          <w:ilvl w:val="0"/>
          <w:numId w:val="0"/>
        </w:numPr>
        <w:ind w:firstLine="420"/>
        <w:jc w:val="both"/>
        <w:rPr>
          <w:rFonts w:hint="default"/>
          <w:lang w:val="en-US" w:eastAsia="zh-CN"/>
        </w:rPr>
      </w:pPr>
      <w:r>
        <w:rPr>
          <w:rFonts w:hint="default"/>
          <w:lang w:val="en-US" w:eastAsia="zh-CN"/>
        </w:rPr>
        <w:t>就这样，拜拜！</w:t>
      </w:r>
    </w:p>
    <w:p>
      <w:pPr>
        <w:widowControl w:val="0"/>
        <w:numPr>
          <w:ilvl w:val="0"/>
          <w:numId w:val="0"/>
        </w:numPr>
        <w:ind w:firstLine="420"/>
        <w:jc w:val="both"/>
        <w:rPr>
          <w:rFonts w:hint="default"/>
          <w:lang w:val="en-US" w:eastAsia="zh-CN"/>
        </w:rPr>
      </w:pPr>
    </w:p>
    <w:p>
      <w:pPr>
        <w:widowControl w:val="0"/>
        <w:numPr>
          <w:ilvl w:val="0"/>
          <w:numId w:val="0"/>
        </w:numPr>
        <w:jc w:val="both"/>
        <w:rPr>
          <w:rFonts w:hint="default"/>
          <w:lang w:val="en-US" w:eastAsia="zh-CN"/>
        </w:rPr>
      </w:pPr>
    </w:p>
    <w:p>
      <w:pPr>
        <w:rPr>
          <w:rFonts w:hint="default"/>
          <w:lang w:val="en-US" w:eastAsia="zh-CN"/>
        </w:rPr>
      </w:pPr>
      <w:r>
        <w:rPr>
          <w:rFonts w:hint="eastAsia"/>
          <w:lang w:val="en-US" w:eastAsia="zh-CN"/>
        </w:rPr>
        <w:t>参考文献：</w:t>
      </w:r>
    </w:p>
    <w:p>
      <w:pPr>
        <w:numPr>
          <w:ilvl w:val="0"/>
          <w:numId w:val="2"/>
        </w:numPr>
        <w:rPr>
          <w:rFonts w:ascii="微软雅黑" w:hAnsi="微软雅黑" w:eastAsia="微软雅黑" w:cs="微软雅黑"/>
          <w:i w:val="0"/>
          <w:iCs w:val="0"/>
          <w:caps w:val="0"/>
          <w:color w:val="666666"/>
          <w:spacing w:val="0"/>
          <w:sz w:val="18"/>
          <w:szCs w:val="18"/>
          <w:shd w:val="clear" w:fill="FFFFFF"/>
        </w:rPr>
      </w:pPr>
      <w:r>
        <w:rPr>
          <w:rFonts w:ascii="微软雅黑" w:hAnsi="微软雅黑" w:eastAsia="微软雅黑" w:cs="微软雅黑"/>
          <w:i w:val="0"/>
          <w:iCs w:val="0"/>
          <w:caps w:val="0"/>
          <w:color w:val="666666"/>
          <w:spacing w:val="0"/>
          <w:sz w:val="18"/>
          <w:szCs w:val="18"/>
          <w:shd w:val="clear" w:fill="FFFFFF"/>
        </w:rPr>
        <w:t>张运杰.浅谈中英语码转换的社会语用功能[J].今古文创,2022(45):126-128.DOI:10.20024/j.cnki.CN42-1911/I.2022.45.040.</w:t>
      </w:r>
    </w:p>
    <w:p>
      <w:pPr>
        <w:numPr>
          <w:ilvl w:val="0"/>
          <w:numId w:val="2"/>
        </w:numPr>
        <w:rPr>
          <w:rFonts w:hint="eastAsia" w:ascii="微软雅黑" w:hAnsi="微软雅黑" w:eastAsia="微软雅黑" w:cs="微软雅黑"/>
          <w:i w:val="0"/>
          <w:iCs w:val="0"/>
          <w:caps w:val="0"/>
          <w:color w:val="666666"/>
          <w:spacing w:val="0"/>
          <w:sz w:val="18"/>
          <w:szCs w:val="18"/>
          <w:shd w:val="clear" w:fill="FFFFFF"/>
          <w:lang w:val="en-US" w:eastAsia="zh-CN"/>
        </w:rPr>
      </w:pPr>
      <w:r>
        <w:rPr>
          <w:rFonts w:ascii="微软雅黑" w:hAnsi="微软雅黑" w:eastAsia="微软雅黑" w:cs="微软雅黑"/>
          <w:i w:val="0"/>
          <w:iCs w:val="0"/>
          <w:caps w:val="0"/>
          <w:color w:val="666666"/>
          <w:spacing w:val="0"/>
          <w:sz w:val="18"/>
          <w:szCs w:val="18"/>
          <w:shd w:val="clear" w:fill="FFFFFF"/>
        </w:rPr>
        <w:t>高军,戴炜华.语言教学中的语码转换研究和实验分析[J].外语教学,2007(01):51-55.DOI:10.16362/j.cnki.cn61-1023/h.2007.01.018.</w:t>
      </w:r>
    </w:p>
    <w:p>
      <w:pPr>
        <w:numPr>
          <w:ilvl w:val="0"/>
          <w:numId w:val="2"/>
        </w:numPr>
        <w:rPr>
          <w:rFonts w:hint="eastAsia" w:ascii="微软雅黑" w:hAnsi="微软雅黑" w:eastAsia="微软雅黑" w:cs="微软雅黑"/>
          <w:i w:val="0"/>
          <w:iCs w:val="0"/>
          <w:caps w:val="0"/>
          <w:color w:val="666666"/>
          <w:spacing w:val="0"/>
          <w:sz w:val="18"/>
          <w:szCs w:val="18"/>
          <w:shd w:val="clear" w:fill="FFFFFF"/>
          <w:lang w:val="en-US" w:eastAsia="zh-CN"/>
        </w:rPr>
      </w:pPr>
      <w:r>
        <w:rPr>
          <w:rFonts w:hint="eastAsia" w:ascii="微软雅黑" w:hAnsi="微软雅黑" w:eastAsia="微软雅黑" w:cs="微软雅黑"/>
          <w:i w:val="0"/>
          <w:iCs w:val="0"/>
          <w:caps w:val="0"/>
          <w:color w:val="666666"/>
          <w:spacing w:val="0"/>
          <w:sz w:val="18"/>
          <w:szCs w:val="18"/>
          <w:shd w:val="clear" w:fill="FFFFFF"/>
          <w:lang w:val="en-US" w:eastAsia="zh-CN"/>
        </w:rPr>
        <w:t>刘正光.语码转换的语用学研究[J].外语教学,2000(04):30-35.</w:t>
      </w:r>
    </w:p>
    <w:p>
      <w:pPr>
        <w:numPr>
          <w:ilvl w:val="0"/>
          <w:numId w:val="2"/>
        </w:numPr>
        <w:rPr>
          <w:rFonts w:hint="eastAsia" w:ascii="微软雅黑" w:hAnsi="微软雅黑" w:eastAsia="微软雅黑" w:cs="微软雅黑"/>
          <w:i w:val="0"/>
          <w:iCs w:val="0"/>
          <w:caps w:val="0"/>
          <w:color w:val="666666"/>
          <w:spacing w:val="0"/>
          <w:sz w:val="18"/>
          <w:szCs w:val="18"/>
          <w:shd w:val="clear" w:fill="FFFFFF"/>
          <w:lang w:val="en-US" w:eastAsia="zh-CN"/>
        </w:rPr>
      </w:pPr>
      <w:r>
        <w:rPr>
          <w:rFonts w:hint="eastAsia" w:ascii="微软雅黑" w:hAnsi="微软雅黑" w:eastAsia="微软雅黑" w:cs="微软雅黑"/>
          <w:i w:val="0"/>
          <w:iCs w:val="0"/>
          <w:caps w:val="0"/>
          <w:color w:val="666666"/>
          <w:spacing w:val="0"/>
          <w:sz w:val="18"/>
          <w:szCs w:val="18"/>
          <w:shd w:val="clear" w:fill="FFFFFF"/>
          <w:lang w:val="en-US" w:eastAsia="zh-CN"/>
        </w:rPr>
        <w:t>李少虹. (2009). 语码转换概述. 和田师范专科学校学报：汉文综合版(2), 2.</w:t>
      </w:r>
    </w:p>
    <w:p>
      <w:pPr>
        <w:ind w:firstLine="420"/>
        <w:rPr>
          <w:rFonts w:hint="eastAsia"/>
          <w:lang w:val="en-US" w:eastAsia="zh-CN"/>
        </w:rPr>
      </w:pPr>
    </w:p>
    <w:p>
      <w:pPr>
        <w:rPr>
          <w:rFonts w:hint="default" w:eastAsiaTheme="minor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1318CE0"/>
    <w:multiLevelType w:val="singleLevel"/>
    <w:tmpl w:val="E1318CE0"/>
    <w:lvl w:ilvl="0" w:tentative="0">
      <w:start w:val="1"/>
      <w:numFmt w:val="decimal"/>
      <w:lvlText w:val="[%1]"/>
      <w:lvlJc w:val="left"/>
      <w:pPr>
        <w:tabs>
          <w:tab w:val="left" w:pos="312"/>
        </w:tabs>
      </w:pPr>
    </w:lvl>
  </w:abstractNum>
  <w:abstractNum w:abstractNumId="1">
    <w:nsid w:val="44D39167"/>
    <w:multiLevelType w:val="singleLevel"/>
    <w:tmpl w:val="44D39167"/>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38C06D7B"/>
    <w:rsid w:val="2CD43C7E"/>
    <w:rsid w:val="38C06D7B"/>
    <w:rsid w:val="78910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194</TotalTime>
  <ScaleCrop>false</ScaleCrop>
  <LinksUpToDate>false</LinksUpToDate>
  <CharactersWithSpaces>2</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2022-11-28T13:55:00Z</dcterms:created>
  <dc:creator>苏幕遮</dc:creator>
  <cp:lastModifiedBy>苏幕遮</cp:lastModifiedBy>
  <dcterms:modified xsi:type="dcterms:W3CDTF">2022-12-01T08:43:05Z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7615DD34F3F54877A367731381B2E6D3</vt:lpwstr>
  </property>
</Properties>
</file>