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74A" w:rsidRPr="00FE4896" w:rsidRDefault="004F374A" w:rsidP="004F374A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E4896">
        <w:rPr>
          <w:sz w:val="28"/>
          <w:szCs w:val="28"/>
        </w:rPr>
        <w:t>Дан текстовый файл. Найти количество строк, которые начинаются и заканчиваются одной буквой.</w:t>
      </w:r>
    </w:p>
    <w:p w:rsidR="00A82FDB" w:rsidRDefault="00A82FDB"/>
    <w:sectPr w:rsidR="00A82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F47135"/>
    <w:multiLevelType w:val="hybridMultilevel"/>
    <w:tmpl w:val="B214461C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F374A"/>
    <w:rsid w:val="004F374A"/>
    <w:rsid w:val="00A82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Ya Blondinko Edition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</cp:revision>
  <dcterms:created xsi:type="dcterms:W3CDTF">2021-12-05T17:29:00Z</dcterms:created>
  <dcterms:modified xsi:type="dcterms:W3CDTF">2021-12-05T17:29:00Z</dcterms:modified>
</cp:coreProperties>
</file>