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94ADC" w14:textId="77777777" w:rsidR="000E4988" w:rsidRPr="000E4988" w:rsidRDefault="000E4988" w:rsidP="000E4988">
      <w:pPr>
        <w:shd w:val="clear" w:color="auto" w:fill="FFFFFF"/>
        <w:spacing w:before="300" w:after="100" w:afterAutospacing="1"/>
        <w:outlineLvl w:val="1"/>
        <w:rPr>
          <w:rFonts w:ascii="Arial" w:eastAsia="Times New Roman" w:hAnsi="Arial" w:cs="Arial"/>
          <w:color w:val="1F1F1F"/>
          <w:sz w:val="36"/>
          <w:szCs w:val="36"/>
        </w:rPr>
      </w:pPr>
      <w:r w:rsidRPr="000E4988">
        <w:rPr>
          <w:rFonts w:ascii="Arial" w:eastAsia="Times New Roman" w:hAnsi="Arial" w:cs="Arial"/>
          <w:color w:val="1F1F1F"/>
          <w:sz w:val="36"/>
          <w:szCs w:val="36"/>
        </w:rPr>
        <w:t>Hands-on LAB: Composing and Running basic SQL queries</w:t>
      </w:r>
    </w:p>
    <w:p w14:paraId="2FB99EC8" w14:textId="77777777" w:rsidR="000E4988" w:rsidRPr="000E4988" w:rsidRDefault="000E4988" w:rsidP="000E4988">
      <w:pPr>
        <w:shd w:val="clear" w:color="auto" w:fill="FFFFFF"/>
        <w:spacing w:after="360"/>
        <w:rPr>
          <w:rFonts w:ascii="Helvetica Neue" w:eastAsia="Times New Roman" w:hAnsi="Helvetica Neue" w:cs="Times New Roman"/>
          <w:color w:val="1F1F1F"/>
          <w:sz w:val="21"/>
          <w:szCs w:val="21"/>
        </w:rPr>
      </w:pPr>
      <w:r w:rsidRPr="000E4988">
        <w:rPr>
          <w:rFonts w:ascii="Helvetica Neue" w:eastAsia="Times New Roman" w:hAnsi="Helvetica Neue" w:cs="Times New Roman"/>
          <w:color w:val="1F1F1F"/>
          <w:sz w:val="21"/>
          <w:szCs w:val="21"/>
        </w:rPr>
        <w:pict w14:anchorId="288A3749">
          <v:rect id="_x0000_i1025" style="width:0;height:.75pt" o:hralign="center" o:hrstd="t" o:hr="t" fillcolor="#aaa" stroked="f"/>
        </w:pict>
      </w:r>
    </w:p>
    <w:p w14:paraId="7F0D35B8" w14:textId="77777777" w:rsidR="000E4988" w:rsidRPr="000E4988" w:rsidRDefault="000E4988" w:rsidP="000E4988">
      <w:pPr>
        <w:shd w:val="clear" w:color="auto" w:fill="FFFFFF"/>
        <w:spacing w:before="540" w:after="240" w:line="360" w:lineRule="atLeast"/>
        <w:outlineLvl w:val="1"/>
        <w:rPr>
          <w:rFonts w:ascii="Arial" w:eastAsia="Times New Roman" w:hAnsi="Arial" w:cs="Arial"/>
          <w:color w:val="1F1F1F"/>
          <w:sz w:val="33"/>
          <w:szCs w:val="33"/>
        </w:rPr>
      </w:pPr>
      <w:r w:rsidRPr="000E4988">
        <w:rPr>
          <w:rFonts w:ascii="Arial" w:eastAsia="Times New Roman" w:hAnsi="Arial" w:cs="Arial"/>
          <w:b/>
          <w:bCs/>
          <w:color w:val="1F1F1F"/>
          <w:sz w:val="33"/>
          <w:szCs w:val="33"/>
        </w:rPr>
        <w:t>Lab: Composing and Running basic SQL queries</w:t>
      </w:r>
    </w:p>
    <w:p w14:paraId="38D2D698"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So far in this module you learned about the five basic SQL statements to create tables, insert data, select results, update, and delete data. In this lab, you will practice composing and running these statements via hands-on experiences.</w:t>
      </w:r>
    </w:p>
    <w:p w14:paraId="0B7F5DB6"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To write and execute the SQL statements in this lab, you will need to launch the SQL editor (Run SQL) in your Db2 database instance on IBM Cloud that you created in the previous lab.</w:t>
      </w:r>
    </w:p>
    <w:p w14:paraId="303AD673"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NOTE: Some users have reported issues performing this lab using Microsoft Edge. It is recommended using Google Chrome or Mozilla Firefox as your web browser to complete these labs.</w:t>
      </w:r>
    </w:p>
    <w:p w14:paraId="5C41D09E"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First you will launch the SQL editor in the Db2 console using the following steps:</w:t>
      </w:r>
    </w:p>
    <w:p w14:paraId="63ED2B3E" w14:textId="77777777" w:rsidR="000E4988" w:rsidRPr="000E4988" w:rsidRDefault="000E4988" w:rsidP="000E4988">
      <w:pPr>
        <w:shd w:val="clear" w:color="auto" w:fill="FFFFFF"/>
        <w:spacing w:after="300" w:line="315" w:lineRule="atLeast"/>
        <w:rPr>
          <w:rFonts w:ascii="Arial" w:hAnsi="Arial" w:cs="Arial"/>
          <w:color w:val="1F1F1F"/>
          <w:sz w:val="21"/>
          <w:szCs w:val="21"/>
        </w:rPr>
      </w:pPr>
      <w:proofErr w:type="spellStart"/>
      <w:r w:rsidRPr="000E4988">
        <w:rPr>
          <w:rFonts w:ascii="Arial" w:hAnsi="Arial" w:cs="Arial"/>
          <w:color w:val="1F1F1F"/>
          <w:sz w:val="21"/>
          <w:szCs w:val="21"/>
        </w:rPr>
        <w:t>i</w:t>
      </w:r>
      <w:proofErr w:type="spellEnd"/>
      <w:r w:rsidRPr="000E4988">
        <w:rPr>
          <w:rFonts w:ascii="Arial" w:hAnsi="Arial" w:cs="Arial"/>
          <w:color w:val="1F1F1F"/>
          <w:sz w:val="21"/>
          <w:szCs w:val="21"/>
        </w:rPr>
        <w:t>) Go to your IBM Cloud dashboard (you may need to log into IBM Cloud in the process):</w:t>
      </w:r>
    </w:p>
    <w:p w14:paraId="1CA0CE4E" w14:textId="77777777" w:rsidR="000E4988" w:rsidRPr="000E4988" w:rsidRDefault="000E4988" w:rsidP="000E4988">
      <w:pPr>
        <w:shd w:val="clear" w:color="auto" w:fill="FFFFFF"/>
        <w:spacing w:after="300" w:line="315" w:lineRule="atLeast"/>
        <w:rPr>
          <w:rFonts w:ascii="Arial" w:hAnsi="Arial" w:cs="Arial"/>
          <w:color w:val="1F1F1F"/>
          <w:sz w:val="21"/>
          <w:szCs w:val="21"/>
        </w:rPr>
      </w:pPr>
      <w:hyperlink r:id="rId4" w:tgtFrame="_blank" w:history="1">
        <w:r w:rsidRPr="000E4988">
          <w:rPr>
            <w:rFonts w:ascii="Arial" w:hAnsi="Arial" w:cs="Arial"/>
            <w:color w:val="428BCA"/>
            <w:sz w:val="21"/>
            <w:szCs w:val="21"/>
            <w:u w:val="single"/>
          </w:rPr>
          <w:t>https://cloud.ibm.com/resources</w:t>
        </w:r>
      </w:hyperlink>
    </w:p>
    <w:p w14:paraId="60174593"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ii) Expand the Services and locate and click on your instance of Db2 you provisioned in the previous lab (the name typically starts with Db2-xx for example Db2-fk, Db2-50, etc.)</w:t>
      </w:r>
    </w:p>
    <w:p w14:paraId="77D4FDED"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lastRenderedPageBreak/>
        <w:drawing>
          <wp:inline distT="0" distB="0" distL="0" distR="0" wp14:anchorId="5977B088" wp14:editId="5FBC270C">
            <wp:extent cx="5479415" cy="6878955"/>
            <wp:effectExtent l="0" t="0" r="6985" b="4445"/>
            <wp:docPr id="7" name="Picture 7" descr="https://d3c33hcgiwev3.cloudfront.net/imageAssetProxy.v1/hhjm8XMhQuCY5vFzIRLguw_d71ef3419eeb1880d8b3d7cd17d503a9_ServicesDb2xx.png?expiry=1592524800000&amp;hmac=12ASSTTjvZ6lsC5Ko2TGLhZTso_DG2N5eNChSieyw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hhjm8XMhQuCY5vFzIRLguw_d71ef3419eeb1880d8b3d7cd17d503a9_ServicesDb2xx.png?expiry=1592524800000&amp;hmac=12ASSTTjvZ6lsC5Ko2TGLhZTso_DG2N5eNChSieyw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415" cy="6878955"/>
                    </a:xfrm>
                    <a:prstGeom prst="rect">
                      <a:avLst/>
                    </a:prstGeom>
                    <a:noFill/>
                    <a:ln>
                      <a:noFill/>
                    </a:ln>
                  </pic:spPr>
                </pic:pic>
              </a:graphicData>
            </a:graphic>
          </wp:inline>
        </w:drawing>
      </w:r>
    </w:p>
    <w:p w14:paraId="411E7205"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iii) Click on the </w:t>
      </w:r>
      <w:r w:rsidRPr="000E4988">
        <w:rPr>
          <w:rFonts w:ascii="Arial" w:hAnsi="Arial" w:cs="Arial"/>
          <w:b/>
          <w:bCs/>
          <w:color w:val="1F1F1F"/>
          <w:sz w:val="21"/>
          <w:szCs w:val="21"/>
        </w:rPr>
        <w:t>Open Console</w:t>
      </w:r>
      <w:r w:rsidRPr="000E4988">
        <w:rPr>
          <w:rFonts w:ascii="Arial" w:hAnsi="Arial" w:cs="Arial"/>
          <w:color w:val="1F1F1F"/>
          <w:sz w:val="21"/>
          <w:szCs w:val="21"/>
        </w:rPr>
        <w:t> button.</w:t>
      </w:r>
    </w:p>
    <w:p w14:paraId="48090CA6"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5032E8CD" wp14:editId="4C19DA76">
            <wp:extent cx="6633210" cy="4361180"/>
            <wp:effectExtent l="0" t="0" r="0" b="7620"/>
            <wp:docPr id="6" name="Picture 6" descr="https://d3c33hcgiwev3.cloudfront.net/imageAssetProxy.v1/m7c6M_zbQGK3OjP821BiXw_2c55c747cfd99cd1bf5f4f2105354ffd_Db2xxOpenConsole.png?expiry=1592524800000&amp;hmac=oVo_acVrZZuOzqzDDr8m13zd5u93SwNmP4eK0cYyD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m7c6M_zbQGK3OjP821BiXw_2c55c747cfd99cd1bf5f4f2105354ffd_Db2xxOpenConsole.png?expiry=1592524800000&amp;hmac=oVo_acVrZZuOzqzDDr8m13zd5u93SwNmP4eK0cYyD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3210" cy="4361180"/>
                    </a:xfrm>
                    <a:prstGeom prst="rect">
                      <a:avLst/>
                    </a:prstGeom>
                    <a:noFill/>
                    <a:ln>
                      <a:noFill/>
                    </a:ln>
                  </pic:spPr>
                </pic:pic>
              </a:graphicData>
            </a:graphic>
          </wp:inline>
        </w:drawing>
      </w:r>
    </w:p>
    <w:p w14:paraId="1E370630"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iv) The Db2 console will open in a new tab in your web browser. Click on the 3 bar menu icon in the top left corner and then click on RUN SQL.</w:t>
      </w:r>
    </w:p>
    <w:p w14:paraId="3FF516A9"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16DEC07B" wp14:editId="7A8AD977">
            <wp:extent cx="5521325" cy="3552190"/>
            <wp:effectExtent l="0" t="0" r="0" b="3810"/>
            <wp:docPr id="5" name="Picture 5" descr="https://d3c33hcgiwev3.cloudfront.net/imageAssetProxy.v1/5HalnE2FEeiqUw7FBf_ScA_d6edc362bb9fecd79a353ab03354f0a5_Run_SQL.jpg?expiry=1592524800000&amp;hmac=a_JJiMQpC594__InKXIOU3p09oogv56QDt9EjB7F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5HalnE2FEeiqUw7FBf_ScA_d6edc362bb9fecd79a353ab03354f0a5_Run_SQL.jpg?expiry=1592524800000&amp;hmac=a_JJiMQpC594__InKXIOU3p09oogv56QDt9EjB7Ff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1325" cy="3552190"/>
                    </a:xfrm>
                    <a:prstGeom prst="rect">
                      <a:avLst/>
                    </a:prstGeom>
                    <a:noFill/>
                    <a:ln>
                      <a:noFill/>
                    </a:ln>
                  </pic:spPr>
                </pic:pic>
              </a:graphicData>
            </a:graphic>
          </wp:inline>
        </w:drawing>
      </w:r>
    </w:p>
    <w:p w14:paraId="38732637"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On the next screen click on "Blank"</w:t>
      </w:r>
    </w:p>
    <w:p w14:paraId="348DD722"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3BC59F92" wp14:editId="278768E6">
            <wp:extent cx="5725795" cy="3432810"/>
            <wp:effectExtent l="0" t="0" r="0" b="0"/>
            <wp:docPr id="4" name="Picture 4" descr="https://d3c33hcgiwev3.cloudfront.net/imageAssetProxy.v1/oKbnZkXlTSKm52ZF5f0inA_90ff4c363b4ea8b91355affa714f9bcb_RunSQL-Blank.png?expiry=1592524800000&amp;hmac=AHy82hbmcIoUJ4d7Dkg3Z9lDYl2mNl6rWDGp7gzWO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KbnZkXlTSKm52ZF5f0inA_90ff4c363b4ea8b91355affa714f9bcb_RunSQL-Blank.png?expiry=1592524800000&amp;hmac=AHy82hbmcIoUJ4d7Dkg3Z9lDYl2mNl6rWDGp7gzWO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3432810"/>
                    </a:xfrm>
                    <a:prstGeom prst="rect">
                      <a:avLst/>
                    </a:prstGeom>
                    <a:noFill/>
                    <a:ln>
                      <a:noFill/>
                    </a:ln>
                  </pic:spPr>
                </pic:pic>
              </a:graphicData>
            </a:graphic>
          </wp:inline>
        </w:drawing>
      </w:r>
    </w:p>
    <w:p w14:paraId="4083144F"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v) The SQL editor will open where you can start typing and running queries.</w:t>
      </w:r>
    </w:p>
    <w:p w14:paraId="7FAEF62F"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10D016A0" wp14:editId="1A00AE27">
            <wp:extent cx="5198110" cy="2722245"/>
            <wp:effectExtent l="0" t="0" r="8890" b="0"/>
            <wp:docPr id="3" name="Picture 3" descr="https://d3c33hcgiwev3.cloudfront.net/imageAssetProxy.v1/LKiMoU2GEeiqUw7FBf_ScA_569a5d75279c566517ffc5bc0f0b5dc8_Run_SQL-query.jpg?expiry=1592524800000&amp;hmac=tmeyo7y2XyX1z5HkYhCj-vY0s3XdrdbRoSVNK5Mn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LKiMoU2GEeiqUw7FBf_ScA_569a5d75279c566517ffc5bc0f0b5dc8_Run_SQL-query.jpg?expiry=1592524800000&amp;hmac=tmeyo7y2XyX1z5HkYhCj-vY0s3XdrdbRoSVNK5MnG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8110" cy="2722245"/>
                    </a:xfrm>
                    <a:prstGeom prst="rect">
                      <a:avLst/>
                    </a:prstGeom>
                    <a:noFill/>
                    <a:ln>
                      <a:noFill/>
                    </a:ln>
                  </pic:spPr>
                </pic:pic>
              </a:graphicData>
            </a:graphic>
          </wp:inline>
        </w:drawing>
      </w:r>
    </w:p>
    <w:p w14:paraId="762760F5"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The SQL editor has several areas for different things:</w:t>
      </w:r>
    </w:p>
    <w:p w14:paraId="5FBF88D2"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2725C039" wp14:editId="6E4C0B11">
            <wp:extent cx="9200515" cy="7160260"/>
            <wp:effectExtent l="0" t="0" r="0" b="2540"/>
            <wp:docPr id="2" name="Picture 2" descr="https://d3c33hcgiwev3.cloudfront.net/imageAssetProxy.v1/d1kIGE2GEeiqUw7FBf_ScA_8f10a2e6b7fdbbf50a0ff98cb46e6218_Run_SQL-areas.jpg?expiry=1592524800000&amp;hmac=IvYtMaTrjjI12UyijRBphJjWeEIzS9vJpUq1VaXl-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d1kIGE2GEeiqUw7FBf_ScA_8f10a2e6b7fdbbf50a0ff98cb46e6218_Run_SQL-areas.jpg?expiry=1592524800000&amp;hmac=IvYtMaTrjjI12UyijRBphJjWeEIzS9vJpUq1VaXl-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00515" cy="7160260"/>
                    </a:xfrm>
                    <a:prstGeom prst="rect">
                      <a:avLst/>
                    </a:prstGeom>
                    <a:noFill/>
                    <a:ln>
                      <a:noFill/>
                    </a:ln>
                  </pic:spPr>
                </pic:pic>
              </a:graphicData>
            </a:graphic>
          </wp:inline>
        </w:drawing>
      </w:r>
    </w:p>
    <w:p w14:paraId="51F0B6D5"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Now let’s practice creating and running some SQL queries in the SQL editor.</w:t>
      </w:r>
    </w:p>
    <w:p w14:paraId="1AA2DB5A"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Consider the following table called </w:t>
      </w:r>
      <w:r w:rsidRPr="000E4988">
        <w:rPr>
          <w:rFonts w:ascii="Arial" w:hAnsi="Arial" w:cs="Arial"/>
          <w:b/>
          <w:bCs/>
          <w:color w:val="1F1F1F"/>
          <w:sz w:val="21"/>
          <w:szCs w:val="21"/>
        </w:rPr>
        <w:t>INSTRUCTOR</w:t>
      </w:r>
      <w:r w:rsidRPr="000E4988">
        <w:rPr>
          <w:rFonts w:ascii="Arial" w:hAnsi="Arial" w:cs="Arial"/>
          <w:color w:val="1F1F1F"/>
          <w:sz w:val="21"/>
          <w:szCs w:val="21"/>
        </w:rPr>
        <w:t>:</w:t>
      </w:r>
    </w:p>
    <w:p w14:paraId="74C5DA98" w14:textId="77777777" w:rsidR="000E4988" w:rsidRPr="000E4988" w:rsidRDefault="000E4988" w:rsidP="000E4988">
      <w:pPr>
        <w:shd w:val="clear" w:color="auto" w:fill="FFFFFF"/>
        <w:rPr>
          <w:rFonts w:ascii="Helvetica Neue" w:eastAsia="Times New Roman" w:hAnsi="Helvetica Neue" w:cs="Times New Roman"/>
          <w:color w:val="1F1F1F"/>
          <w:sz w:val="21"/>
          <w:szCs w:val="21"/>
        </w:rPr>
      </w:pPr>
      <w:r w:rsidRPr="000E4988">
        <w:rPr>
          <w:rFonts w:ascii="Helvetica Neue" w:eastAsia="Times New Roman" w:hAnsi="Helvetica Neue" w:cs="Times New Roman"/>
          <w:noProof/>
          <w:color w:val="1F1F1F"/>
          <w:sz w:val="21"/>
          <w:szCs w:val="21"/>
        </w:rPr>
        <w:drawing>
          <wp:inline distT="0" distB="0" distL="0" distR="0" wp14:anchorId="76518C80" wp14:editId="3187F81F">
            <wp:extent cx="6259830" cy="1483995"/>
            <wp:effectExtent l="0" t="0" r="0" b="0"/>
            <wp:docPr id="1" name="Picture 1" descr="https://d3c33hcgiwev3.cloudfront.net/imageAssetProxy.v1/j-hOrU2HEei-Qgpt2td5Qg_6b9f5ac9b0ce3ada08e42d07825e1317_Instructor.jpg?expiry=1592524800000&amp;hmac=hHNtRymKRbQgRGJklMMUQ6J1VKc5UVZdAK_J8kNc_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j-hOrU2HEei-Qgpt2td5Qg_6b9f5ac9b0ce3ada08e42d07825e1317_Instructor.jpg?expiry=1592524800000&amp;hmac=hHNtRymKRbQgRGJklMMUQ6J1VKc5UVZdAK_J8kNc_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9830" cy="1483995"/>
                    </a:xfrm>
                    <a:prstGeom prst="rect">
                      <a:avLst/>
                    </a:prstGeom>
                    <a:noFill/>
                    <a:ln>
                      <a:noFill/>
                    </a:ln>
                  </pic:spPr>
                </pic:pic>
              </a:graphicData>
            </a:graphic>
          </wp:inline>
        </w:drawing>
      </w:r>
    </w:p>
    <w:p w14:paraId="655FDD52"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0</w:t>
      </w:r>
      <w:r w:rsidRPr="000E4988">
        <w:rPr>
          <w:rFonts w:ascii="Arial" w:hAnsi="Arial" w:cs="Arial"/>
          <w:color w:val="1F1F1F"/>
          <w:sz w:val="21"/>
          <w:szCs w:val="21"/>
        </w:rPr>
        <w:t>: Drop the table INSTRUCTOR from the database in case it already exists, so that we start from a clean state.</w:t>
      </w:r>
    </w:p>
    <w:p w14:paraId="29BA8668"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(Hint: Ignore the undefined error if this table does not already exist in your database)</w:t>
      </w:r>
    </w:p>
    <w:p w14:paraId="73C301AB"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1</w:t>
      </w:r>
      <w:r w:rsidRPr="000E4988">
        <w:rPr>
          <w:rFonts w:ascii="Arial" w:hAnsi="Arial" w:cs="Arial"/>
          <w:color w:val="1F1F1F"/>
          <w:sz w:val="21"/>
          <w:szCs w:val="21"/>
        </w:rPr>
        <w:t xml:space="preserve">: Create the INSTRUCTOR table as defined above. Have the </w:t>
      </w:r>
      <w:proofErr w:type="spellStart"/>
      <w:r w:rsidRPr="000E4988">
        <w:rPr>
          <w:rFonts w:ascii="Arial" w:hAnsi="Arial" w:cs="Arial"/>
          <w:color w:val="1F1F1F"/>
          <w:sz w:val="21"/>
          <w:szCs w:val="21"/>
        </w:rPr>
        <w:t>ins_id</w:t>
      </w:r>
      <w:proofErr w:type="spellEnd"/>
      <w:r w:rsidRPr="000E4988">
        <w:rPr>
          <w:rFonts w:ascii="Arial" w:hAnsi="Arial" w:cs="Arial"/>
          <w:color w:val="1F1F1F"/>
          <w:sz w:val="21"/>
          <w:szCs w:val="21"/>
        </w:rPr>
        <w:t xml:space="preserve"> be the primary key, and ensure the </w:t>
      </w:r>
      <w:proofErr w:type="spellStart"/>
      <w:r w:rsidRPr="000E4988">
        <w:rPr>
          <w:rFonts w:ascii="Arial" w:hAnsi="Arial" w:cs="Arial"/>
          <w:color w:val="1F1F1F"/>
          <w:sz w:val="21"/>
          <w:szCs w:val="21"/>
        </w:rPr>
        <w:t>lastname</w:t>
      </w:r>
      <w:proofErr w:type="spellEnd"/>
      <w:r w:rsidRPr="000E4988">
        <w:rPr>
          <w:rFonts w:ascii="Arial" w:hAnsi="Arial" w:cs="Arial"/>
          <w:color w:val="1F1F1F"/>
          <w:sz w:val="21"/>
          <w:szCs w:val="21"/>
        </w:rPr>
        <w:t xml:space="preserve"> and </w:t>
      </w:r>
      <w:proofErr w:type="spellStart"/>
      <w:r w:rsidRPr="000E4988">
        <w:rPr>
          <w:rFonts w:ascii="Arial" w:hAnsi="Arial" w:cs="Arial"/>
          <w:color w:val="1F1F1F"/>
          <w:sz w:val="21"/>
          <w:szCs w:val="21"/>
        </w:rPr>
        <w:t>firstname</w:t>
      </w:r>
      <w:proofErr w:type="spellEnd"/>
      <w:r w:rsidRPr="000E4988">
        <w:rPr>
          <w:rFonts w:ascii="Arial" w:hAnsi="Arial" w:cs="Arial"/>
          <w:color w:val="1F1F1F"/>
          <w:sz w:val="21"/>
          <w:szCs w:val="21"/>
        </w:rPr>
        <w:t xml:space="preserve"> are not null.</w:t>
      </w:r>
    </w:p>
    <w:p w14:paraId="1B23FEAD"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 xml:space="preserve">(Hint: </w:t>
      </w:r>
      <w:proofErr w:type="spellStart"/>
      <w:r w:rsidRPr="000E4988">
        <w:rPr>
          <w:rFonts w:ascii="Arial" w:hAnsi="Arial" w:cs="Arial"/>
          <w:color w:val="1F1F1F"/>
          <w:sz w:val="21"/>
          <w:szCs w:val="21"/>
        </w:rPr>
        <w:t>ins_id</w:t>
      </w:r>
      <w:proofErr w:type="spellEnd"/>
      <w:r w:rsidRPr="000E4988">
        <w:rPr>
          <w:rFonts w:ascii="Arial" w:hAnsi="Arial" w:cs="Arial"/>
          <w:color w:val="1F1F1F"/>
          <w:sz w:val="21"/>
          <w:szCs w:val="21"/>
        </w:rPr>
        <w:t xml:space="preserve"> is of type INTEGER, country of type </w:t>
      </w:r>
      <w:proofErr w:type="gramStart"/>
      <w:r w:rsidRPr="000E4988">
        <w:rPr>
          <w:rFonts w:ascii="Arial" w:hAnsi="Arial" w:cs="Arial"/>
          <w:color w:val="1F1F1F"/>
          <w:sz w:val="21"/>
          <w:szCs w:val="21"/>
        </w:rPr>
        <w:t>CHAR(</w:t>
      </w:r>
      <w:proofErr w:type="gramEnd"/>
      <w:r w:rsidRPr="000E4988">
        <w:rPr>
          <w:rFonts w:ascii="Arial" w:hAnsi="Arial" w:cs="Arial"/>
          <w:color w:val="1F1F1F"/>
          <w:sz w:val="21"/>
          <w:szCs w:val="21"/>
        </w:rPr>
        <w:t>2), and rest of the fields VARCHAR)</w:t>
      </w:r>
    </w:p>
    <w:p w14:paraId="4EEDE892"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2A</w:t>
      </w:r>
      <w:r w:rsidRPr="000E4988">
        <w:rPr>
          <w:rFonts w:ascii="Arial" w:hAnsi="Arial" w:cs="Arial"/>
          <w:color w:val="1F1F1F"/>
          <w:sz w:val="21"/>
          <w:szCs w:val="21"/>
        </w:rPr>
        <w:t xml:space="preserve">: Insert one row into the INSTRUCTOR table for the </w:t>
      </w:r>
      <w:proofErr w:type="spellStart"/>
      <w:r w:rsidRPr="000E4988">
        <w:rPr>
          <w:rFonts w:ascii="Arial" w:hAnsi="Arial" w:cs="Arial"/>
          <w:color w:val="1F1F1F"/>
          <w:sz w:val="21"/>
          <w:szCs w:val="21"/>
        </w:rPr>
        <w:t>the</w:t>
      </w:r>
      <w:proofErr w:type="spellEnd"/>
      <w:r w:rsidRPr="000E4988">
        <w:rPr>
          <w:rFonts w:ascii="Arial" w:hAnsi="Arial" w:cs="Arial"/>
          <w:color w:val="1F1F1F"/>
          <w:sz w:val="21"/>
          <w:szCs w:val="21"/>
        </w:rPr>
        <w:t xml:space="preserve"> instructor </w:t>
      </w:r>
      <w:proofErr w:type="spellStart"/>
      <w:r w:rsidRPr="000E4988">
        <w:rPr>
          <w:rFonts w:ascii="Arial" w:hAnsi="Arial" w:cs="Arial"/>
          <w:color w:val="1F1F1F"/>
          <w:sz w:val="21"/>
          <w:szCs w:val="21"/>
        </w:rPr>
        <w:t>Rav</w:t>
      </w:r>
      <w:proofErr w:type="spellEnd"/>
      <w:r w:rsidRPr="000E4988">
        <w:rPr>
          <w:rFonts w:ascii="Arial" w:hAnsi="Arial" w:cs="Arial"/>
          <w:color w:val="1F1F1F"/>
          <w:sz w:val="21"/>
          <w:szCs w:val="21"/>
        </w:rPr>
        <w:t xml:space="preserve"> Ahuja.</w:t>
      </w:r>
    </w:p>
    <w:p w14:paraId="18000BF2"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(Hint: values for the character fields require a singe quotation mark (') before and after each value)</w:t>
      </w:r>
    </w:p>
    <w:p w14:paraId="54D713C3"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2B</w:t>
      </w:r>
      <w:r w:rsidRPr="000E4988">
        <w:rPr>
          <w:rFonts w:ascii="Arial" w:hAnsi="Arial" w:cs="Arial"/>
          <w:color w:val="1F1F1F"/>
          <w:sz w:val="21"/>
          <w:szCs w:val="21"/>
        </w:rPr>
        <w:t xml:space="preserve">: Insert two rows at once in the INSTRUCTOR table for instructors Raul Chong and </w:t>
      </w:r>
      <w:proofErr w:type="spellStart"/>
      <w:r w:rsidRPr="000E4988">
        <w:rPr>
          <w:rFonts w:ascii="Arial" w:hAnsi="Arial" w:cs="Arial"/>
          <w:color w:val="1F1F1F"/>
          <w:sz w:val="21"/>
          <w:szCs w:val="21"/>
        </w:rPr>
        <w:t>Hima</w:t>
      </w:r>
      <w:proofErr w:type="spellEnd"/>
      <w:r w:rsidRPr="000E4988">
        <w:rPr>
          <w:rFonts w:ascii="Arial" w:hAnsi="Arial" w:cs="Arial"/>
          <w:color w:val="1F1F1F"/>
          <w:sz w:val="21"/>
          <w:szCs w:val="21"/>
        </w:rPr>
        <w:t xml:space="preserve"> </w:t>
      </w:r>
      <w:proofErr w:type="spellStart"/>
      <w:r w:rsidRPr="000E4988">
        <w:rPr>
          <w:rFonts w:ascii="Arial" w:hAnsi="Arial" w:cs="Arial"/>
          <w:color w:val="1F1F1F"/>
          <w:sz w:val="21"/>
          <w:szCs w:val="21"/>
        </w:rPr>
        <w:t>Vasudevan</w:t>
      </w:r>
      <w:proofErr w:type="spellEnd"/>
      <w:r w:rsidRPr="000E4988">
        <w:rPr>
          <w:rFonts w:ascii="Arial" w:hAnsi="Arial" w:cs="Arial"/>
          <w:color w:val="1F1F1F"/>
          <w:sz w:val="21"/>
          <w:szCs w:val="21"/>
        </w:rPr>
        <w:t>.</w:t>
      </w:r>
    </w:p>
    <w:p w14:paraId="5A1DF94E"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(Hint: list the values for the second row after the first row)</w:t>
      </w:r>
    </w:p>
    <w:p w14:paraId="4AF1FA87"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3</w:t>
      </w:r>
      <w:r w:rsidRPr="000E4988">
        <w:rPr>
          <w:rFonts w:ascii="Arial" w:hAnsi="Arial" w:cs="Arial"/>
          <w:color w:val="1F1F1F"/>
          <w:sz w:val="21"/>
          <w:szCs w:val="21"/>
        </w:rPr>
        <w:t>: Select all rows from the INSTRUCTOR table.</w:t>
      </w:r>
    </w:p>
    <w:p w14:paraId="4024FB0A"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3B</w:t>
      </w:r>
      <w:r w:rsidRPr="000E4988">
        <w:rPr>
          <w:rFonts w:ascii="Arial" w:hAnsi="Arial" w:cs="Arial"/>
          <w:color w:val="1F1F1F"/>
          <w:sz w:val="21"/>
          <w:szCs w:val="21"/>
        </w:rPr>
        <w:t xml:space="preserve">: Select the </w:t>
      </w:r>
      <w:proofErr w:type="spellStart"/>
      <w:r w:rsidRPr="000E4988">
        <w:rPr>
          <w:rFonts w:ascii="Arial" w:hAnsi="Arial" w:cs="Arial"/>
          <w:color w:val="1F1F1F"/>
          <w:sz w:val="21"/>
          <w:szCs w:val="21"/>
        </w:rPr>
        <w:t>firstname</w:t>
      </w:r>
      <w:proofErr w:type="spellEnd"/>
      <w:r w:rsidRPr="000E4988">
        <w:rPr>
          <w:rFonts w:ascii="Arial" w:hAnsi="Arial" w:cs="Arial"/>
          <w:color w:val="1F1F1F"/>
          <w:sz w:val="21"/>
          <w:szCs w:val="21"/>
        </w:rPr>
        <w:t xml:space="preserve">, </w:t>
      </w:r>
      <w:proofErr w:type="spellStart"/>
      <w:r w:rsidRPr="000E4988">
        <w:rPr>
          <w:rFonts w:ascii="Arial" w:hAnsi="Arial" w:cs="Arial"/>
          <w:color w:val="1F1F1F"/>
          <w:sz w:val="21"/>
          <w:szCs w:val="21"/>
        </w:rPr>
        <w:t>lastname</w:t>
      </w:r>
      <w:proofErr w:type="spellEnd"/>
      <w:r w:rsidRPr="000E4988">
        <w:rPr>
          <w:rFonts w:ascii="Arial" w:hAnsi="Arial" w:cs="Arial"/>
          <w:color w:val="1F1F1F"/>
          <w:sz w:val="21"/>
          <w:szCs w:val="21"/>
        </w:rPr>
        <w:t xml:space="preserve"> and country where the city is Toronto</w:t>
      </w:r>
    </w:p>
    <w:p w14:paraId="65BF7AFC"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4</w:t>
      </w:r>
      <w:r w:rsidRPr="000E4988">
        <w:rPr>
          <w:rFonts w:ascii="Arial" w:hAnsi="Arial" w:cs="Arial"/>
          <w:color w:val="1F1F1F"/>
          <w:sz w:val="21"/>
          <w:szCs w:val="21"/>
        </w:rPr>
        <w:t xml:space="preserve">: Update the row for </w:t>
      </w:r>
      <w:proofErr w:type="spellStart"/>
      <w:r w:rsidRPr="000E4988">
        <w:rPr>
          <w:rFonts w:ascii="Arial" w:hAnsi="Arial" w:cs="Arial"/>
          <w:color w:val="1F1F1F"/>
          <w:sz w:val="21"/>
          <w:szCs w:val="21"/>
        </w:rPr>
        <w:t>Rav</w:t>
      </w:r>
      <w:proofErr w:type="spellEnd"/>
      <w:r w:rsidRPr="000E4988">
        <w:rPr>
          <w:rFonts w:ascii="Arial" w:hAnsi="Arial" w:cs="Arial"/>
          <w:color w:val="1F1F1F"/>
          <w:sz w:val="21"/>
          <w:szCs w:val="21"/>
        </w:rPr>
        <w:t xml:space="preserve"> Ahuja and change his city to Markham.</w:t>
      </w:r>
    </w:p>
    <w:p w14:paraId="7DDDF2E7"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5</w:t>
      </w:r>
      <w:r w:rsidRPr="000E4988">
        <w:rPr>
          <w:rFonts w:ascii="Arial" w:hAnsi="Arial" w:cs="Arial"/>
          <w:color w:val="1F1F1F"/>
          <w:sz w:val="21"/>
          <w:szCs w:val="21"/>
        </w:rPr>
        <w:t>: Delete the row for Raul Chong from the table.</w:t>
      </w:r>
    </w:p>
    <w:p w14:paraId="46BC948F"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Task 5B</w:t>
      </w:r>
      <w:r w:rsidRPr="000E4988">
        <w:rPr>
          <w:rFonts w:ascii="Arial" w:hAnsi="Arial" w:cs="Arial"/>
          <w:color w:val="1F1F1F"/>
          <w:sz w:val="21"/>
          <w:szCs w:val="21"/>
        </w:rPr>
        <w:t>: Retrieve all rows in the INSTRUCTOR table</w:t>
      </w:r>
    </w:p>
    <w:p w14:paraId="4B9C098A"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b/>
          <w:bCs/>
          <w:color w:val="1F1F1F"/>
          <w:sz w:val="21"/>
          <w:szCs w:val="21"/>
        </w:rPr>
        <w:t>Solutions for Lab Tasks</w:t>
      </w:r>
    </w:p>
    <w:p w14:paraId="3C26D9EF"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Please try the above tasks on your own and only use the solutions if you need a hint or want to verify your queries.</w:t>
      </w:r>
    </w:p>
    <w:p w14:paraId="398387C2"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NOTE: You can type multiple SQL queries in the SQL editor. Just type the query terminator character after each query. The default terminator is the semi-</w:t>
      </w:r>
      <w:proofErr w:type="gramStart"/>
      <w:r w:rsidRPr="000E4988">
        <w:rPr>
          <w:rFonts w:ascii="Arial" w:hAnsi="Arial" w:cs="Arial"/>
          <w:color w:val="1F1F1F"/>
          <w:sz w:val="21"/>
          <w:szCs w:val="21"/>
        </w:rPr>
        <w:t>colon ;</w:t>
      </w:r>
      <w:proofErr w:type="gramEnd"/>
    </w:p>
    <w:p w14:paraId="05FBE077"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Comments by default are preceded with a double dash --</w:t>
      </w:r>
    </w:p>
    <w:p w14:paraId="2ADEF78B"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So if you copy and paste all of the queries in the file below into the SQL editor and then </w:t>
      </w:r>
      <w:r w:rsidRPr="000E4988">
        <w:rPr>
          <w:rFonts w:ascii="Arial" w:hAnsi="Arial" w:cs="Arial"/>
          <w:b/>
          <w:bCs/>
          <w:color w:val="1F1F1F"/>
          <w:sz w:val="21"/>
          <w:szCs w:val="21"/>
        </w:rPr>
        <w:t>Run -&gt; Run All</w:t>
      </w:r>
      <w:r w:rsidRPr="000E4988">
        <w:rPr>
          <w:rFonts w:ascii="Arial" w:hAnsi="Arial" w:cs="Arial"/>
          <w:color w:val="1F1F1F"/>
          <w:sz w:val="21"/>
          <w:szCs w:val="21"/>
        </w:rPr>
        <w:t>, all of the queries will be executed.</w:t>
      </w:r>
    </w:p>
    <w:p w14:paraId="46CB5FD2" w14:textId="77777777" w:rsidR="000E4988" w:rsidRPr="000E4988" w:rsidRDefault="000E4988" w:rsidP="000E4988">
      <w:pPr>
        <w:shd w:val="clear" w:color="auto" w:fill="FFFFFF"/>
        <w:spacing w:after="300" w:line="315" w:lineRule="atLeast"/>
        <w:rPr>
          <w:rFonts w:ascii="Arial" w:hAnsi="Arial" w:cs="Arial"/>
          <w:color w:val="1F1F1F"/>
          <w:sz w:val="21"/>
          <w:szCs w:val="21"/>
        </w:rPr>
      </w:pPr>
      <w:r w:rsidRPr="000E4988">
        <w:rPr>
          <w:rFonts w:ascii="Arial" w:hAnsi="Arial" w:cs="Arial"/>
          <w:color w:val="1F1F1F"/>
          <w:sz w:val="21"/>
          <w:szCs w:val="21"/>
        </w:rPr>
        <w:t>Here are the solutions:</w:t>
      </w:r>
    </w:p>
    <w:p w14:paraId="0327CA58" w14:textId="77777777" w:rsidR="00444C7C" w:rsidRDefault="000E4988">
      <w:bookmarkStart w:id="0" w:name="_GoBack"/>
      <w:bookmarkEnd w:id="0"/>
    </w:p>
    <w:sectPr w:rsidR="00444C7C" w:rsidSect="00F22FBE">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88"/>
    <w:rsid w:val="000A4B46"/>
    <w:rsid w:val="000E4988"/>
    <w:rsid w:val="00233343"/>
    <w:rsid w:val="0024374D"/>
    <w:rsid w:val="00303462"/>
    <w:rsid w:val="0030508B"/>
    <w:rsid w:val="00327402"/>
    <w:rsid w:val="004D58F7"/>
    <w:rsid w:val="00525BCA"/>
    <w:rsid w:val="006E5EA7"/>
    <w:rsid w:val="00743D3A"/>
    <w:rsid w:val="008729EA"/>
    <w:rsid w:val="00A35406"/>
    <w:rsid w:val="00AB7D3F"/>
    <w:rsid w:val="00C43D91"/>
    <w:rsid w:val="00D80D6A"/>
    <w:rsid w:val="00DB2A99"/>
    <w:rsid w:val="00ED247A"/>
    <w:rsid w:val="00EF7D94"/>
    <w:rsid w:val="00F05DEC"/>
    <w:rsid w:val="00F22FBE"/>
    <w:rsid w:val="00F6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DA7F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E498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988"/>
    <w:rPr>
      <w:rFonts w:ascii="Times New Roman" w:hAnsi="Times New Roman" w:cs="Times New Roman"/>
      <w:b/>
      <w:bCs/>
      <w:sz w:val="36"/>
      <w:szCs w:val="36"/>
    </w:rPr>
  </w:style>
  <w:style w:type="paragraph" w:styleId="NormalWeb">
    <w:name w:val="Normal (Web)"/>
    <w:basedOn w:val="Normal"/>
    <w:uiPriority w:val="99"/>
    <w:semiHidden/>
    <w:unhideWhenUsed/>
    <w:rsid w:val="000E498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E4988"/>
    <w:rPr>
      <w:b/>
      <w:bCs/>
    </w:rPr>
  </w:style>
  <w:style w:type="character" w:styleId="Hyperlink">
    <w:name w:val="Hyperlink"/>
    <w:basedOn w:val="DefaultParagraphFont"/>
    <w:uiPriority w:val="99"/>
    <w:semiHidden/>
    <w:unhideWhenUsed/>
    <w:rsid w:val="000E4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45660">
      <w:bodyDiv w:val="1"/>
      <w:marLeft w:val="0"/>
      <w:marRight w:val="0"/>
      <w:marTop w:val="0"/>
      <w:marBottom w:val="0"/>
      <w:divBdr>
        <w:top w:val="none" w:sz="0" w:space="0" w:color="auto"/>
        <w:left w:val="none" w:sz="0" w:space="0" w:color="auto"/>
        <w:bottom w:val="none" w:sz="0" w:space="0" w:color="auto"/>
        <w:right w:val="none" w:sz="0" w:space="0" w:color="auto"/>
      </w:divBdr>
      <w:divsChild>
        <w:div w:id="28455360">
          <w:marLeft w:val="0"/>
          <w:marRight w:val="0"/>
          <w:marTop w:val="0"/>
          <w:marBottom w:val="0"/>
          <w:divBdr>
            <w:top w:val="none" w:sz="0" w:space="0" w:color="auto"/>
            <w:left w:val="none" w:sz="0" w:space="0" w:color="auto"/>
            <w:bottom w:val="none" w:sz="0" w:space="0" w:color="auto"/>
            <w:right w:val="none" w:sz="0" w:space="0" w:color="auto"/>
          </w:divBdr>
        </w:div>
        <w:div w:id="1414737296">
          <w:marLeft w:val="0"/>
          <w:marRight w:val="0"/>
          <w:marTop w:val="0"/>
          <w:marBottom w:val="0"/>
          <w:divBdr>
            <w:top w:val="none" w:sz="0" w:space="0" w:color="auto"/>
            <w:left w:val="none" w:sz="0" w:space="0" w:color="auto"/>
            <w:bottom w:val="none" w:sz="0" w:space="0" w:color="auto"/>
            <w:right w:val="none" w:sz="0" w:space="0" w:color="auto"/>
          </w:divBdr>
          <w:divsChild>
            <w:div w:id="2002390666">
              <w:marLeft w:val="0"/>
              <w:marRight w:val="0"/>
              <w:marTop w:val="0"/>
              <w:marBottom w:val="0"/>
              <w:divBdr>
                <w:top w:val="none" w:sz="0" w:space="0" w:color="auto"/>
                <w:left w:val="none" w:sz="0" w:space="0" w:color="auto"/>
                <w:bottom w:val="none" w:sz="0" w:space="0" w:color="auto"/>
                <w:right w:val="none" w:sz="0" w:space="0" w:color="auto"/>
              </w:divBdr>
              <w:divsChild>
                <w:div w:id="467354645">
                  <w:marLeft w:val="0"/>
                  <w:marRight w:val="0"/>
                  <w:marTop w:val="0"/>
                  <w:marBottom w:val="0"/>
                  <w:divBdr>
                    <w:top w:val="none" w:sz="0" w:space="0" w:color="auto"/>
                    <w:left w:val="none" w:sz="0" w:space="0" w:color="auto"/>
                    <w:bottom w:val="none" w:sz="0" w:space="0" w:color="auto"/>
                    <w:right w:val="none" w:sz="0" w:space="0" w:color="auto"/>
                  </w:divBdr>
                  <w:divsChild>
                    <w:div w:id="200287629">
                      <w:marLeft w:val="0"/>
                      <w:marRight w:val="0"/>
                      <w:marTop w:val="0"/>
                      <w:marBottom w:val="0"/>
                      <w:divBdr>
                        <w:top w:val="none" w:sz="0" w:space="0" w:color="auto"/>
                        <w:left w:val="none" w:sz="0" w:space="0" w:color="auto"/>
                        <w:bottom w:val="none" w:sz="0" w:space="0" w:color="auto"/>
                        <w:right w:val="none" w:sz="0" w:space="0" w:color="auto"/>
                      </w:divBdr>
                      <w:divsChild>
                        <w:div w:id="4112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loud.ibm.com/resource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485</Words>
  <Characters>2767</Characters>
  <Application>Microsoft Macintosh Word</Application>
  <DocSecurity>0</DocSecurity>
  <Lines>23</Lines>
  <Paragraphs>6</Paragraphs>
  <ScaleCrop>false</ScaleCrop>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dc:creator>
  <cp:keywords/>
  <dc:description/>
  <cp:lastModifiedBy>Yuqing</cp:lastModifiedBy>
  <cp:revision>1</cp:revision>
  <dcterms:created xsi:type="dcterms:W3CDTF">2020-06-17T01:03:00Z</dcterms:created>
  <dcterms:modified xsi:type="dcterms:W3CDTF">2020-06-17T01:04:00Z</dcterms:modified>
</cp:coreProperties>
</file>