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666BDD" w14:paraId="3A59C1DD" w14:textId="77777777" w:rsidTr="00972CBC">
        <w:tc>
          <w:tcPr>
            <w:tcW w:w="5670" w:type="dxa"/>
          </w:tcPr>
          <w:p w14:paraId="47F3FA14" w14:textId="77777777" w:rsidR="00666BDD" w:rsidRDefault="00666BDD" w:rsidP="00972CBC">
            <w:pPr>
              <w:pStyle w:val="af1"/>
              <w:rPr>
                <w:sz w:val="30"/>
              </w:rPr>
            </w:pPr>
            <w:r w:rsidRPr="00014B87">
              <w:rPr>
                <w:b/>
                <w:noProof/>
                <w:lang w:val="ru-RU"/>
              </w:rPr>
              <w:drawing>
                <wp:inline distT="0" distB="0" distL="0" distR="0" wp14:anchorId="206F132E" wp14:editId="1251E12A">
                  <wp:extent cx="3343275" cy="1289099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B9C6849" w14:textId="77777777" w:rsidR="00666BDD" w:rsidRDefault="00666BDD" w:rsidP="00557CC0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6FDEE905" w14:textId="77777777" w:rsidR="00A36EE2" w:rsidRDefault="00A36EE2" w:rsidP="00B610A2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AB79513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8DC74FC" w:rsidR="00334165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C80D9D0" w14:textId="77777777" w:rsidR="00666BDD" w:rsidRPr="00A204BB" w:rsidRDefault="00666BDD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6DAE042C" w:rsidR="00832E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40"/>
              <w:szCs w:val="40"/>
            </w:rPr>
          </w:pP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«</w:t>
          </w:r>
          <w:r w:rsidR="007E2147">
            <w:rPr>
              <w:rFonts w:ascii="Times New Roman" w:eastAsia="Arial Unicode MS" w:hAnsi="Times New Roman" w:cs="Times New Roman"/>
              <w:sz w:val="40"/>
              <w:szCs w:val="40"/>
            </w:rPr>
            <w:t>Нейросети и большие данные</w:t>
          </w: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»</w:t>
          </w:r>
        </w:p>
        <w:p w14:paraId="723989CC" w14:textId="1914C612" w:rsidR="00D83E4E" w:rsidRDefault="0013156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Итогового (межрегионального) этапа </w:t>
          </w:r>
          <w:r w:rsidR="00D83E4E" w:rsidRPr="00D83E4E">
            <w:rPr>
              <w:rFonts w:ascii="Times New Roman" w:eastAsia="Arial Unicode MS" w:hAnsi="Times New Roman" w:cs="Times New Roman"/>
              <w:sz w:val="36"/>
              <w:szCs w:val="36"/>
            </w:rPr>
            <w:t>Чемпионата по профессиональному мастерству</w:t>
          </w:r>
          <w:r w:rsidR="00D83E4E"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«Профессионалы» </w:t>
          </w:r>
        </w:p>
        <w:p w14:paraId="43828A85" w14:textId="77777777" w:rsidR="00131563" w:rsidRDefault="0013156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7D975935" w14:textId="225F77C5" w:rsidR="00334165" w:rsidRPr="00A204BB" w:rsidRDefault="00000000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4D7B6F5F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136C5F77" w14:textId="77777777" w:rsidR="002A2935" w:rsidRDefault="002A2935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D3F9804" w14:textId="7777777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2546E494" w:rsidR="009B18A2" w:rsidRPr="00EB4FF8" w:rsidRDefault="00EB4FF8" w:rsidP="009B1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EB4FF8">
        <w:rPr>
          <w:rFonts w:ascii="Times New Roman" w:hAnsi="Times New Roman" w:cs="Times New Roman"/>
          <w:sz w:val="28"/>
          <w:szCs w:val="28"/>
          <w:lang w:bidi="en-US"/>
        </w:rPr>
        <w:t>202</w:t>
      </w:r>
      <w:r w:rsidR="00C34D0A">
        <w:rPr>
          <w:rFonts w:ascii="Times New Roman" w:hAnsi="Times New Roman" w:cs="Times New Roman"/>
          <w:sz w:val="28"/>
          <w:szCs w:val="28"/>
          <w:lang w:bidi="en-US"/>
        </w:rPr>
        <w:t>5</w:t>
      </w:r>
      <w:r w:rsidR="009E5BD9" w:rsidRPr="00EB4FF8">
        <w:rPr>
          <w:rFonts w:ascii="Times New Roman" w:hAnsi="Times New Roman" w:cs="Times New Roman"/>
          <w:sz w:val="28"/>
          <w:szCs w:val="28"/>
          <w:lang w:bidi="en-US"/>
        </w:rPr>
        <w:t xml:space="preserve"> г.</w:t>
      </w:r>
    </w:p>
    <w:p w14:paraId="4E237B94" w14:textId="264A6BCD" w:rsidR="009955F8" w:rsidRPr="00A204BB" w:rsidRDefault="00D37DEA" w:rsidP="00C17B01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3098138E" w:rsidR="00DE39D8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5532F29F" w14:textId="77777777" w:rsidR="00FC6098" w:rsidRPr="00A204BB" w:rsidRDefault="00FC6098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47DE06C" w14:textId="4BED6BC2" w:rsidR="00A4187F" w:rsidRPr="00A4187F" w:rsidRDefault="0029547E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r w:rsidRPr="00A4187F">
        <w:rPr>
          <w:rFonts w:ascii="Times New Roman" w:hAnsi="Times New Roman"/>
          <w:szCs w:val="24"/>
          <w:lang w:val="ru-RU" w:eastAsia="ru-RU"/>
        </w:rPr>
        <w:fldChar w:fldCharType="begin"/>
      </w:r>
      <w:r w:rsidRPr="00A4187F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A4187F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42037183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1. ОСНОВНЫЕ ТРЕБОВАНИЯ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_Toc142037183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9C59C0">
          <w:rPr>
            <w:rFonts w:ascii="Times New Roman" w:hAnsi="Times New Roman"/>
            <w:noProof/>
            <w:webHidden/>
            <w:szCs w:val="24"/>
          </w:rPr>
          <w:t>4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6C1733B9" w14:textId="7EE1B9E5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4" w:history="1">
        <w:r w:rsidR="00A4187F" w:rsidRPr="00A4187F">
          <w:rPr>
            <w:rStyle w:val="ae"/>
            <w:noProof/>
            <w:sz w:val="24"/>
            <w:szCs w:val="24"/>
          </w:rPr>
          <w:t>1.1. Общие сведения о требованиях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_Toc142037184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9C59C0">
          <w:rPr>
            <w:noProof/>
            <w:webHidden/>
            <w:sz w:val="24"/>
            <w:szCs w:val="24"/>
          </w:rPr>
          <w:t>4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1282BA7" w14:textId="14A40A0C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5" w:history="1">
        <w:r w:rsidR="00A4187F" w:rsidRPr="00A4187F">
          <w:rPr>
            <w:rStyle w:val="ae"/>
            <w:noProof/>
            <w:sz w:val="24"/>
            <w:szCs w:val="24"/>
          </w:rPr>
          <w:t>1.2. Перечень профессиональных задач специалиста по компетенции «</w:t>
        </w:r>
        <w:r w:rsidR="007E2147">
          <w:rPr>
            <w:rStyle w:val="ae"/>
            <w:noProof/>
            <w:sz w:val="24"/>
            <w:szCs w:val="24"/>
          </w:rPr>
          <w:t>Нейросети и большие данные</w:t>
        </w:r>
        <w:r w:rsidR="00A4187F" w:rsidRPr="00A4187F">
          <w:rPr>
            <w:rStyle w:val="ae"/>
            <w:noProof/>
            <w:sz w:val="24"/>
            <w:szCs w:val="24"/>
          </w:rPr>
          <w:t>»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_Toc142037185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9C59C0">
          <w:rPr>
            <w:noProof/>
            <w:webHidden/>
            <w:sz w:val="24"/>
            <w:szCs w:val="24"/>
          </w:rPr>
          <w:t>4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1F91CB" w14:textId="579F7F2D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6" w:history="1">
        <w:r w:rsidR="00A4187F" w:rsidRPr="00A4187F">
          <w:rPr>
            <w:rStyle w:val="ae"/>
            <w:noProof/>
            <w:sz w:val="24"/>
            <w:szCs w:val="24"/>
          </w:rPr>
          <w:t>1.3. Требования к схеме оценки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_Toc142037186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9C59C0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F28D059" w14:textId="365E0061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7" w:history="1">
        <w:r w:rsidR="00A4187F" w:rsidRPr="00A4187F">
          <w:rPr>
            <w:rStyle w:val="ae"/>
            <w:noProof/>
            <w:sz w:val="24"/>
            <w:szCs w:val="24"/>
          </w:rPr>
          <w:t>1.4. Спецификация оценки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_Toc142037187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9C59C0">
          <w:rPr>
            <w:noProof/>
            <w:webHidden/>
            <w:sz w:val="24"/>
            <w:szCs w:val="24"/>
          </w:rPr>
          <w:t>7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2BCD9144" w14:textId="6BFB219B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8" w:history="1">
        <w:r w:rsidR="00A4187F" w:rsidRPr="00A4187F">
          <w:rPr>
            <w:rStyle w:val="ae"/>
            <w:noProof/>
            <w:sz w:val="24"/>
            <w:szCs w:val="24"/>
          </w:rPr>
          <w:t>1.5. Конкурсное задание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_Toc142037188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9C59C0">
          <w:rPr>
            <w:noProof/>
            <w:webHidden/>
            <w:sz w:val="24"/>
            <w:szCs w:val="24"/>
          </w:rPr>
          <w:t>8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84ABA9E" w14:textId="4B8C50CF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9" w:history="1">
        <w:r w:rsidR="00A4187F" w:rsidRPr="00A4187F">
          <w:rPr>
            <w:rStyle w:val="ae"/>
            <w:noProof/>
            <w:sz w:val="24"/>
            <w:szCs w:val="24"/>
          </w:rPr>
          <w:t>1.5.1. Разработка/выбор конкурсного задания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_Toc142037189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9C59C0">
          <w:rPr>
            <w:noProof/>
            <w:webHidden/>
            <w:sz w:val="24"/>
            <w:szCs w:val="24"/>
          </w:rPr>
          <w:t>8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35E5FBDE" w14:textId="6B0FBC74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0" w:history="1">
        <w:r w:rsidR="00A4187F" w:rsidRPr="00A4187F">
          <w:rPr>
            <w:rStyle w:val="ae"/>
            <w:noProof/>
            <w:sz w:val="24"/>
            <w:szCs w:val="24"/>
          </w:rPr>
          <w:t>1.5.2. Структура модулей конкурсного задания (инвариант/вариатив)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_Toc142037190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9C59C0">
          <w:rPr>
            <w:noProof/>
            <w:webHidden/>
            <w:sz w:val="24"/>
            <w:szCs w:val="24"/>
          </w:rPr>
          <w:t>8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2FC3D87" w14:textId="7FFC6C25" w:rsidR="00A4187F" w:rsidRPr="00A4187F" w:rsidRDefault="00000000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1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2. СПЕЦИАЛЬНЫЕ ПРАВИЛА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_Toc142037191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9C59C0">
          <w:rPr>
            <w:rFonts w:ascii="Times New Roman" w:hAnsi="Times New Roman"/>
            <w:noProof/>
            <w:webHidden/>
            <w:szCs w:val="24"/>
          </w:rPr>
          <w:t>11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1D141A1" w14:textId="44CE8A9E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2" w:history="1">
        <w:r w:rsidR="00A4187F" w:rsidRPr="00A4187F">
          <w:rPr>
            <w:rStyle w:val="ae"/>
            <w:noProof/>
            <w:sz w:val="24"/>
            <w:szCs w:val="24"/>
          </w:rPr>
          <w:t>2.1. Личный инструмент конкурсанта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_Toc142037192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9C59C0">
          <w:rPr>
            <w:noProof/>
            <w:webHidden/>
            <w:sz w:val="24"/>
            <w:szCs w:val="24"/>
          </w:rPr>
          <w:t>12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43CF924F" w14:textId="1255CFB6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3" w:history="1">
        <w:r w:rsidR="00A4187F" w:rsidRPr="00A4187F">
          <w:rPr>
            <w:rStyle w:val="ae"/>
            <w:noProof/>
            <w:sz w:val="24"/>
            <w:szCs w:val="24"/>
          </w:rPr>
          <w:t>2.2.</w:t>
        </w:r>
        <w:r w:rsidR="00A4187F" w:rsidRPr="00A4187F">
          <w:rPr>
            <w:rStyle w:val="ae"/>
            <w:i/>
            <w:noProof/>
            <w:sz w:val="24"/>
            <w:szCs w:val="24"/>
          </w:rPr>
          <w:t xml:space="preserve"> </w:t>
        </w:r>
        <w:r w:rsidR="00A4187F" w:rsidRPr="00A4187F">
          <w:rPr>
            <w:rStyle w:val="ae"/>
            <w:noProof/>
            <w:sz w:val="24"/>
            <w:szCs w:val="24"/>
          </w:rPr>
          <w:t>Материалы, оборудование и инструменты, запрещенные на площадке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_Toc142037193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9C59C0">
          <w:rPr>
            <w:noProof/>
            <w:webHidden/>
            <w:sz w:val="24"/>
            <w:szCs w:val="24"/>
          </w:rPr>
          <w:t>12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2CABDB" w14:textId="556015E7" w:rsidR="00A4187F" w:rsidRPr="00A4187F" w:rsidRDefault="00000000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4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3. ПРИЛОЖЕНИЯ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_Toc142037194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9C59C0">
          <w:rPr>
            <w:rFonts w:ascii="Times New Roman" w:hAnsi="Times New Roman"/>
            <w:noProof/>
            <w:webHidden/>
            <w:szCs w:val="24"/>
          </w:rPr>
          <w:t>14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1D987FF" w14:textId="642D74DE" w:rsidR="00420830" w:rsidRDefault="0029547E" w:rsidP="00420830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spacing w:line="276" w:lineRule="auto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A4187F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5D280AA6" w14:textId="6C4A103A" w:rsidR="00AA2B8A" w:rsidRPr="00420830" w:rsidRDefault="00420830" w:rsidP="00420830">
      <w:p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/>
          <w:bCs/>
          <w:sz w:val="24"/>
          <w:szCs w:val="20"/>
          <w:lang w:eastAsia="ru-RU"/>
        </w:rPr>
        <w:br w:type="page"/>
      </w:r>
    </w:p>
    <w:p w14:paraId="592F6967" w14:textId="77777777" w:rsidR="007E2147" w:rsidRDefault="007E2147" w:rsidP="007E21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Toc4502046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ИСПОЛЬЗУЕМЫЕ СОКРАЩЕНИЯ</w:t>
      </w:r>
    </w:p>
    <w:p w14:paraId="0AEB86E9" w14:textId="77777777" w:rsidR="007E2147" w:rsidRDefault="007E2147" w:rsidP="007E21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A3611B" w14:textId="77777777" w:rsidR="007E2147" w:rsidRDefault="007E2147" w:rsidP="007E21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API (Application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 или интерфейс программирования приложений) — это совокупность инструментов и функций в виде интерфейса для создания новых приложений, благодаря которому одна программа будет взаимодействовать с другой.</w:t>
      </w: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C17B01">
        <w:rPr>
          <w:rFonts w:ascii="Times New Roman" w:hAnsi="Times New Roman" w:cs="Times New Roman"/>
          <w:b/>
          <w:bCs/>
        </w:rPr>
        <w:br w:type="page"/>
      </w:r>
      <w:bookmarkEnd w:id="0"/>
    </w:p>
    <w:p w14:paraId="6266C26B" w14:textId="2F9878DE" w:rsidR="00DE39D8" w:rsidRPr="00A204BB" w:rsidRDefault="00D37DEA" w:rsidP="009E5BD9">
      <w:pPr>
        <w:pStyle w:val="-1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1" w:name="_Toc142037183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1"/>
    </w:p>
    <w:p w14:paraId="1B3D6E78" w14:textId="3DD32D8E" w:rsidR="00DE39D8" w:rsidRPr="00D17132" w:rsidRDefault="00D37DEA" w:rsidP="009E5BD9">
      <w:pPr>
        <w:pStyle w:val="-2"/>
        <w:spacing w:after="240"/>
        <w:jc w:val="center"/>
        <w:rPr>
          <w:rFonts w:ascii="Times New Roman" w:hAnsi="Times New Roman"/>
          <w:sz w:val="24"/>
        </w:rPr>
      </w:pPr>
      <w:bookmarkStart w:id="2" w:name="_Toc142037184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2"/>
    </w:p>
    <w:p w14:paraId="1EC3C524" w14:textId="00C0ECEF" w:rsidR="00E857D6" w:rsidRPr="00A204BB" w:rsidRDefault="00D37DE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«</w:t>
      </w:r>
      <w:r w:rsidR="00420830">
        <w:rPr>
          <w:rFonts w:ascii="Times New Roman" w:hAnsi="Times New Roman" w:cs="Times New Roman"/>
          <w:sz w:val="28"/>
          <w:szCs w:val="28"/>
        </w:rPr>
        <w:t>Нейросети и большие данные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23050441"/>
      <w:r w:rsidR="00E857D6"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>т знани</w:t>
      </w:r>
      <w:r w:rsidR="00E0407E">
        <w:rPr>
          <w:rFonts w:ascii="Times New Roman" w:hAnsi="Times New Roman" w:cs="Times New Roman"/>
          <w:sz w:val="28"/>
          <w:szCs w:val="28"/>
        </w:rPr>
        <w:t>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, </w:t>
      </w:r>
      <w:r w:rsidR="00E0407E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3"/>
      <w:r w:rsidR="008B0F23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>
        <w:rPr>
          <w:rFonts w:ascii="Times New Roman" w:hAnsi="Times New Roman" w:cs="Times New Roman"/>
          <w:sz w:val="28"/>
          <w:szCs w:val="28"/>
        </w:rPr>
        <w:t xml:space="preserve"> отрасли.</w:t>
      </w:r>
      <w:r w:rsidR="008B0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77777777" w:rsidR="00C56A9B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51CAD5B7" w:rsidR="00E857D6" w:rsidRPr="00A204BB" w:rsidRDefault="00C56A9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7DEA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0244DA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E857D6" w:rsidRPr="00A204BB">
        <w:rPr>
          <w:rFonts w:ascii="Times New Roman" w:hAnsi="Times New Roman" w:cs="Times New Roman"/>
          <w:sz w:val="28"/>
          <w:szCs w:val="28"/>
        </w:rPr>
        <w:t>явля</w:t>
      </w:r>
      <w:r w:rsidR="00D37DEA"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</w:t>
      </w:r>
      <w:r w:rsidR="00420830">
        <w:rPr>
          <w:rFonts w:ascii="Times New Roman" w:hAnsi="Times New Roman" w:cs="Times New Roman"/>
          <w:sz w:val="28"/>
          <w:szCs w:val="28"/>
        </w:rPr>
        <w:t xml:space="preserve"> и </w:t>
      </w:r>
      <w:r w:rsidR="009E37D3">
        <w:rPr>
          <w:rFonts w:ascii="Times New Roman" w:hAnsi="Times New Roman" w:cs="Times New Roman"/>
          <w:sz w:val="28"/>
          <w:szCs w:val="28"/>
        </w:rPr>
        <w:t>рабочих</w:t>
      </w:r>
      <w:r w:rsidR="00420830">
        <w:rPr>
          <w:rFonts w:ascii="Times New Roman" w:hAnsi="Times New Roman" w:cs="Times New Roman"/>
          <w:sz w:val="28"/>
          <w:szCs w:val="28"/>
        </w:rPr>
        <w:t>, а также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420830">
        <w:rPr>
          <w:rFonts w:ascii="Times New Roman" w:hAnsi="Times New Roman" w:cs="Times New Roman"/>
          <w:sz w:val="28"/>
          <w:szCs w:val="28"/>
        </w:rPr>
        <w:t>для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9E37D3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E767B36" w14:textId="7D37CF65" w:rsidR="00E857D6" w:rsidRPr="00A204BB" w:rsidRDefault="00E857D6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A204B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051E8" w:rsidRPr="009E37D3">
        <w:rPr>
          <w:rFonts w:ascii="Times New Roman" w:hAnsi="Times New Roman" w:cs="Times New Roman"/>
          <w:sz w:val="28"/>
          <w:szCs w:val="28"/>
        </w:rPr>
        <w:t>знаний</w:t>
      </w:r>
      <w:r w:rsidR="009E37D3" w:rsidRPr="009E37D3">
        <w:rPr>
          <w:rFonts w:ascii="Times New Roman" w:hAnsi="Times New Roman" w:cs="Times New Roman"/>
          <w:sz w:val="28"/>
          <w:szCs w:val="28"/>
        </w:rPr>
        <w:t>, умени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>, навык</w:t>
      </w:r>
      <w:r w:rsidR="009E37D3">
        <w:rPr>
          <w:rFonts w:ascii="Times New Roman" w:hAnsi="Times New Roman" w:cs="Times New Roman"/>
          <w:sz w:val="28"/>
          <w:szCs w:val="28"/>
        </w:rPr>
        <w:t>ов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 w:rsidR="009E37D3">
        <w:rPr>
          <w:rFonts w:ascii="Times New Roman" w:hAnsi="Times New Roman" w:cs="Times New Roman"/>
          <w:sz w:val="28"/>
          <w:szCs w:val="28"/>
        </w:rPr>
        <w:t>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A204BB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A204BB" w:rsidRDefault="00D37DEA" w:rsidP="00C56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>
        <w:rPr>
          <w:rFonts w:ascii="Times New Roman" w:hAnsi="Times New Roman" w:cs="Times New Roman"/>
          <w:sz w:val="28"/>
          <w:szCs w:val="28"/>
        </w:rPr>
        <w:t>, к</w:t>
      </w:r>
      <w:r w:rsidR="00E857D6"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>
        <w:rPr>
          <w:rFonts w:ascii="Times New Roman" w:hAnsi="Times New Roman" w:cs="Times New Roman"/>
          <w:sz w:val="28"/>
          <w:szCs w:val="28"/>
        </w:rPr>
        <w:t>, с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5ED41AD5" w:rsidR="000244DA" w:rsidRPr="00D83E4E" w:rsidRDefault="00270E01" w:rsidP="0060255C">
      <w:pPr>
        <w:pStyle w:val="-2"/>
        <w:jc w:val="center"/>
        <w:rPr>
          <w:rFonts w:ascii="Times New Roman" w:hAnsi="Times New Roman"/>
          <w:sz w:val="24"/>
        </w:rPr>
      </w:pPr>
      <w:bookmarkStart w:id="4" w:name="_Toc78885652"/>
      <w:bookmarkStart w:id="5" w:name="_Toc142037185"/>
      <w:r w:rsidRPr="00D83E4E">
        <w:rPr>
          <w:rFonts w:ascii="Times New Roman" w:hAnsi="Times New Roman"/>
          <w:sz w:val="24"/>
        </w:rPr>
        <w:t>1</w:t>
      </w:r>
      <w:r w:rsidR="00D17132" w:rsidRPr="00D83E4E">
        <w:rPr>
          <w:rFonts w:ascii="Times New Roman" w:hAnsi="Times New Roman"/>
          <w:sz w:val="24"/>
        </w:rPr>
        <w:t>.</w:t>
      </w:r>
      <w:bookmarkEnd w:id="4"/>
      <w:r w:rsidRPr="00D83E4E">
        <w:rPr>
          <w:rFonts w:ascii="Times New Roman" w:hAnsi="Times New Roman"/>
          <w:sz w:val="24"/>
        </w:rPr>
        <w:t>2. ПЕРЕЧЕНЬ ПРОФЕССИОНАЛЬНЫХ</w:t>
      </w:r>
      <w:r w:rsidR="00D17132" w:rsidRPr="00D83E4E">
        <w:rPr>
          <w:rFonts w:ascii="Times New Roman" w:hAnsi="Times New Roman"/>
          <w:sz w:val="24"/>
        </w:rPr>
        <w:t xml:space="preserve"> </w:t>
      </w:r>
      <w:r w:rsidRPr="00D83E4E">
        <w:rPr>
          <w:rFonts w:ascii="Times New Roman" w:hAnsi="Times New Roman"/>
          <w:sz w:val="24"/>
        </w:rPr>
        <w:t>ЗАДАЧ СПЕЦИАЛИСТА ПО КОМПЕТЕНЦИИ «</w:t>
      </w:r>
      <w:r w:rsidR="00420830">
        <w:rPr>
          <w:rFonts w:ascii="Times New Roman" w:hAnsi="Times New Roman"/>
          <w:sz w:val="24"/>
        </w:rPr>
        <w:t>НЕЙРОСЕТИ И БОЛЬШИЕ ДАННЫЕ</w:t>
      </w:r>
      <w:r w:rsidRPr="00D83E4E">
        <w:rPr>
          <w:rFonts w:ascii="Times New Roman" w:hAnsi="Times New Roman"/>
          <w:sz w:val="24"/>
        </w:rPr>
        <w:t>»</w:t>
      </w:r>
      <w:bookmarkEnd w:id="5"/>
    </w:p>
    <w:p w14:paraId="75B27319" w14:textId="77777777" w:rsidR="00420830" w:rsidRDefault="00420830" w:rsidP="0042083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Таблица №1</w:t>
      </w:r>
    </w:p>
    <w:p w14:paraId="59F67460" w14:textId="77777777" w:rsidR="00420830" w:rsidRDefault="00420830" w:rsidP="004208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"/>
        <w:gridCol w:w="7559"/>
        <w:gridCol w:w="1463"/>
      </w:tblGrid>
      <w:tr w:rsidR="00420830" w14:paraId="58163E1B" w14:textId="77777777" w:rsidTr="00EF5836">
        <w:trPr>
          <w:trHeight w:val="451"/>
        </w:trPr>
        <w:tc>
          <w:tcPr>
            <w:tcW w:w="612" w:type="dxa"/>
            <w:tcBorders>
              <w:bottom w:val="single" w:sz="4" w:space="0" w:color="000000"/>
            </w:tcBorders>
            <w:shd w:val="clear" w:color="auto" w:fill="92D04F"/>
            <w:vAlign w:val="center"/>
          </w:tcPr>
          <w:p w14:paraId="5EDB6F19" w14:textId="77777777" w:rsidR="00420830" w:rsidRDefault="00420830" w:rsidP="00EF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7559" w:type="dxa"/>
            <w:shd w:val="clear" w:color="auto" w:fill="92D04F"/>
            <w:vAlign w:val="center"/>
          </w:tcPr>
          <w:p w14:paraId="23420553" w14:textId="77777777" w:rsidR="00420830" w:rsidRDefault="00420830" w:rsidP="00EF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Раздел</w:t>
            </w:r>
          </w:p>
        </w:tc>
        <w:tc>
          <w:tcPr>
            <w:tcW w:w="1463" w:type="dxa"/>
            <w:tcBorders>
              <w:bottom w:val="single" w:sz="4" w:space="0" w:color="000000"/>
            </w:tcBorders>
            <w:shd w:val="clear" w:color="auto" w:fill="92D04F"/>
            <w:vAlign w:val="center"/>
          </w:tcPr>
          <w:p w14:paraId="36D30291" w14:textId="77777777" w:rsidR="00420830" w:rsidRDefault="00420830" w:rsidP="00EF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Важность в %</w:t>
            </w:r>
          </w:p>
        </w:tc>
      </w:tr>
      <w:tr w:rsidR="00420830" w14:paraId="4B0946A7" w14:textId="77777777" w:rsidTr="00EF5836">
        <w:trPr>
          <w:trHeight w:val="292"/>
        </w:trPr>
        <w:tc>
          <w:tcPr>
            <w:tcW w:w="612" w:type="dxa"/>
            <w:vMerge w:val="restart"/>
            <w:tcBorders>
              <w:bottom w:val="nil"/>
            </w:tcBorders>
            <w:shd w:val="clear" w:color="auto" w:fill="BFBFBF"/>
            <w:vAlign w:val="center"/>
          </w:tcPr>
          <w:p w14:paraId="68596BF2" w14:textId="77777777" w:rsidR="00420830" w:rsidRDefault="00420830" w:rsidP="00EF5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59" w:type="dxa"/>
            <w:shd w:val="clear" w:color="auto" w:fill="auto"/>
            <w:vAlign w:val="center"/>
          </w:tcPr>
          <w:p w14:paraId="498F1075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1463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107747C7" w14:textId="7A5E9930" w:rsidR="00420830" w:rsidRDefault="00420830" w:rsidP="00EF5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2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9F600F" w:rsidRPr="00362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420830" w14:paraId="118C999D" w14:textId="77777777" w:rsidTr="00EF5836">
        <w:tc>
          <w:tcPr>
            <w:tcW w:w="612" w:type="dxa"/>
            <w:vMerge/>
            <w:tcBorders>
              <w:bottom w:val="nil"/>
            </w:tcBorders>
            <w:shd w:val="clear" w:color="auto" w:fill="BFBFBF"/>
            <w:vAlign w:val="center"/>
          </w:tcPr>
          <w:p w14:paraId="3DE858B3" w14:textId="77777777" w:rsidR="00420830" w:rsidRDefault="00420830" w:rsidP="00EF5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59F9150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25966C14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основные этапы разработки программного обеспечения;</w:t>
            </w:r>
          </w:p>
          <w:p w14:paraId="16BCEFB8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основные принципы технологии структурного и объектно-ориентированного программирования;</w:t>
            </w:r>
          </w:p>
          <w:p w14:paraId="69451F03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способы оптимизации и приемы рефакторинга;</w:t>
            </w:r>
          </w:p>
          <w:p w14:paraId="1BC3A6A2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основные принципы отладки и тестирования программных продуктов.</w:t>
            </w:r>
          </w:p>
        </w:tc>
        <w:tc>
          <w:tcPr>
            <w:tcW w:w="1463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BDC67F3" w14:textId="77777777" w:rsidR="00420830" w:rsidRDefault="00420830" w:rsidP="00EF5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0830" w14:paraId="66F319A1" w14:textId="77777777" w:rsidTr="00EF5836">
        <w:tc>
          <w:tcPr>
            <w:tcW w:w="612" w:type="dxa"/>
            <w:vMerge/>
            <w:tcBorders>
              <w:bottom w:val="nil"/>
            </w:tcBorders>
            <w:shd w:val="clear" w:color="auto" w:fill="BFBFBF"/>
            <w:vAlign w:val="center"/>
          </w:tcPr>
          <w:p w14:paraId="59EDE8AF" w14:textId="77777777" w:rsidR="00420830" w:rsidRDefault="00420830" w:rsidP="00EF5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9" w:type="dxa"/>
            <w:tcBorders>
              <w:bottom w:val="nil"/>
            </w:tcBorders>
            <w:shd w:val="clear" w:color="auto" w:fill="auto"/>
            <w:vAlign w:val="center"/>
          </w:tcPr>
          <w:p w14:paraId="17047AD0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21E82CFF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осуществлять разработку кода программного модуля на языках низкого и высокого уровней;</w:t>
            </w:r>
          </w:p>
        </w:tc>
        <w:tc>
          <w:tcPr>
            <w:tcW w:w="1463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312E549" w14:textId="77777777" w:rsidR="00420830" w:rsidRDefault="00420830" w:rsidP="00EF5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2B15D9" w14:textId="77777777" w:rsidR="00420830" w:rsidRDefault="00420830" w:rsidP="0042083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6016E72" w14:textId="77777777" w:rsidR="00DC18A3" w:rsidRDefault="00DC18A3" w:rsidP="0042083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AF1EFEF" w14:textId="77777777" w:rsidR="00420830" w:rsidRDefault="00420830" w:rsidP="0042083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Продолжение таблицы №1</w:t>
      </w:r>
    </w:p>
    <w:p w14:paraId="5E8E9650" w14:textId="77777777" w:rsidR="00420830" w:rsidRDefault="00420830" w:rsidP="0042083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420830" w14:paraId="262D14E3" w14:textId="77777777" w:rsidTr="00EF5836">
        <w:tc>
          <w:tcPr>
            <w:tcW w:w="612" w:type="dxa"/>
            <w:shd w:val="clear" w:color="auto" w:fill="92D04F"/>
            <w:vAlign w:val="center"/>
          </w:tcPr>
          <w:p w14:paraId="1F2969E2" w14:textId="77777777" w:rsidR="00420830" w:rsidRDefault="00420830" w:rsidP="00EF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№ </w:t>
            </w:r>
          </w:p>
        </w:tc>
        <w:tc>
          <w:tcPr>
            <w:tcW w:w="7559" w:type="dxa"/>
            <w:shd w:val="clear" w:color="auto" w:fill="92D04F"/>
            <w:vAlign w:val="center"/>
          </w:tcPr>
          <w:p w14:paraId="12CFCF62" w14:textId="77777777" w:rsidR="00420830" w:rsidRDefault="00420830" w:rsidP="00EF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Раздел</w:t>
            </w:r>
          </w:p>
        </w:tc>
        <w:tc>
          <w:tcPr>
            <w:tcW w:w="1458" w:type="dxa"/>
            <w:shd w:val="clear" w:color="auto" w:fill="92D04F"/>
            <w:vAlign w:val="center"/>
          </w:tcPr>
          <w:p w14:paraId="495392A1" w14:textId="77777777" w:rsidR="00420830" w:rsidRDefault="00420830" w:rsidP="00EF5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Важность в %</w:t>
            </w:r>
          </w:p>
        </w:tc>
      </w:tr>
      <w:tr w:rsidR="00420830" w14:paraId="2167BE93" w14:textId="77777777" w:rsidTr="00EF5836">
        <w:tc>
          <w:tcPr>
            <w:tcW w:w="612" w:type="dxa"/>
            <w:shd w:val="clear" w:color="auto" w:fill="BFBFBF"/>
            <w:vAlign w:val="center"/>
          </w:tcPr>
          <w:p w14:paraId="2A871F9C" w14:textId="77777777" w:rsidR="00420830" w:rsidRDefault="00420830" w:rsidP="00EF5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59" w:type="dxa"/>
            <w:shd w:val="clear" w:color="auto" w:fill="auto"/>
            <w:vAlign w:val="center"/>
          </w:tcPr>
          <w:p w14:paraId="1CD460AA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создавать программу по разработанному алгоритму как отдельный модуль;</w:t>
            </w:r>
          </w:p>
          <w:p w14:paraId="1A8D2E0E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выполнять отладку и тестирование программы на уровне модуля;</w:t>
            </w:r>
          </w:p>
          <w:p w14:paraId="352C8FD3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осуществлять разработку кода программного модуля на современных языках программирования;</w:t>
            </w:r>
          </w:p>
          <w:p w14:paraId="09966919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уметь выполнять оптимизацию и рефакторинг программного кода;</w:t>
            </w:r>
          </w:p>
          <w:p w14:paraId="6A4A9695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оформлять документацию на программные средства.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A7FBC4D" w14:textId="02E83429" w:rsidR="00420830" w:rsidRPr="0036278F" w:rsidRDefault="00420830" w:rsidP="00EF583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2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9F600F" w:rsidRPr="00362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420830" w14:paraId="197D4335" w14:textId="77777777" w:rsidTr="00EF5836">
        <w:tc>
          <w:tcPr>
            <w:tcW w:w="612" w:type="dxa"/>
            <w:vMerge w:val="restart"/>
            <w:shd w:val="clear" w:color="auto" w:fill="BFBFBF"/>
            <w:vAlign w:val="center"/>
          </w:tcPr>
          <w:p w14:paraId="2406D6C2" w14:textId="77777777" w:rsidR="00420830" w:rsidRDefault="00420830" w:rsidP="00EF5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59" w:type="dxa"/>
            <w:shd w:val="clear" w:color="auto" w:fill="auto"/>
            <w:vAlign w:val="center"/>
          </w:tcPr>
          <w:p w14:paraId="3569A3A6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Разработка и отладка программного кода</w:t>
            </w:r>
          </w:p>
        </w:tc>
        <w:tc>
          <w:tcPr>
            <w:tcW w:w="1458" w:type="dxa"/>
            <w:vMerge w:val="restart"/>
            <w:shd w:val="clear" w:color="auto" w:fill="auto"/>
            <w:vAlign w:val="center"/>
          </w:tcPr>
          <w:p w14:paraId="30B7E29C" w14:textId="7A2DEEC8" w:rsidR="00420830" w:rsidRPr="0036278F" w:rsidRDefault="00420830" w:rsidP="00EF583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62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9F600F" w:rsidRPr="00362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420830" w14:paraId="4A4E5842" w14:textId="77777777" w:rsidTr="00EF5836">
        <w:tc>
          <w:tcPr>
            <w:tcW w:w="612" w:type="dxa"/>
            <w:vMerge/>
            <w:shd w:val="clear" w:color="auto" w:fill="BFBFBF"/>
            <w:vAlign w:val="center"/>
          </w:tcPr>
          <w:p w14:paraId="7587F522" w14:textId="77777777" w:rsidR="00420830" w:rsidRDefault="00420830" w:rsidP="00EF5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9" w:type="dxa"/>
            <w:shd w:val="clear" w:color="auto" w:fill="auto"/>
            <w:vAlign w:val="center"/>
          </w:tcPr>
          <w:p w14:paraId="7BD411FC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11C2DB53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методы и приемы формализации поставленных задач;</w:t>
            </w:r>
          </w:p>
          <w:p w14:paraId="7B64AC7B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методы и приемы алгоритмизации поставленных задач;</w:t>
            </w:r>
          </w:p>
          <w:p w14:paraId="6039E6C3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синтаксис выбранного языка программирования, особенности программирования на этом языке, стандартные библиотеки языка программирования;</w:t>
            </w:r>
          </w:p>
          <w:p w14:paraId="7BA91778" w14:textId="6152CF48" w:rsidR="00420830" w:rsidRPr="00264AD3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4A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 актуальные направления в разработке программного кода с использованием систем контроля версий;</w:t>
            </w:r>
          </w:p>
          <w:p w14:paraId="49862213" w14:textId="75C1048D" w:rsidR="00420830" w:rsidRPr="00264AD3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4A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 методы и принципы организации разработки программного кода с использованием систем контроля версий;</w:t>
            </w:r>
          </w:p>
          <w:p w14:paraId="0C3B234B" w14:textId="66537B6B" w:rsidR="00420830" w:rsidRPr="00264AD3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4AD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основы распределения рабочих задач среди команды разработчиков посредством систем контроля версий;</w:t>
            </w:r>
          </w:p>
          <w:p w14:paraId="2856BF40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методологии разработки компьютерного программного обеспечения</w:t>
            </w:r>
          </w:p>
          <w:p w14:paraId="22F3D01F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методы повышения читаемости программного кода;</w:t>
            </w:r>
          </w:p>
          <w:p w14:paraId="7E83EEE1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основные стандарты оформления технической документации на компьютерное программное обеспечение;</w:t>
            </w:r>
          </w:p>
          <w:p w14:paraId="36CABD4E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методы и приемы отладки программного кода.</w:t>
            </w:r>
          </w:p>
        </w:tc>
        <w:tc>
          <w:tcPr>
            <w:tcW w:w="1458" w:type="dxa"/>
            <w:vMerge/>
            <w:shd w:val="clear" w:color="auto" w:fill="auto"/>
            <w:vAlign w:val="center"/>
          </w:tcPr>
          <w:p w14:paraId="1ACD1FEC" w14:textId="77777777" w:rsidR="00420830" w:rsidRDefault="00420830" w:rsidP="00EF5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0830" w14:paraId="20863068" w14:textId="77777777" w:rsidTr="00EF5836">
        <w:tc>
          <w:tcPr>
            <w:tcW w:w="612" w:type="dxa"/>
            <w:vMerge/>
            <w:shd w:val="clear" w:color="auto" w:fill="BFBFBF"/>
            <w:vAlign w:val="center"/>
          </w:tcPr>
          <w:p w14:paraId="3A9CA64E" w14:textId="77777777" w:rsidR="00420830" w:rsidRDefault="00420830" w:rsidP="00EF5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6A4DF5F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1E19FB9B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применять алгоритмы решения типовых задач в области разработки;</w:t>
            </w:r>
          </w:p>
          <w:p w14:paraId="65D636B5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методы и приемы формализации поставленных задач;</w:t>
            </w:r>
          </w:p>
          <w:p w14:paraId="65FDAFF1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использовать методы и приемы алгоритмизации поставленных задач;</w:t>
            </w:r>
          </w:p>
          <w:p w14:paraId="5053A9DC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применять выбранные языки программирования для написания программного кода;</w:t>
            </w:r>
          </w:p>
          <w:p w14:paraId="62B959F1" w14:textId="0699B2A7" w:rsidR="00C1011C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использовать выбранную среду программирования;</w:t>
            </w:r>
          </w:p>
          <w:p w14:paraId="3987F816" w14:textId="476EBF60" w:rsidR="00C1011C" w:rsidRPr="00F97691" w:rsidRDefault="00C1011C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использовать системы контроля версий для разработки программного кода;</w:t>
            </w:r>
          </w:p>
          <w:p w14:paraId="5725D596" w14:textId="30E3D467" w:rsidR="00C1011C" w:rsidRPr="00F97691" w:rsidRDefault="00C1011C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C0498"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применять </w:t>
            </w:r>
            <w:r w:rsidR="002C0498"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системы контроля версий для сохранения актуальных версий программного кода;</w:t>
            </w:r>
          </w:p>
          <w:p w14:paraId="62B562BA" w14:textId="1CDFB04D" w:rsidR="002C0498" w:rsidRPr="00F97691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 использовать системы контроля версий совместно с другими разработчиками;</w:t>
            </w:r>
          </w:p>
          <w:p w14:paraId="34B9C378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использовать возможности имеющейся технической и/или программной архитектуры для написания программного кода;</w:t>
            </w:r>
          </w:p>
          <w:p w14:paraId="558CA4B7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применять нормативно-технические документы, определяющие требования к оформлению программного кода;</w:t>
            </w:r>
          </w:p>
          <w:p w14:paraId="0F97DD52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выявлять ошибки в программном коде;</w:t>
            </w:r>
          </w:p>
          <w:p w14:paraId="5012484A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применять методы и приемы отладки программного кода;</w:t>
            </w:r>
          </w:p>
          <w:p w14:paraId="686C0CE2" w14:textId="77777777" w:rsidR="00420830" w:rsidRDefault="00420830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интерпретировать сообщения об ошибках, предупреждения, записи технологических журналов;</w:t>
            </w:r>
          </w:p>
        </w:tc>
        <w:tc>
          <w:tcPr>
            <w:tcW w:w="1458" w:type="dxa"/>
            <w:vMerge/>
            <w:shd w:val="clear" w:color="auto" w:fill="auto"/>
            <w:vAlign w:val="center"/>
          </w:tcPr>
          <w:p w14:paraId="14371751" w14:textId="77777777" w:rsidR="00420830" w:rsidRDefault="00420830" w:rsidP="00EF5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FE5B83" w14:textId="77777777" w:rsidR="002C0498" w:rsidRDefault="002C0498"/>
    <w:p w14:paraId="417DB807" w14:textId="77777777" w:rsidR="00DC18A3" w:rsidRPr="00DC18A3" w:rsidRDefault="00DC18A3" w:rsidP="00DC18A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0F18834" w14:textId="0A0974B4" w:rsidR="002C0498" w:rsidRDefault="002C0498" w:rsidP="002C049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Окончание таблицы №1</w:t>
      </w:r>
    </w:p>
    <w:p w14:paraId="44D37EF3" w14:textId="77777777" w:rsidR="002C0498" w:rsidRPr="002C0498" w:rsidRDefault="002C0498" w:rsidP="002C0498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"/>
        <w:gridCol w:w="7559"/>
        <w:gridCol w:w="1458"/>
      </w:tblGrid>
      <w:tr w:rsidR="002C0498" w14:paraId="03801209" w14:textId="77777777" w:rsidTr="002C0498"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2D04F"/>
            <w:vAlign w:val="center"/>
          </w:tcPr>
          <w:p w14:paraId="6D410A06" w14:textId="77777777" w:rsidR="002C0498" w:rsidRPr="002C0498" w:rsidRDefault="002C0498" w:rsidP="002C0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C049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  <w:vAlign w:val="center"/>
          </w:tcPr>
          <w:p w14:paraId="732A8010" w14:textId="77777777" w:rsidR="002C0498" w:rsidRPr="002C0498" w:rsidRDefault="002C0498" w:rsidP="002C0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C049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Раздел</w:t>
            </w:r>
          </w:p>
        </w:tc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2D04F"/>
            <w:vAlign w:val="center"/>
          </w:tcPr>
          <w:p w14:paraId="407FD7A1" w14:textId="77777777" w:rsidR="002C0498" w:rsidRPr="002C0498" w:rsidRDefault="002C0498" w:rsidP="002C0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C049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Важность в %</w:t>
            </w:r>
          </w:p>
        </w:tc>
      </w:tr>
      <w:tr w:rsidR="002C0498" w14:paraId="7FC629E7" w14:textId="77777777" w:rsidTr="002877B7">
        <w:tc>
          <w:tcPr>
            <w:tcW w:w="612" w:type="dxa"/>
            <w:vMerge w:val="restart"/>
            <w:shd w:val="clear" w:color="auto" w:fill="BFBFBF"/>
            <w:vAlign w:val="center"/>
          </w:tcPr>
          <w:p w14:paraId="56FBBF2D" w14:textId="2ECFB527" w:rsidR="002C0498" w:rsidRDefault="002C0498" w:rsidP="002C0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5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E2006F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Анализ данных и построение моделей машинного обучения</w:t>
            </w:r>
          </w:p>
        </w:tc>
        <w:tc>
          <w:tcPr>
            <w:tcW w:w="1458" w:type="dxa"/>
            <w:vMerge w:val="restart"/>
            <w:shd w:val="clear" w:color="auto" w:fill="auto"/>
            <w:vAlign w:val="center"/>
          </w:tcPr>
          <w:p w14:paraId="03376910" w14:textId="34F4B298" w:rsidR="002C0498" w:rsidRDefault="009F600F" w:rsidP="002C049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27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34</w:t>
            </w:r>
          </w:p>
        </w:tc>
      </w:tr>
      <w:tr w:rsidR="002C0498" w14:paraId="5B57C3BB" w14:textId="77777777" w:rsidTr="002877B7">
        <w:tc>
          <w:tcPr>
            <w:tcW w:w="612" w:type="dxa"/>
            <w:vMerge/>
            <w:shd w:val="clear" w:color="auto" w:fill="BFBFBF"/>
            <w:vAlign w:val="center"/>
          </w:tcPr>
          <w:p w14:paraId="704291BB" w14:textId="16E2D52D" w:rsidR="002C0498" w:rsidRDefault="002C0498" w:rsidP="00EF5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9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44DDABA5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57C58D28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приемы анализа данных;</w:t>
            </w:r>
          </w:p>
          <w:p w14:paraId="0B9CFB7C" w14:textId="6A06DC5E" w:rsidR="002C0498" w:rsidRPr="00F97691" w:rsidRDefault="002C0498" w:rsidP="002C04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методы математического анализа;</w:t>
            </w:r>
          </w:p>
          <w:p w14:paraId="20687EDE" w14:textId="2440F517" w:rsidR="002C0498" w:rsidRPr="00F97691" w:rsidRDefault="002C0498" w:rsidP="002C04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методы математической статистики;</w:t>
            </w:r>
          </w:p>
          <w:p w14:paraId="47FBAFA8" w14:textId="1012A0E5" w:rsidR="002C0498" w:rsidRPr="00F97691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численные методы;</w:t>
            </w:r>
          </w:p>
          <w:p w14:paraId="50C528E6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принципы работы с графическими и текстовыми данными;</w:t>
            </w:r>
          </w:p>
          <w:p w14:paraId="36BED293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принципы работы с аудио данными;</w:t>
            </w:r>
          </w:p>
          <w:p w14:paraId="51A13522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принципы работы с видео данными;</w:t>
            </w:r>
          </w:p>
          <w:p w14:paraId="30802A20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различные методы и алгоритмы машинного обучения;</w:t>
            </w:r>
          </w:p>
          <w:p w14:paraId="3FDCE01F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критерии качества моделей машинного обучения;</w:t>
            </w:r>
          </w:p>
          <w:p w14:paraId="178EDE94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последовательность разработки моделей машинного обучения;</w:t>
            </w:r>
          </w:p>
          <w:p w14:paraId="5EFD9B05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какие методы машинного обучения применять в зависимости от исходных данных;</w:t>
            </w:r>
          </w:p>
          <w:p w14:paraId="4231050E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как работать с различными выборками данных;</w:t>
            </w:r>
          </w:p>
          <w:p w14:paraId="6D9BB5B0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 как использовать различные программные средства для разработки и улучшения моделей.</w:t>
            </w:r>
          </w:p>
        </w:tc>
        <w:tc>
          <w:tcPr>
            <w:tcW w:w="1458" w:type="dxa"/>
            <w:vMerge/>
            <w:shd w:val="clear" w:color="auto" w:fill="auto"/>
            <w:vAlign w:val="center"/>
          </w:tcPr>
          <w:p w14:paraId="09960558" w14:textId="54E01B85" w:rsidR="002C0498" w:rsidRDefault="002C0498" w:rsidP="00EF58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0498" w14:paraId="6C43BDC2" w14:textId="77777777" w:rsidTr="002C0498">
        <w:tc>
          <w:tcPr>
            <w:tcW w:w="612" w:type="dxa"/>
            <w:vMerge/>
            <w:shd w:val="clear" w:color="auto" w:fill="BFBFBF"/>
            <w:vAlign w:val="center"/>
          </w:tcPr>
          <w:p w14:paraId="344EF512" w14:textId="3330FB57" w:rsidR="002C0498" w:rsidRDefault="002C0498" w:rsidP="00EF5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9" w:type="dxa"/>
            <w:shd w:val="clear" w:color="auto" w:fill="auto"/>
            <w:vAlign w:val="center"/>
          </w:tcPr>
          <w:p w14:paraId="541C8EE0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66A21152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структурировать данные;</w:t>
            </w:r>
          </w:p>
          <w:p w14:paraId="727F70D8" w14:textId="77777777" w:rsidR="002C0498" w:rsidRP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C04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проводить нормализацию и подготовку данных;</w:t>
            </w:r>
          </w:p>
          <w:p w14:paraId="35FA92DA" w14:textId="561DBAA7" w:rsidR="002C0498" w:rsidRPr="00F97691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применять методы математического анализа;</w:t>
            </w:r>
          </w:p>
          <w:p w14:paraId="6CCBB6E5" w14:textId="04B71005" w:rsidR="002C0498" w:rsidRPr="00F97691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применять методы математической статистики;</w:t>
            </w:r>
          </w:p>
          <w:p w14:paraId="3944DE29" w14:textId="050E5E22" w:rsidR="002C0498" w:rsidRPr="00F97691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76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 применять численные методы;</w:t>
            </w:r>
          </w:p>
          <w:p w14:paraId="1E190A8D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выделять признаки, свойства и характеристики объектов в данных;</w:t>
            </w:r>
          </w:p>
          <w:p w14:paraId="41B69545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осуществлять операции с большими данными;</w:t>
            </w:r>
          </w:p>
          <w:p w14:paraId="14894DF0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проводить визуальный анализ данных;</w:t>
            </w:r>
          </w:p>
          <w:p w14:paraId="727FA9CE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применять классические алгоритмы машинного обучения:</w:t>
            </w:r>
          </w:p>
          <w:p w14:paraId="26A237D4" w14:textId="77777777" w:rsidR="002C0498" w:rsidRDefault="002C0498" w:rsidP="0042083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обучение без учителя (уменьшение размерности, поиск правил, кластеризация);</w:t>
            </w:r>
          </w:p>
          <w:p w14:paraId="38447A63" w14:textId="77777777" w:rsidR="002C0498" w:rsidRDefault="002C0498" w:rsidP="0042083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обучение с учителем (регрессия, классификация);</w:t>
            </w:r>
          </w:p>
          <w:p w14:paraId="3617EE8C" w14:textId="77777777" w:rsidR="002C0498" w:rsidRDefault="002C0498" w:rsidP="00EF58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применять методы глубокого обучения и Нейросети:</w:t>
            </w:r>
          </w:p>
          <w:p w14:paraId="4F274EBE" w14:textId="77777777" w:rsidR="002C0498" w:rsidRDefault="002C0498" w:rsidP="0042083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Перцептроны;</w:t>
            </w:r>
          </w:p>
          <w:p w14:paraId="3204BFB7" w14:textId="77777777" w:rsidR="002C0498" w:rsidRDefault="002C0498" w:rsidP="0042083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Сверточные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нейросети;</w:t>
            </w:r>
          </w:p>
          <w:p w14:paraId="7B3BB082" w14:textId="77777777" w:rsidR="002C0498" w:rsidRDefault="002C0498" w:rsidP="00420830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Рекуррентные сети.</w:t>
            </w:r>
          </w:p>
        </w:tc>
        <w:tc>
          <w:tcPr>
            <w:tcW w:w="1458" w:type="dxa"/>
            <w:vMerge/>
            <w:shd w:val="clear" w:color="auto" w:fill="auto"/>
            <w:vAlign w:val="center"/>
          </w:tcPr>
          <w:p w14:paraId="3BEF740C" w14:textId="5F1CD9D1" w:rsidR="002C0498" w:rsidRDefault="002C0498" w:rsidP="00EF58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CEE85B3" w14:textId="77777777" w:rsidR="000244DA" w:rsidRPr="00E579D6" w:rsidRDefault="000244DA" w:rsidP="00420830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D83E4E" w:rsidRDefault="00F8340A" w:rsidP="009E5BD9">
      <w:pPr>
        <w:pStyle w:val="-2"/>
        <w:jc w:val="center"/>
        <w:rPr>
          <w:rFonts w:ascii="Times New Roman" w:hAnsi="Times New Roman"/>
          <w:sz w:val="24"/>
        </w:rPr>
      </w:pPr>
      <w:bookmarkStart w:id="6" w:name="_Toc78885655"/>
      <w:bookmarkStart w:id="7" w:name="_Toc142037186"/>
      <w:r w:rsidRPr="00D83E4E">
        <w:rPr>
          <w:rFonts w:ascii="Times New Roman" w:hAnsi="Times New Roman"/>
          <w:sz w:val="24"/>
        </w:rPr>
        <w:lastRenderedPageBreak/>
        <w:t>1</w:t>
      </w:r>
      <w:r w:rsidR="00D17132" w:rsidRPr="00D83E4E">
        <w:rPr>
          <w:rFonts w:ascii="Times New Roman" w:hAnsi="Times New Roman"/>
          <w:sz w:val="24"/>
        </w:rPr>
        <w:t>.</w:t>
      </w:r>
      <w:r w:rsidRPr="00D83E4E">
        <w:rPr>
          <w:rFonts w:ascii="Times New Roman" w:hAnsi="Times New Roman"/>
          <w:sz w:val="24"/>
        </w:rPr>
        <w:t>3</w:t>
      </w:r>
      <w:r w:rsidR="00D17132" w:rsidRPr="00D83E4E">
        <w:rPr>
          <w:rFonts w:ascii="Times New Roman" w:hAnsi="Times New Roman"/>
          <w:sz w:val="24"/>
        </w:rPr>
        <w:t>. ТРЕБОВАНИЯ К СХЕМЕ ОЦЕНКИ</w:t>
      </w:r>
      <w:bookmarkEnd w:id="6"/>
      <w:bookmarkEnd w:id="7"/>
    </w:p>
    <w:p w14:paraId="3F465272" w14:textId="65C12749" w:rsidR="00DE39D8" w:rsidRDefault="00AE6AB7" w:rsidP="007274B8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204BB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>
        <w:rPr>
          <w:rFonts w:ascii="Times New Roman" w:hAnsi="Times New Roman"/>
          <w:sz w:val="28"/>
          <w:szCs w:val="28"/>
          <w:lang w:val="ru-RU"/>
        </w:rPr>
        <w:t>.</w:t>
      </w:r>
    </w:p>
    <w:p w14:paraId="41D29540" w14:textId="77777777" w:rsidR="007336A3" w:rsidRDefault="007336A3" w:rsidP="007336A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Таблица №2</w:t>
      </w:r>
    </w:p>
    <w:p w14:paraId="46B4A139" w14:textId="77777777" w:rsidR="007336A3" w:rsidRDefault="007336A3" w:rsidP="007336A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A99F3E8" w14:textId="77777777" w:rsidR="007336A3" w:rsidRDefault="007336A3" w:rsidP="007336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Матрица пересчета требований компетенции в критерии оценки</w:t>
      </w:r>
    </w:p>
    <w:tbl>
      <w:tblPr>
        <w:tblW w:w="9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1"/>
        <w:gridCol w:w="326"/>
        <w:gridCol w:w="1299"/>
        <w:gridCol w:w="1300"/>
        <w:gridCol w:w="1300"/>
        <w:gridCol w:w="1302"/>
        <w:gridCol w:w="2051"/>
      </w:tblGrid>
      <w:tr w:rsidR="007336A3" w:rsidRPr="007336A3" w14:paraId="31D0C503" w14:textId="77777777" w:rsidTr="00EF5836">
        <w:trPr>
          <w:trHeight w:val="1152"/>
          <w:jc w:val="center"/>
        </w:trPr>
        <w:tc>
          <w:tcPr>
            <w:tcW w:w="7578" w:type="dxa"/>
            <w:gridSpan w:val="6"/>
            <w:shd w:val="clear" w:color="auto" w:fill="92D04F"/>
            <w:vAlign w:val="center"/>
          </w:tcPr>
          <w:p w14:paraId="1F2EC9D9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36A3">
              <w:rPr>
                <w:rFonts w:ascii="Times New Roman" w:hAnsi="Times New Roman" w:cs="Times New Roman"/>
                <w:b/>
              </w:rPr>
              <w:t>Критерий/Модуль</w:t>
            </w:r>
          </w:p>
        </w:tc>
        <w:tc>
          <w:tcPr>
            <w:tcW w:w="2051" w:type="dxa"/>
            <w:shd w:val="clear" w:color="auto" w:fill="92D04F"/>
            <w:vAlign w:val="center"/>
          </w:tcPr>
          <w:p w14:paraId="61025702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36A3">
              <w:rPr>
                <w:rFonts w:ascii="Times New Roman" w:hAnsi="Times New Roman" w:cs="Times New Roman"/>
                <w:b/>
              </w:rPr>
              <w:t>Итого баллов за раздел ТРЕБОВАНИЙ КОМПЕТЕНЦИИ</w:t>
            </w:r>
          </w:p>
        </w:tc>
      </w:tr>
      <w:tr w:rsidR="007336A3" w:rsidRPr="007336A3" w14:paraId="20C12351" w14:textId="77777777" w:rsidTr="00EF5836">
        <w:trPr>
          <w:trHeight w:val="50"/>
          <w:jc w:val="center"/>
        </w:trPr>
        <w:tc>
          <w:tcPr>
            <w:tcW w:w="2051" w:type="dxa"/>
            <w:vMerge w:val="restart"/>
            <w:shd w:val="clear" w:color="auto" w:fill="92D04F"/>
            <w:vAlign w:val="center"/>
          </w:tcPr>
          <w:p w14:paraId="3122E366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36A3">
              <w:rPr>
                <w:rFonts w:ascii="Times New Roman" w:hAnsi="Times New Roman" w:cs="Times New Roman"/>
                <w:b/>
              </w:rPr>
              <w:t>Разделы ТРЕБОВАНИЙ КОМПЕТЕНЦИИ</w:t>
            </w:r>
          </w:p>
        </w:tc>
        <w:tc>
          <w:tcPr>
            <w:tcW w:w="326" w:type="dxa"/>
            <w:shd w:val="clear" w:color="auto" w:fill="92D04F"/>
            <w:vAlign w:val="center"/>
          </w:tcPr>
          <w:p w14:paraId="227A9BB2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/>
              </w:rPr>
            </w:pPr>
          </w:p>
        </w:tc>
        <w:tc>
          <w:tcPr>
            <w:tcW w:w="1299" w:type="dxa"/>
            <w:shd w:val="clear" w:color="auto" w:fill="00B050"/>
            <w:vAlign w:val="center"/>
          </w:tcPr>
          <w:p w14:paraId="54B3B4C2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</w:rPr>
              <w:t>A</w:t>
            </w:r>
          </w:p>
        </w:tc>
        <w:tc>
          <w:tcPr>
            <w:tcW w:w="1300" w:type="dxa"/>
            <w:shd w:val="clear" w:color="auto" w:fill="00B050"/>
            <w:vAlign w:val="center"/>
          </w:tcPr>
          <w:p w14:paraId="0D2A600E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</w:rPr>
              <w:t>Б</w:t>
            </w:r>
          </w:p>
        </w:tc>
        <w:tc>
          <w:tcPr>
            <w:tcW w:w="1300" w:type="dxa"/>
            <w:shd w:val="clear" w:color="auto" w:fill="00B050"/>
            <w:vAlign w:val="center"/>
          </w:tcPr>
          <w:p w14:paraId="2DB3A9F1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</w:rPr>
              <w:t>В</w:t>
            </w:r>
          </w:p>
        </w:tc>
        <w:tc>
          <w:tcPr>
            <w:tcW w:w="1302" w:type="dxa"/>
            <w:shd w:val="clear" w:color="auto" w:fill="00B050"/>
            <w:vAlign w:val="center"/>
          </w:tcPr>
          <w:p w14:paraId="608B4682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</w:rPr>
              <w:t>Г</w:t>
            </w:r>
          </w:p>
        </w:tc>
        <w:tc>
          <w:tcPr>
            <w:tcW w:w="2051" w:type="dxa"/>
            <w:shd w:val="clear" w:color="auto" w:fill="00B050"/>
            <w:vAlign w:val="center"/>
          </w:tcPr>
          <w:p w14:paraId="5A1CDFC3" w14:textId="77777777" w:rsidR="007336A3" w:rsidRPr="007336A3" w:rsidRDefault="007336A3" w:rsidP="00A64A3B">
            <w:pPr>
              <w:spacing w:after="0" w:line="240" w:lineRule="auto"/>
              <w:ind w:right="172" w:hanging="176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336A3" w:rsidRPr="007336A3" w14:paraId="5F4D960F" w14:textId="77777777" w:rsidTr="00EF5836">
        <w:trPr>
          <w:trHeight w:val="50"/>
          <w:jc w:val="center"/>
        </w:trPr>
        <w:tc>
          <w:tcPr>
            <w:tcW w:w="2051" w:type="dxa"/>
            <w:vMerge/>
            <w:shd w:val="clear" w:color="auto" w:fill="92D04F"/>
            <w:vAlign w:val="center"/>
          </w:tcPr>
          <w:p w14:paraId="2C74AE59" w14:textId="77777777" w:rsidR="007336A3" w:rsidRPr="007336A3" w:rsidRDefault="007336A3" w:rsidP="00A6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" w:type="dxa"/>
            <w:shd w:val="clear" w:color="auto" w:fill="00B050"/>
            <w:vAlign w:val="center"/>
          </w:tcPr>
          <w:p w14:paraId="13515098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</w:rPr>
              <w:t>1</w:t>
            </w:r>
          </w:p>
        </w:tc>
        <w:tc>
          <w:tcPr>
            <w:tcW w:w="1299" w:type="dxa"/>
            <w:vAlign w:val="center"/>
          </w:tcPr>
          <w:p w14:paraId="318D9CE7" w14:textId="2EAB93BF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300" w:type="dxa"/>
            <w:vAlign w:val="center"/>
          </w:tcPr>
          <w:p w14:paraId="20C920E9" w14:textId="499485C4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300" w:type="dxa"/>
            <w:vAlign w:val="center"/>
          </w:tcPr>
          <w:p w14:paraId="5F006010" w14:textId="2EDC9B34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302" w:type="dxa"/>
            <w:vAlign w:val="center"/>
          </w:tcPr>
          <w:p w14:paraId="2C72225A" w14:textId="77777777" w:rsidR="007336A3" w:rsidRPr="0036278F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051" w:type="dxa"/>
            <w:shd w:val="clear" w:color="auto" w:fill="F2F2F2"/>
            <w:vAlign w:val="center"/>
          </w:tcPr>
          <w:p w14:paraId="319C96AF" w14:textId="07824C99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</w:tr>
      <w:tr w:rsidR="007336A3" w:rsidRPr="007336A3" w14:paraId="1E2A9FC2" w14:textId="77777777" w:rsidTr="00EF5836">
        <w:trPr>
          <w:trHeight w:val="50"/>
          <w:jc w:val="center"/>
        </w:trPr>
        <w:tc>
          <w:tcPr>
            <w:tcW w:w="2051" w:type="dxa"/>
            <w:vMerge/>
            <w:shd w:val="clear" w:color="auto" w:fill="92D04F"/>
            <w:vAlign w:val="center"/>
          </w:tcPr>
          <w:p w14:paraId="3E829929" w14:textId="77777777" w:rsidR="007336A3" w:rsidRPr="007336A3" w:rsidRDefault="007336A3" w:rsidP="00A6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00B050"/>
            <w:vAlign w:val="center"/>
          </w:tcPr>
          <w:p w14:paraId="333AA053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</w:rPr>
              <w:t>2</w:t>
            </w:r>
          </w:p>
        </w:tc>
        <w:tc>
          <w:tcPr>
            <w:tcW w:w="1299" w:type="dxa"/>
            <w:vAlign w:val="center"/>
          </w:tcPr>
          <w:p w14:paraId="6B254F3D" w14:textId="217F799A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</w:tc>
        <w:tc>
          <w:tcPr>
            <w:tcW w:w="1300" w:type="dxa"/>
            <w:vAlign w:val="center"/>
          </w:tcPr>
          <w:p w14:paraId="115DD51E" w14:textId="65802FF7" w:rsidR="007336A3" w:rsidRPr="0036278F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1300" w:type="dxa"/>
            <w:vAlign w:val="center"/>
          </w:tcPr>
          <w:p w14:paraId="57C5A069" w14:textId="77777777" w:rsidR="007336A3" w:rsidRPr="0036278F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02" w:type="dxa"/>
            <w:vAlign w:val="center"/>
          </w:tcPr>
          <w:p w14:paraId="53A7C50B" w14:textId="77777777" w:rsidR="007336A3" w:rsidRPr="0036278F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051" w:type="dxa"/>
            <w:shd w:val="clear" w:color="auto" w:fill="F2F2F2"/>
            <w:vAlign w:val="center"/>
          </w:tcPr>
          <w:p w14:paraId="663F1C39" w14:textId="0F0D9A92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38</w:t>
            </w:r>
          </w:p>
        </w:tc>
      </w:tr>
      <w:tr w:rsidR="007336A3" w:rsidRPr="007336A3" w14:paraId="61092D00" w14:textId="77777777" w:rsidTr="00EF5836">
        <w:trPr>
          <w:trHeight w:val="50"/>
          <w:jc w:val="center"/>
        </w:trPr>
        <w:tc>
          <w:tcPr>
            <w:tcW w:w="2051" w:type="dxa"/>
            <w:vMerge/>
            <w:shd w:val="clear" w:color="auto" w:fill="92D04F"/>
            <w:vAlign w:val="center"/>
          </w:tcPr>
          <w:p w14:paraId="643FA247" w14:textId="77777777" w:rsidR="007336A3" w:rsidRPr="007336A3" w:rsidRDefault="007336A3" w:rsidP="00A6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shd w:val="clear" w:color="auto" w:fill="00B050"/>
            <w:vAlign w:val="center"/>
          </w:tcPr>
          <w:p w14:paraId="78415E99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</w:rPr>
              <w:t>3</w:t>
            </w:r>
          </w:p>
        </w:tc>
        <w:tc>
          <w:tcPr>
            <w:tcW w:w="1299" w:type="dxa"/>
            <w:vAlign w:val="center"/>
          </w:tcPr>
          <w:p w14:paraId="7ED7077E" w14:textId="789DFB0E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300" w:type="dxa"/>
            <w:vAlign w:val="center"/>
          </w:tcPr>
          <w:p w14:paraId="1A476CFA" w14:textId="4057862D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1300" w:type="dxa"/>
            <w:vAlign w:val="center"/>
          </w:tcPr>
          <w:p w14:paraId="412C8491" w14:textId="77777777" w:rsidR="007336A3" w:rsidRPr="0036278F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302" w:type="dxa"/>
            <w:vAlign w:val="center"/>
          </w:tcPr>
          <w:p w14:paraId="63E68F08" w14:textId="699BA2E8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2051" w:type="dxa"/>
            <w:shd w:val="clear" w:color="auto" w:fill="F2F2F2"/>
            <w:vAlign w:val="center"/>
          </w:tcPr>
          <w:p w14:paraId="1F0A1660" w14:textId="5845186D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34</w:t>
            </w:r>
          </w:p>
        </w:tc>
      </w:tr>
      <w:tr w:rsidR="007336A3" w:rsidRPr="007336A3" w14:paraId="2B1BDA7E" w14:textId="77777777" w:rsidTr="00EF5836">
        <w:trPr>
          <w:trHeight w:val="50"/>
          <w:jc w:val="center"/>
        </w:trPr>
        <w:tc>
          <w:tcPr>
            <w:tcW w:w="2377" w:type="dxa"/>
            <w:gridSpan w:val="2"/>
            <w:shd w:val="clear" w:color="auto" w:fill="00B050"/>
            <w:vAlign w:val="center"/>
          </w:tcPr>
          <w:p w14:paraId="381047D2" w14:textId="77777777" w:rsidR="007336A3" w:rsidRPr="0036278F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336A3">
              <w:rPr>
                <w:rFonts w:ascii="Times New Roman" w:hAnsi="Times New Roman" w:cs="Times New Roman"/>
                <w:b/>
              </w:rPr>
              <w:t>Итого баллов за критерий/модуль</w:t>
            </w:r>
          </w:p>
        </w:tc>
        <w:tc>
          <w:tcPr>
            <w:tcW w:w="1299" w:type="dxa"/>
            <w:shd w:val="clear" w:color="auto" w:fill="F2F2F2"/>
            <w:vAlign w:val="center"/>
          </w:tcPr>
          <w:p w14:paraId="63A00F90" w14:textId="59C0965E" w:rsidR="007336A3" w:rsidRPr="0036278F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9F600F" w:rsidRPr="0036278F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300" w:type="dxa"/>
            <w:shd w:val="clear" w:color="auto" w:fill="F2F2F2"/>
            <w:vAlign w:val="center"/>
          </w:tcPr>
          <w:p w14:paraId="0E820412" w14:textId="341DF100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46</w:t>
            </w:r>
          </w:p>
        </w:tc>
        <w:tc>
          <w:tcPr>
            <w:tcW w:w="1300" w:type="dxa"/>
            <w:shd w:val="clear" w:color="auto" w:fill="F2F2F2"/>
            <w:vAlign w:val="center"/>
          </w:tcPr>
          <w:p w14:paraId="2CE2EA93" w14:textId="2CBC54EF" w:rsidR="007336A3" w:rsidRPr="0036278F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F600F" w:rsidRPr="0036278F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302" w:type="dxa"/>
            <w:shd w:val="clear" w:color="auto" w:fill="F2F2F2"/>
            <w:vAlign w:val="center"/>
          </w:tcPr>
          <w:p w14:paraId="184DE08C" w14:textId="596246A3" w:rsidR="007336A3" w:rsidRPr="0036278F" w:rsidRDefault="009F600F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6278F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2051" w:type="dxa"/>
            <w:shd w:val="clear" w:color="auto" w:fill="F2F2F2"/>
            <w:vAlign w:val="center"/>
          </w:tcPr>
          <w:p w14:paraId="7EAC17D9" w14:textId="77777777" w:rsidR="007336A3" w:rsidRPr="007336A3" w:rsidRDefault="007336A3" w:rsidP="00A64A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336A3">
              <w:rPr>
                <w:rFonts w:ascii="Times New Roman" w:hAnsi="Times New Roman" w:cs="Times New Roman"/>
                <w:b/>
              </w:rPr>
              <w:t>100</w:t>
            </w:r>
          </w:p>
        </w:tc>
      </w:tr>
    </w:tbl>
    <w:p w14:paraId="3984660C" w14:textId="5785C4F7" w:rsidR="008E5424" w:rsidRDefault="008E5424" w:rsidP="007336A3">
      <w:pPr>
        <w:pStyle w:val="afc"/>
      </w:pPr>
    </w:p>
    <w:p w14:paraId="274BACA2" w14:textId="566AAF07" w:rsidR="00DE39D8" w:rsidRPr="007604F9" w:rsidRDefault="00F8340A" w:rsidP="009E5BD9">
      <w:pPr>
        <w:pStyle w:val="-2"/>
        <w:spacing w:before="0" w:after="240"/>
        <w:ind w:firstLine="709"/>
        <w:jc w:val="center"/>
        <w:rPr>
          <w:rFonts w:ascii="Times New Roman" w:hAnsi="Times New Roman"/>
          <w:sz w:val="24"/>
        </w:rPr>
      </w:pPr>
      <w:bookmarkStart w:id="8" w:name="_Toc142037187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8"/>
    </w:p>
    <w:p w14:paraId="6A6FA4AB" w14:textId="59CBACD1" w:rsidR="00473C4A" w:rsidRDefault="00DE39D8" w:rsidP="0060255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3E39591A" w14:textId="61933130" w:rsidR="00640E46" w:rsidRDefault="00640E46" w:rsidP="00DC18A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C18A3">
        <w:rPr>
          <w:rFonts w:ascii="Times New Roman" w:eastAsia="Times New Roman" w:hAnsi="Times New Roman" w:cs="Times New Roman"/>
          <w:i/>
          <w:sz w:val="20"/>
          <w:szCs w:val="20"/>
        </w:rPr>
        <w:t>Таблица №3</w:t>
      </w:r>
    </w:p>
    <w:p w14:paraId="4BFC9BAE" w14:textId="77777777" w:rsidR="00DC18A3" w:rsidRPr="00DC18A3" w:rsidRDefault="00DC18A3" w:rsidP="00DC18A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6D2EDDB" w14:textId="4BDA24A9" w:rsidR="00640E46" w:rsidRP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3022"/>
        <w:gridCol w:w="6064"/>
      </w:tblGrid>
      <w:tr w:rsidR="007336A3" w14:paraId="231D86D6" w14:textId="77777777" w:rsidTr="00EF5836">
        <w:tc>
          <w:tcPr>
            <w:tcW w:w="3565" w:type="dxa"/>
            <w:gridSpan w:val="2"/>
            <w:shd w:val="clear" w:color="auto" w:fill="92D04F"/>
          </w:tcPr>
          <w:p w14:paraId="2CDB1E13" w14:textId="77777777" w:rsidR="007336A3" w:rsidRPr="007336A3" w:rsidRDefault="007336A3" w:rsidP="007336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6064" w:type="dxa"/>
            <w:shd w:val="clear" w:color="auto" w:fill="92D04F"/>
          </w:tcPr>
          <w:p w14:paraId="6D1D9657" w14:textId="77777777" w:rsidR="007336A3" w:rsidRPr="007336A3" w:rsidRDefault="007336A3" w:rsidP="007336A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7336A3" w14:paraId="204987F9" w14:textId="77777777" w:rsidTr="00EF5836">
        <w:tc>
          <w:tcPr>
            <w:tcW w:w="543" w:type="dxa"/>
            <w:shd w:val="clear" w:color="auto" w:fill="00B050"/>
          </w:tcPr>
          <w:p w14:paraId="3ECA838D" w14:textId="77777777" w:rsidR="007336A3" w:rsidRPr="007336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А</w:t>
            </w:r>
          </w:p>
        </w:tc>
        <w:tc>
          <w:tcPr>
            <w:tcW w:w="3022" w:type="dxa"/>
            <w:shd w:val="clear" w:color="auto" w:fill="92D04F"/>
          </w:tcPr>
          <w:p w14:paraId="7A25A0D2" w14:textId="77777777" w:rsidR="007336A3" w:rsidRPr="007336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b/>
                <w:sz w:val="24"/>
                <w:szCs w:val="24"/>
              </w:rPr>
              <w:t>Анализ и предобработка данных</w:t>
            </w:r>
          </w:p>
        </w:tc>
        <w:tc>
          <w:tcPr>
            <w:tcW w:w="6064" w:type="dxa"/>
            <w:shd w:val="clear" w:color="auto" w:fill="auto"/>
          </w:tcPr>
          <w:p w14:paraId="10978803" w14:textId="76FADA5E" w:rsidR="007336A3" w:rsidRPr="00DC18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Экспертам необходимо сравнить </w:t>
            </w:r>
            <w:r w:rsidR="00A64A3B" w:rsidRPr="00DC1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проведенный </w:t>
            </w:r>
            <w:r w:rsidRPr="00DC1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анализ и </w:t>
            </w:r>
            <w:r w:rsidR="00A64A3B" w:rsidRPr="00DC1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выполненную </w:t>
            </w:r>
            <w:r w:rsidRPr="00DC1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подготовку данных участника с эталонным образцом, после чего происходит объективная оценка по критериям.</w:t>
            </w:r>
          </w:p>
        </w:tc>
      </w:tr>
      <w:tr w:rsidR="007336A3" w14:paraId="0014019C" w14:textId="77777777" w:rsidTr="00EF5836">
        <w:tc>
          <w:tcPr>
            <w:tcW w:w="543" w:type="dxa"/>
            <w:shd w:val="clear" w:color="auto" w:fill="00B050"/>
          </w:tcPr>
          <w:p w14:paraId="3FF22DBB" w14:textId="77777777" w:rsidR="007336A3" w:rsidRPr="007336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Б</w:t>
            </w:r>
          </w:p>
        </w:tc>
        <w:tc>
          <w:tcPr>
            <w:tcW w:w="3022" w:type="dxa"/>
            <w:shd w:val="clear" w:color="auto" w:fill="92D04F"/>
          </w:tcPr>
          <w:p w14:paraId="48D12358" w14:textId="77777777" w:rsidR="007336A3" w:rsidRPr="007336A3" w:rsidRDefault="007336A3" w:rsidP="007336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модели машинного обучения</w:t>
            </w:r>
          </w:p>
        </w:tc>
        <w:tc>
          <w:tcPr>
            <w:tcW w:w="6064" w:type="dxa"/>
            <w:shd w:val="clear" w:color="auto" w:fill="auto"/>
          </w:tcPr>
          <w:p w14:paraId="1A45BA97" w14:textId="1CC24A25" w:rsidR="007336A3" w:rsidRPr="00DC18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Экспертам необходимо проанализировать исходный код нейросети, </w:t>
            </w:r>
            <w:r w:rsidR="00A64A3B" w:rsidRPr="00DC1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программный продукт</w:t>
            </w:r>
            <w:r w:rsidRPr="00DC1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документацию, выполненные конкурсантам и произвести объективные и субъективные оценки по критериям.</w:t>
            </w:r>
          </w:p>
        </w:tc>
      </w:tr>
      <w:tr w:rsidR="007336A3" w14:paraId="0E1DA7D2" w14:textId="77777777" w:rsidTr="00EF5836">
        <w:tc>
          <w:tcPr>
            <w:tcW w:w="543" w:type="dxa"/>
            <w:shd w:val="clear" w:color="auto" w:fill="00B050"/>
          </w:tcPr>
          <w:p w14:paraId="1A8E6D7B" w14:textId="77777777" w:rsidR="007336A3" w:rsidRPr="007336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В</w:t>
            </w:r>
          </w:p>
        </w:tc>
        <w:tc>
          <w:tcPr>
            <w:tcW w:w="3022" w:type="dxa"/>
            <w:shd w:val="clear" w:color="auto" w:fill="92D04F"/>
          </w:tcPr>
          <w:p w14:paraId="650AB6D0" w14:textId="77777777" w:rsidR="007336A3" w:rsidRPr="007336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 разработанной модели</w:t>
            </w:r>
          </w:p>
        </w:tc>
        <w:tc>
          <w:tcPr>
            <w:tcW w:w="6064" w:type="dxa"/>
            <w:shd w:val="clear" w:color="auto" w:fill="auto"/>
          </w:tcPr>
          <w:p w14:paraId="67143AB9" w14:textId="77777777" w:rsidR="007336A3" w:rsidRPr="00DC18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1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Экспертам необходимо провести тестирование работ участников на рабочих местах, путем воспроизведения подготовленных конкурсантами тестов, а также с помощью контрольных тестов, подготовленных группой оценки, оценивание производится по объективным критериям.</w:t>
            </w:r>
          </w:p>
        </w:tc>
      </w:tr>
      <w:tr w:rsidR="007336A3" w14:paraId="50AF0226" w14:textId="77777777" w:rsidTr="00EF5836">
        <w:tc>
          <w:tcPr>
            <w:tcW w:w="543" w:type="dxa"/>
            <w:shd w:val="clear" w:color="auto" w:fill="00B050"/>
          </w:tcPr>
          <w:p w14:paraId="22BBEA40" w14:textId="77777777" w:rsidR="007336A3" w:rsidRPr="007336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Г</w:t>
            </w:r>
          </w:p>
        </w:tc>
        <w:tc>
          <w:tcPr>
            <w:tcW w:w="3022" w:type="dxa"/>
            <w:shd w:val="clear" w:color="auto" w:fill="92D04F"/>
          </w:tcPr>
          <w:p w14:paraId="1E164D41" w14:textId="77777777" w:rsidR="007336A3" w:rsidRPr="007336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b/>
                <w:sz w:val="24"/>
                <w:szCs w:val="24"/>
              </w:rPr>
              <w:t>Презентация решения</w:t>
            </w:r>
          </w:p>
        </w:tc>
        <w:tc>
          <w:tcPr>
            <w:tcW w:w="6064" w:type="dxa"/>
            <w:shd w:val="clear" w:color="auto" w:fill="auto"/>
          </w:tcPr>
          <w:p w14:paraId="589E6C56" w14:textId="77777777" w:rsidR="007336A3" w:rsidRPr="007336A3" w:rsidRDefault="007336A3" w:rsidP="007336A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6A3">
              <w:rPr>
                <w:rFonts w:ascii="Times New Roman" w:hAnsi="Times New Roman" w:cs="Times New Roman"/>
                <w:sz w:val="24"/>
                <w:szCs w:val="24"/>
              </w:rPr>
              <w:t>Эксперты выслушивают презентации, оценивают содержание и выступление конкурсантов с помощью объективных и субъективных критериев.</w:t>
            </w:r>
          </w:p>
        </w:tc>
      </w:tr>
    </w:tbl>
    <w:p w14:paraId="49D462FF" w14:textId="393EDB37" w:rsidR="0037535C" w:rsidRDefault="0037535C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636E65E5" w:rsidR="005A1625" w:rsidRPr="00D83E4E" w:rsidRDefault="005A1625" w:rsidP="009E5BD9">
      <w:pPr>
        <w:pStyle w:val="-2"/>
        <w:jc w:val="center"/>
        <w:rPr>
          <w:rFonts w:ascii="Times New Roman" w:hAnsi="Times New Roman"/>
          <w:sz w:val="24"/>
        </w:rPr>
      </w:pPr>
      <w:bookmarkStart w:id="9" w:name="_Toc142037188"/>
      <w:r w:rsidRPr="00D83E4E">
        <w:rPr>
          <w:rFonts w:ascii="Times New Roman" w:hAnsi="Times New Roman"/>
          <w:sz w:val="24"/>
        </w:rPr>
        <w:lastRenderedPageBreak/>
        <w:t>1.5. КОНКУРСНОЕ ЗАДАНИЕ</w:t>
      </w:r>
      <w:bookmarkEnd w:id="9"/>
    </w:p>
    <w:p w14:paraId="33CA20EA" w14:textId="24B16309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продолжительность Конкурсного задания: </w:t>
      </w:r>
      <w:r w:rsidR="00254C3C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0671DC1D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254C3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 w:rsidR="00254C3C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14:paraId="4515EBCB" w14:textId="2D85417B" w:rsidR="009E52E7" w:rsidRPr="00A204BB" w:rsidRDefault="009E52E7" w:rsidP="009E5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7CFB5D0F" w:rsidR="009E52E7" w:rsidRPr="00FC1C04" w:rsidRDefault="009E52E7" w:rsidP="009E52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1C04">
        <w:rPr>
          <w:rFonts w:ascii="Times New Roman" w:hAnsi="Times New Roman" w:cs="Times New Roman"/>
          <w:color w:val="000000" w:themeColor="text1"/>
          <w:sz w:val="28"/>
          <w:szCs w:val="28"/>
        </w:rPr>
        <w:t>Оценка знаний участника должна проводиться через практическое выполнение Конкурсного задания</w:t>
      </w:r>
      <w:r w:rsidR="00254C3C" w:rsidRPr="00FC1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учетом</w:t>
      </w:r>
      <w:r w:rsidRPr="00FC1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</w:t>
      </w:r>
      <w:r w:rsidR="00254C3C" w:rsidRPr="00FC1C04">
        <w:rPr>
          <w:rFonts w:ascii="Times New Roman" w:hAnsi="Times New Roman" w:cs="Times New Roman"/>
          <w:color w:val="000000" w:themeColor="text1"/>
          <w:sz w:val="28"/>
          <w:szCs w:val="28"/>
        </w:rPr>
        <w:t>ий</w:t>
      </w:r>
      <w:r w:rsidRPr="00FC1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работодателей для проверки теоретических знаний </w:t>
      </w:r>
      <w:r w:rsidR="00254C3C" w:rsidRPr="00FC1C0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C1C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оценки квалификации</w:t>
      </w:r>
      <w:r w:rsidR="00F35F4F" w:rsidRPr="00FC1C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303044" w14:textId="6A46AE51" w:rsidR="005A1625" w:rsidRPr="00A4187F" w:rsidRDefault="005A1625" w:rsidP="009E5BD9">
      <w:pPr>
        <w:pStyle w:val="-2"/>
        <w:jc w:val="center"/>
        <w:rPr>
          <w:rFonts w:ascii="Times New Roman" w:hAnsi="Times New Roman"/>
        </w:rPr>
      </w:pPr>
      <w:bookmarkStart w:id="10" w:name="_Toc142037189"/>
      <w:r w:rsidRPr="00A4187F">
        <w:rPr>
          <w:rFonts w:ascii="Times New Roman" w:hAnsi="Times New Roman"/>
        </w:rPr>
        <w:t xml:space="preserve">1.5.1. </w:t>
      </w:r>
      <w:r w:rsidR="008C41F7" w:rsidRPr="00A4187F">
        <w:rPr>
          <w:rFonts w:ascii="Times New Roman" w:hAnsi="Times New Roman"/>
        </w:rPr>
        <w:t>Разработка/выбор конкурсного задания</w:t>
      </w:r>
      <w:bookmarkEnd w:id="10"/>
    </w:p>
    <w:p w14:paraId="2E5E60CA" w14:textId="48BBB6DC" w:rsid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254C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254C3C">
        <w:rPr>
          <w:rFonts w:ascii="Times New Roman" w:eastAsia="Times New Roman" w:hAnsi="Times New Roman" w:cs="Times New Roman"/>
          <w:sz w:val="28"/>
          <w:szCs w:val="28"/>
        </w:rPr>
        <w:t xml:space="preserve"> – 3 модуля: анализ и предобработка данных, разработка модели машинного обучения, тестирование разработанной модели; и вариативная часть (</w:t>
      </w:r>
      <w:proofErr w:type="spellStart"/>
      <w:r w:rsidR="00254C3C">
        <w:rPr>
          <w:rFonts w:ascii="Times New Roman" w:eastAsia="Times New Roman" w:hAnsi="Times New Roman" w:cs="Times New Roman"/>
          <w:sz w:val="28"/>
          <w:szCs w:val="28"/>
        </w:rPr>
        <w:t>вариатив</w:t>
      </w:r>
      <w:proofErr w:type="spellEnd"/>
      <w:r w:rsidR="00254C3C">
        <w:rPr>
          <w:rFonts w:ascii="Times New Roman" w:eastAsia="Times New Roman" w:hAnsi="Times New Roman" w:cs="Times New Roman"/>
          <w:sz w:val="28"/>
          <w:szCs w:val="28"/>
        </w:rPr>
        <w:t>) – 1 модуль: презентация решения. Общее количество баллов конкурсного задания составляет 100.</w:t>
      </w:r>
    </w:p>
    <w:p w14:paraId="2479DB65" w14:textId="257E25B4" w:rsidR="000B55A2" w:rsidRPr="00254C3C" w:rsidRDefault="00730AE0" w:rsidP="00254C3C">
      <w:pPr>
        <w:pStyle w:val="-2"/>
        <w:jc w:val="center"/>
        <w:rPr>
          <w:rFonts w:ascii="Times New Roman" w:hAnsi="Times New Roman"/>
        </w:rPr>
      </w:pPr>
      <w:bookmarkStart w:id="11" w:name="_Toc142037190"/>
      <w:r w:rsidRPr="00A4187F">
        <w:rPr>
          <w:rFonts w:ascii="Times New Roman" w:hAnsi="Times New Roman"/>
        </w:rPr>
        <w:t>1.5.2. Структура модулей конкурсного задания</w:t>
      </w:r>
      <w:r w:rsidR="000B55A2" w:rsidRPr="00A4187F">
        <w:rPr>
          <w:rFonts w:ascii="Times New Roman" w:hAnsi="Times New Roman"/>
        </w:rPr>
        <w:t xml:space="preserve"> </w:t>
      </w:r>
      <w:bookmarkEnd w:id="11"/>
    </w:p>
    <w:p w14:paraId="4128C030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Модуль А. Анализ и предобработка данных (инвариант)</w:t>
      </w:r>
    </w:p>
    <w:p w14:paraId="5361CA4D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Время на выполнения модуля:</w:t>
      </w:r>
      <w:r w:rsidRPr="0004083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 часов</w:t>
      </w:r>
    </w:p>
    <w:p w14:paraId="7416320A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14:paraId="408C94F5" w14:textId="3669DC45" w:rsidR="00E11741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модуля необходимо ознакомиться с представленными данными в архиве DataA.zip и произвести анализ с использованием статистических методов, а также исследования с помощью методов моделирования систем. На основе смоделированной системы необходимо сделать выводы о природе данных.</w:t>
      </w:r>
    </w:p>
    <w:p w14:paraId="6440C3D2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проведения анализа предоставленных данных необходимо осуществить подготовку данных для использования в последующем обучении.</w:t>
      </w:r>
    </w:p>
    <w:p w14:paraId="23A53A10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результатам модуля необходимо предоставить:</w:t>
      </w:r>
    </w:p>
    <w:p w14:paraId="14B14B6F" w14:textId="77777777" w:rsidR="00254C3C" w:rsidRPr="00040835" w:rsidRDefault="00254C3C" w:rsidP="00254C3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о выполненной работе</w:t>
      </w:r>
    </w:p>
    <w:p w14:paraId="70A7B012" w14:textId="77777777" w:rsidR="00254C3C" w:rsidRPr="00040835" w:rsidRDefault="00254C3C" w:rsidP="00254C3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Файл, содержащий анализ предоставленных данных</w:t>
      </w:r>
    </w:p>
    <w:p w14:paraId="6C1A9F11" w14:textId="77777777" w:rsidR="00254C3C" w:rsidRPr="00040835" w:rsidRDefault="00254C3C" w:rsidP="00254C3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Файл, содержащий описание и обоснование методики подготовки данных для следующего модуля</w:t>
      </w:r>
    </w:p>
    <w:p w14:paraId="54554B08" w14:textId="77777777" w:rsidR="00254C3C" w:rsidRPr="00040835" w:rsidRDefault="00254C3C" w:rsidP="00254C3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Подготовленный набор данных с файлом-описанием </w:t>
      </w:r>
    </w:p>
    <w:p w14:paraId="297AAFFE" w14:textId="77777777" w:rsidR="00CD1F76" w:rsidRPr="00040835" w:rsidRDefault="00CD1F76" w:rsidP="00254C3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CACEA0" w14:textId="2FCC97EB" w:rsidR="00254C3C" w:rsidRPr="00040835" w:rsidRDefault="00CD1F76" w:rsidP="00091F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Решения модуля должно быть выгружено на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-сервер в репозиторий {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}_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solution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ветках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master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Обратите внимание, что вся дальнейшая работа, а также выгрузка и проверка результатов работы, будет проводиться в данном репозитории.</w:t>
      </w:r>
    </w:p>
    <w:p w14:paraId="5AF21C7E" w14:textId="77777777" w:rsidR="00091F4D" w:rsidRPr="00040835" w:rsidRDefault="00091F4D" w:rsidP="00091F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65A8B2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Модуль Б. Разработка модели машинного обучения (инвариант)</w:t>
      </w:r>
    </w:p>
    <w:p w14:paraId="4B055C9A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Время на выполнения модуля:</w:t>
      </w:r>
      <w:r w:rsidRPr="0004083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 часов</w:t>
      </w:r>
    </w:p>
    <w:p w14:paraId="4B7631FA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Задание: </w:t>
      </w:r>
    </w:p>
    <w:p w14:paraId="306523C3" w14:textId="431AFAC9" w:rsidR="00CD1F76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рамках данного модуля необходимо разработать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нейросетевую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и обучить её на подготовленном наборе данных. </w:t>
      </w:r>
    </w:p>
    <w:p w14:paraId="06634144" w14:textId="2C00E4AF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случае отсутствия подготовленных в прошлом модуле данных – необходимо использовать данные из архива DataB.zip, которые необходимо предварительно проверить</w:t>
      </w:r>
      <w:r w:rsidR="00CD1F76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7357C35" w14:textId="01F9DD81" w:rsidR="00CD1F76" w:rsidRPr="00040835" w:rsidRDefault="00CD1F76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Основной задачей программного комплекса является синтез речи на основании передаваемого в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нейросетевую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текста.</w:t>
      </w:r>
    </w:p>
    <w:p w14:paraId="3AE92C48" w14:textId="77777777" w:rsidR="00CD1F76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Обучение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нейросетевой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модели выполняется в рамках конкурсного времени, поэтому </w:t>
      </w:r>
      <w:r w:rsidR="00CD1F76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необходимо корректно подбирать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конфигурацию слоев, функции потерь, функции активации таким образом, чтобы модели было достаточно времени для обучения.</w:t>
      </w:r>
    </w:p>
    <w:p w14:paraId="28CB8EBE" w14:textId="0BCB04B5" w:rsidR="00254C3C" w:rsidRPr="00040835" w:rsidRDefault="00DF3CCA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выполнения задачи</w:t>
      </w:r>
      <w:r w:rsidR="00254C3C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допускается</w:t>
      </w:r>
      <w:r w:rsidR="00254C3C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ание</w:t>
      </w:r>
      <w:r w:rsidR="00254C3C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готовы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</w:t>
      </w:r>
      <w:r w:rsidR="00254C3C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54C3C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нейросетевы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</w:t>
      </w:r>
      <w:proofErr w:type="spellEnd"/>
      <w:r w:rsidR="00254C3C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ей</w:t>
      </w:r>
      <w:r w:rsidR="00254C3C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при условии соблюдения специальных правил компетенции, 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</w:t>
      </w:r>
      <w:r w:rsidR="00254C3C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реализация собственной модели является предпочтительной.</w:t>
      </w:r>
    </w:p>
    <w:p w14:paraId="44698288" w14:textId="018AD002" w:rsidR="00CD1F76" w:rsidRPr="00040835" w:rsidRDefault="00CD1F76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Помимо разработки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нейросетевой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моделей, необходимо разработать API для возможности применения модел</w:t>
      </w:r>
      <w:r w:rsidR="00DF3CCA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различных информационных системах. Необходимо предусмотреть, возможность отправки к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нейросетевой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модели файла с текстом и получать аудиофайл.</w:t>
      </w:r>
    </w:p>
    <w:p w14:paraId="12B99457" w14:textId="6ABF9F3B" w:rsidR="00DF3CCA" w:rsidRPr="00040835" w:rsidRDefault="00254C3C" w:rsidP="00DF3CC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Также необходимо реализовать простое графическое приложение для демонстрации работы </w:t>
      </w:r>
      <w:r w:rsidR="00DF3CCA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разработанных программных компонентов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DF3CCA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комплекте с разработанным приложением необходимо составить руководство пользователя, описывающее порядок установки и запуска приложения, а также порядок работы с графическим интерфейсом. </w:t>
      </w:r>
    </w:p>
    <w:p w14:paraId="50FCF115" w14:textId="66A1DD9C" w:rsidR="00DF3CCA" w:rsidRPr="00040835" w:rsidRDefault="00DF3CCA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данного модуля будет эмулирована совместная разработка в ветке, в рамках которой необходимо продемонстрировать умение работать с системой контроля версий и решать конфликты в ветках при решении профильных задач.</w:t>
      </w:r>
    </w:p>
    <w:p w14:paraId="14F16634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результатам модуля необходимо предоставить:</w:t>
      </w:r>
    </w:p>
    <w:p w14:paraId="0BEA8D0B" w14:textId="77777777" w:rsidR="00254C3C" w:rsidRPr="00040835" w:rsidRDefault="00254C3C" w:rsidP="00254C3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о проделанной работе</w:t>
      </w:r>
    </w:p>
    <w:p w14:paraId="4031A2A8" w14:textId="1646EC49" w:rsidR="00254C3C" w:rsidRPr="00040835" w:rsidRDefault="00254C3C" w:rsidP="00254C3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Файлы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нейросетев</w:t>
      </w:r>
      <w:r w:rsidR="00DF3CCA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ой</w:t>
      </w:r>
      <w:proofErr w:type="spellEnd"/>
      <w:r w:rsidR="00DF3CCA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модели </w:t>
      </w:r>
    </w:p>
    <w:p w14:paraId="4B39E1B2" w14:textId="7D53A6BA" w:rsidR="00254C3C" w:rsidRPr="00040835" w:rsidRDefault="00254C3C" w:rsidP="00254C3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Файлы с описанием реализации </w:t>
      </w:r>
      <w:proofErr w:type="spellStart"/>
      <w:r w:rsidR="00DF3CCA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нейросетевой</w:t>
      </w:r>
      <w:proofErr w:type="spellEnd"/>
      <w:r w:rsidR="00DF3CCA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модели </w:t>
      </w:r>
    </w:p>
    <w:p w14:paraId="06943B44" w14:textId="77777777" w:rsidR="00254C3C" w:rsidRPr="00040835" w:rsidRDefault="00254C3C" w:rsidP="00254C3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Файлы API</w:t>
      </w:r>
    </w:p>
    <w:p w14:paraId="7FB24BC2" w14:textId="77777777" w:rsidR="00254C3C" w:rsidRPr="00040835" w:rsidRDefault="00254C3C" w:rsidP="00254C3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Файлы графического интерфейса</w:t>
      </w:r>
    </w:p>
    <w:p w14:paraId="76114A2F" w14:textId="77777777" w:rsidR="00254C3C" w:rsidRPr="00040835" w:rsidRDefault="00254C3C" w:rsidP="00254C3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Документацию на API</w:t>
      </w:r>
    </w:p>
    <w:p w14:paraId="1057DEE5" w14:textId="77777777" w:rsidR="00254C3C" w:rsidRPr="00040835" w:rsidRDefault="00254C3C" w:rsidP="00254C3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Руководство пользователя для графического интерфейса</w:t>
      </w:r>
    </w:p>
    <w:p w14:paraId="482083CE" w14:textId="2523EF6B" w:rsidR="00DF3CCA" w:rsidRPr="00040835" w:rsidRDefault="00DF3CCA" w:rsidP="00DF3CC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Решения модуля должно быть выгружено на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-сервер в репозиторий {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}_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solution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ветках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master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Обратите внимание, что вся дальнейшая работа, а также выгрузка и проверка результатов работы, будет проводиться в данном репозитории.</w:t>
      </w:r>
    </w:p>
    <w:p w14:paraId="33D398F3" w14:textId="77777777" w:rsidR="00254C3C" w:rsidRPr="00040835" w:rsidRDefault="00254C3C" w:rsidP="00180BE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79F6004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Модуль В. Тестирование разработанной модели (инвариант)</w:t>
      </w:r>
    </w:p>
    <w:p w14:paraId="18336D12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Время на выполнения модуля:</w:t>
      </w:r>
      <w:r w:rsidRPr="0004083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 часа</w:t>
      </w:r>
    </w:p>
    <w:p w14:paraId="05329C27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14:paraId="019D39D2" w14:textId="79D77F86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данного модуля необходимо оценить качество разработанного программного комплекса посредством составления сценариев модульн</w:t>
      </w:r>
      <w:r w:rsidR="00180BE2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ых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тестировани</w:t>
      </w:r>
      <w:r w:rsidR="00180BE2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 автоматизации этих сценариев.</w:t>
      </w:r>
    </w:p>
    <w:p w14:paraId="07BFE2DE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составления тестовых наборов предоставляются данные в архиве DataC.zip.</w:t>
      </w:r>
    </w:p>
    <w:p w14:paraId="676F0D41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результатам модуля необходимо предоставить:</w:t>
      </w:r>
    </w:p>
    <w:p w14:paraId="2A5C5B35" w14:textId="77777777" w:rsidR="00254C3C" w:rsidRPr="00040835" w:rsidRDefault="00254C3C" w:rsidP="00254C3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о проделанной работе</w:t>
      </w:r>
    </w:p>
    <w:p w14:paraId="033115D1" w14:textId="77777777" w:rsidR="00180BE2" w:rsidRPr="00040835" w:rsidRDefault="00180BE2" w:rsidP="00180BE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Конфигурацию потоков автоматизированных тестовых сценариев</w:t>
      </w:r>
    </w:p>
    <w:p w14:paraId="5ABB2732" w14:textId="77777777" w:rsidR="00254C3C" w:rsidRPr="00040835" w:rsidRDefault="00254C3C" w:rsidP="00254C3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Файлы модульного тестирования</w:t>
      </w:r>
    </w:p>
    <w:p w14:paraId="58DB97E8" w14:textId="77777777" w:rsidR="00254C3C" w:rsidRPr="00040835" w:rsidRDefault="00254C3C" w:rsidP="00254C3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 составленного тестового набора</w:t>
      </w:r>
    </w:p>
    <w:p w14:paraId="0B787A85" w14:textId="77777777" w:rsidR="00180BE2" w:rsidRPr="00040835" w:rsidRDefault="00180BE2" w:rsidP="00180BE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Решения модуля должно быть выгружено на </w:t>
      </w:r>
      <w:proofErr w:type="spellStart"/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>Git</w:t>
      </w:r>
      <w:proofErr w:type="spellEnd"/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>-сервер в репозиторий {</w:t>
      </w:r>
      <w:proofErr w:type="spellStart"/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>user</w:t>
      </w:r>
      <w:proofErr w:type="spellEnd"/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>}_</w:t>
      </w:r>
      <w:proofErr w:type="spellStart"/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>solution</w:t>
      </w:r>
      <w:proofErr w:type="spellEnd"/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в ветках </w:t>
      </w:r>
      <w:proofErr w:type="spellStart"/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>main</w:t>
      </w:r>
      <w:proofErr w:type="spellEnd"/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>master</w:t>
      </w:r>
      <w:proofErr w:type="spellEnd"/>
      <w:r w:rsidRPr="00040835">
        <w:rPr>
          <w:rFonts w:ascii="Times New Roman" w:eastAsia="Times New Roman" w:hAnsi="Times New Roman"/>
          <w:color w:val="000000" w:themeColor="text1"/>
          <w:sz w:val="28"/>
          <w:szCs w:val="28"/>
        </w:rPr>
        <w:t>. Обратите внимание, что вся дальнейшая работа, а также выгрузка и проверка результатов работы, будет проводиться в данном репозитории.</w:t>
      </w:r>
    </w:p>
    <w:p w14:paraId="67719546" w14:textId="77777777" w:rsidR="00180BE2" w:rsidRPr="00040835" w:rsidRDefault="00180BE2" w:rsidP="00254C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CDFB31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Модуль Г. Презентация решения (</w:t>
      </w:r>
      <w:proofErr w:type="spellStart"/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вариатив</w:t>
      </w:r>
      <w:proofErr w:type="spellEnd"/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2F2A6177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Время на выполнения модуля:</w:t>
      </w:r>
      <w:r w:rsidRPr="0004083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час</w:t>
      </w:r>
    </w:p>
    <w:p w14:paraId="32D60E70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Задание: </w:t>
      </w:r>
    </w:p>
    <w:p w14:paraId="58F4B108" w14:textId="09B554FF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рамках данного модуля необходимо подготовить презентацию реализованного проекта. Необходимо отразить следующие пункты: осуществление анализа и подготовки данных; реализация </w:t>
      </w:r>
      <w:proofErr w:type="spellStart"/>
      <w:r w:rsidR="00180BE2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нейросетевой</w:t>
      </w:r>
      <w:proofErr w:type="spellEnd"/>
      <w:r w:rsidR="00180BE2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модели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реализация интерфейсов взаимодействия с </w:t>
      </w:r>
      <w:proofErr w:type="spellStart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нейросетев</w:t>
      </w:r>
      <w:r w:rsidR="00180BE2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ой</w:t>
      </w:r>
      <w:proofErr w:type="spellEnd"/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</w:t>
      </w:r>
      <w:r w:rsidR="00180BE2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ью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результаты тестирования программного комплекса. </w:t>
      </w:r>
    </w:p>
    <w:p w14:paraId="3E3871A6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выполнение модуля презентацию необходимо выступить перед экспертами из группы оценки и ответить на вопросы.</w:t>
      </w:r>
    </w:p>
    <w:p w14:paraId="166CBCCE" w14:textId="7471429C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устного выступления допустимо подготовить речь на </w:t>
      </w:r>
      <w:r w:rsidR="004C1F66"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бумажном</w:t>
      </w: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носителе.</w:t>
      </w:r>
    </w:p>
    <w:p w14:paraId="6493F9F5" w14:textId="77777777" w:rsidR="00254C3C" w:rsidRPr="00040835" w:rsidRDefault="00254C3C" w:rsidP="00254C3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результатам модуля необходимо предоставить:</w:t>
      </w:r>
    </w:p>
    <w:p w14:paraId="1BE92504" w14:textId="77777777" w:rsidR="00254C3C" w:rsidRPr="00040835" w:rsidRDefault="00254C3C" w:rsidP="00254C3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 с презентацией результатов работы</w:t>
      </w:r>
    </w:p>
    <w:p w14:paraId="62A9EF15" w14:textId="77777777" w:rsidR="009E5BD9" w:rsidRDefault="009E5B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28B6497F" w14:textId="0BD7A55A" w:rsidR="00D17132" w:rsidRPr="00D83E4E" w:rsidRDefault="0060658F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2" w:name="_Toc78885643"/>
      <w:bookmarkStart w:id="13" w:name="_Toc142037191"/>
      <w:r w:rsidRPr="00D83E4E">
        <w:rPr>
          <w:rFonts w:ascii="Times New Roman" w:hAnsi="Times New Roman"/>
          <w:color w:val="auto"/>
          <w:sz w:val="28"/>
          <w:szCs w:val="28"/>
        </w:rPr>
        <w:lastRenderedPageBreak/>
        <w:t xml:space="preserve">2. </w:t>
      </w:r>
      <w:r w:rsidR="00D17132" w:rsidRPr="00D83E4E">
        <w:rPr>
          <w:rFonts w:ascii="Times New Roman" w:hAnsi="Times New Roman"/>
          <w:color w:val="auto"/>
          <w:sz w:val="28"/>
          <w:szCs w:val="28"/>
        </w:rPr>
        <w:t>СПЕЦИАЛЬНЫЕ ПРАВИЛА КОМПЕТЕНЦИ</w:t>
      </w:r>
      <w:bookmarkEnd w:id="12"/>
      <w:bookmarkEnd w:id="13"/>
    </w:p>
    <w:p w14:paraId="731A30FF" w14:textId="0B23F24E" w:rsidR="009A423F" w:rsidRDefault="009A423F" w:rsidP="006D67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Обобщая положительный опыт проведения соревнований по компетенции и </w:t>
      </w:r>
      <w:r w:rsidR="00C93393">
        <w:rPr>
          <w:rFonts w:ascii="Times New Roman" w:eastAsia="Times New Roman" w:hAnsi="Times New Roman" w:cs="Times New Roman"/>
          <w:sz w:val="28"/>
          <w:szCs w:val="28"/>
        </w:rPr>
        <w:t>упреждая возможность возникновения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спорных ситуаций и ситуаций с приобретением несправедливого преимущества, экспертным сообществом сформированы </w:t>
      </w:r>
      <w:r w:rsidR="005F110C">
        <w:rPr>
          <w:rFonts w:ascii="Times New Roman" w:eastAsia="Times New Roman" w:hAnsi="Times New Roman" w:cs="Times New Roman"/>
          <w:sz w:val="28"/>
          <w:szCs w:val="28"/>
        </w:rPr>
        <w:t>ниже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следующие специальные правила</w:t>
      </w:r>
      <w:r w:rsidR="005F110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F89B13" w14:textId="2D8F838A" w:rsidR="005F110C" w:rsidRDefault="005F110C" w:rsidP="00677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10C">
        <w:rPr>
          <w:rFonts w:ascii="Times New Roman" w:eastAsia="Times New Roman" w:hAnsi="Times New Roman" w:cs="Times New Roman"/>
          <w:sz w:val="28"/>
          <w:szCs w:val="28"/>
        </w:rPr>
        <w:t>Решение должно быть сохранено по указанным в Конкурсном задании инструкциям</w:t>
      </w:r>
      <w:r w:rsidR="00677C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F110C">
        <w:rPr>
          <w:rFonts w:ascii="Times New Roman" w:eastAsia="Times New Roman" w:hAnsi="Times New Roman" w:cs="Times New Roman"/>
          <w:sz w:val="28"/>
          <w:szCs w:val="28"/>
        </w:rPr>
        <w:t>В случае выявления нарушения инструкций решение не проверяется или, при единогласном голосовании присутствующего на соревновании экспертного сообщества, проверяется с обнулением аспектов, определенных экспертным сообществом при голосовании</w:t>
      </w:r>
      <w:r w:rsidR="00677C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F110C">
        <w:rPr>
          <w:rFonts w:ascii="Times New Roman" w:eastAsia="Times New Roman" w:hAnsi="Times New Roman" w:cs="Times New Roman"/>
          <w:sz w:val="28"/>
          <w:szCs w:val="28"/>
        </w:rPr>
        <w:t>Для каждого выявленного случая нарушения данного правила проводится отдельное голосование экспертного сообщества</w:t>
      </w:r>
      <w:r w:rsidR="00677C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F110C">
        <w:rPr>
          <w:rFonts w:ascii="Times New Roman" w:eastAsia="Times New Roman" w:hAnsi="Times New Roman" w:cs="Times New Roman"/>
          <w:sz w:val="28"/>
          <w:szCs w:val="28"/>
        </w:rPr>
        <w:t>В случае технической невозможности выполнить требование по сохранению – необходимо обратиться к ТАП и Главному эксперту, после чего получить указания по обновленному пути сохранения</w:t>
      </w:r>
      <w:r w:rsidR="00677C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450E56" w14:textId="5F2CDA80" w:rsidR="00677CAE" w:rsidRDefault="00677CAE" w:rsidP="00677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CAE">
        <w:rPr>
          <w:rFonts w:ascii="Times New Roman" w:eastAsia="Times New Roman" w:hAnsi="Times New Roman" w:cs="Times New Roman"/>
          <w:sz w:val="28"/>
          <w:szCs w:val="28"/>
        </w:rPr>
        <w:t>В случае выявления выполнения участником модуля Конкурсного задания в непредназначенное для этого время, в том числе во время выполнения другого модуля, такое решение не проверяется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4368AE" w14:textId="70FB0C1C" w:rsidR="00677CAE" w:rsidRDefault="00677CAE" w:rsidP="00677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CAE">
        <w:rPr>
          <w:rFonts w:ascii="Times New Roman" w:eastAsia="Times New Roman" w:hAnsi="Times New Roman" w:cs="Times New Roman"/>
          <w:sz w:val="28"/>
          <w:szCs w:val="28"/>
        </w:rPr>
        <w:t>Конкурсанты могут создавать программные продукты, оформлять инструкции или делать заметки в рамках выполнения работ по модулю и находясь в зоне выполнения конкурсного задания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7CAE">
        <w:rPr>
          <w:rFonts w:ascii="Times New Roman" w:eastAsia="Times New Roman" w:hAnsi="Times New Roman" w:cs="Times New Roman"/>
          <w:sz w:val="28"/>
          <w:szCs w:val="28"/>
        </w:rPr>
        <w:t>Любые результаты работы по модулю запрещено забирать с рабочей площадки до окончания чемпионата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7CAE">
        <w:rPr>
          <w:rFonts w:ascii="Times New Roman" w:eastAsia="Times New Roman" w:hAnsi="Times New Roman" w:cs="Times New Roman"/>
          <w:sz w:val="28"/>
          <w:szCs w:val="28"/>
        </w:rPr>
        <w:t xml:space="preserve">В случае выявления использования материалов, файлов, подготовленных вне конкурсного времени или за пределами конкурсной площадки, в том числе рукописных заготовок программного кода и иных составляющих решения конкурсного задания, а также материалов, полученных в сети Интернет (если иное не указано в Конкурсном задании), </w:t>
      </w:r>
      <w:proofErr w:type="spellStart"/>
      <w:r w:rsidRPr="00677CAE">
        <w:rPr>
          <w:rFonts w:ascii="Times New Roman" w:eastAsia="Times New Roman" w:hAnsi="Times New Roman" w:cs="Times New Roman"/>
          <w:sz w:val="28"/>
          <w:szCs w:val="28"/>
        </w:rPr>
        <w:t>субкритерии</w:t>
      </w:r>
      <w:proofErr w:type="spellEnd"/>
      <w:r w:rsidRPr="00677CAE">
        <w:rPr>
          <w:rFonts w:ascii="Times New Roman" w:eastAsia="Times New Roman" w:hAnsi="Times New Roman" w:cs="Times New Roman"/>
          <w:sz w:val="28"/>
          <w:szCs w:val="28"/>
        </w:rPr>
        <w:t>, к которым относится выполненная заранее заготовка, не оцениваются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1B0FC7" w14:textId="55FDC64F" w:rsidR="00381AB1" w:rsidRPr="00677CAE" w:rsidRDefault="00677CAE" w:rsidP="00677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CAE">
        <w:rPr>
          <w:rFonts w:ascii="Times New Roman" w:eastAsia="Times New Roman" w:hAnsi="Times New Roman" w:cs="Times New Roman"/>
          <w:sz w:val="28"/>
          <w:szCs w:val="28"/>
        </w:rPr>
        <w:t xml:space="preserve">Конкурсанты имеют право использовать интернет на своих рабочих местах с целью дозагрузки понадобившихся библиотек и фреймворков, дата выпуска и </w:t>
      </w:r>
      <w:r w:rsidRPr="00677CAE">
        <w:rPr>
          <w:rFonts w:ascii="Times New Roman" w:eastAsia="Times New Roman" w:hAnsi="Times New Roman" w:cs="Times New Roman"/>
          <w:sz w:val="28"/>
          <w:szCs w:val="28"/>
        </w:rPr>
        <w:lastRenderedPageBreak/>
        <w:t>верификации которых произведена не позднее чем за 2 месяца до чемпионата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7CAE">
        <w:rPr>
          <w:rFonts w:ascii="Times New Roman" w:eastAsia="Times New Roman" w:hAnsi="Times New Roman" w:cs="Times New Roman"/>
          <w:sz w:val="28"/>
          <w:szCs w:val="28"/>
        </w:rPr>
        <w:t xml:space="preserve">Не допускается использование интернета для ознакомления с документацией, не связанной с установленными библиотеками и </w:t>
      </w:r>
      <w:proofErr w:type="spellStart"/>
      <w:r w:rsidRPr="00677CAE">
        <w:rPr>
          <w:rFonts w:ascii="Times New Roman" w:eastAsia="Times New Roman" w:hAnsi="Times New Roman" w:cs="Times New Roman"/>
          <w:sz w:val="28"/>
          <w:szCs w:val="28"/>
        </w:rPr>
        <w:t>фрейморками</w:t>
      </w:r>
      <w:proofErr w:type="spellEnd"/>
      <w:r w:rsidRPr="00677CAE">
        <w:rPr>
          <w:rFonts w:ascii="Times New Roman" w:eastAsia="Times New Roman" w:hAnsi="Times New Roman" w:cs="Times New Roman"/>
          <w:sz w:val="28"/>
          <w:szCs w:val="28"/>
        </w:rPr>
        <w:t>, а также научными и персональными информационными статьями</w:t>
      </w:r>
      <w:r w:rsidR="000342FF">
        <w:rPr>
          <w:rFonts w:ascii="Times New Roman" w:eastAsia="Times New Roman" w:hAnsi="Times New Roman" w:cs="Times New Roman"/>
          <w:sz w:val="28"/>
          <w:szCs w:val="28"/>
        </w:rPr>
        <w:t xml:space="preserve"> и иными справочными ресурсами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7CAE">
        <w:rPr>
          <w:rFonts w:ascii="Times New Roman" w:eastAsia="Times New Roman" w:hAnsi="Times New Roman" w:cs="Times New Roman"/>
          <w:sz w:val="28"/>
          <w:szCs w:val="28"/>
        </w:rPr>
        <w:t>Конкурсантам запрещается использовать интернет для действий, описанных в пункте «Реализация конкурсного задания», для использования сервисов с авторизацией, для использования сервисов, на которых могут быть размещены заранее подготовленные материалы для решения конкурсного задания, а также для выполнения действий, не связанных с выполнением конкурсного задания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7CAE">
        <w:rPr>
          <w:rFonts w:ascii="Times New Roman" w:eastAsia="Times New Roman" w:hAnsi="Times New Roman" w:cs="Times New Roman"/>
          <w:sz w:val="28"/>
          <w:szCs w:val="28"/>
        </w:rPr>
        <w:t>В случае выявления неправомерного использования интернета применяются штрафные санкции в зависимости от природы нарушения, в отдельных случаях производится отстранение конкурсанта от работы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66DCCC" w14:textId="4CA8214F" w:rsidR="00C93393" w:rsidRDefault="00677CAE" w:rsidP="00C933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0530B9" w:rsidRPr="005F11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площадке обеспеч</w:t>
      </w:r>
      <w:r w:rsidR="00F11E2F" w:rsidRPr="005F11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ивается</w:t>
      </w:r>
      <w:r w:rsidR="000530B9" w:rsidRPr="005F11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видеофиксация </w:t>
      </w:r>
      <w:r w:rsidR="000530B9">
        <w:rPr>
          <w:rFonts w:ascii="Times New Roman" w:eastAsia="Times New Roman" w:hAnsi="Times New Roman" w:cs="Times New Roman"/>
          <w:sz w:val="28"/>
          <w:szCs w:val="28"/>
        </w:rPr>
        <w:t>мониторов конкурсантов (</w:t>
      </w:r>
      <w:proofErr w:type="spellStart"/>
      <w:r w:rsidR="000530B9">
        <w:rPr>
          <w:rFonts w:ascii="Times New Roman" w:eastAsia="Times New Roman" w:hAnsi="Times New Roman" w:cs="Times New Roman"/>
          <w:sz w:val="28"/>
          <w:szCs w:val="28"/>
        </w:rPr>
        <w:t>видеозахват</w:t>
      </w:r>
      <w:proofErr w:type="spellEnd"/>
      <w:r w:rsidR="000530B9">
        <w:rPr>
          <w:rFonts w:ascii="Times New Roman" w:eastAsia="Times New Roman" w:hAnsi="Times New Roman" w:cs="Times New Roman"/>
          <w:sz w:val="28"/>
          <w:szCs w:val="28"/>
        </w:rPr>
        <w:t xml:space="preserve"> рабочих столов на обоих мониторах), фиксация действий пользователя за клавиатурой (</w:t>
      </w:r>
      <w:proofErr w:type="spellStart"/>
      <w:r w:rsidR="000530B9">
        <w:rPr>
          <w:rFonts w:ascii="Times New Roman" w:eastAsia="Times New Roman" w:hAnsi="Times New Roman" w:cs="Times New Roman"/>
          <w:sz w:val="28"/>
          <w:szCs w:val="28"/>
        </w:rPr>
        <w:t>кейлоги</w:t>
      </w:r>
      <w:proofErr w:type="spellEnd"/>
      <w:r w:rsidR="000530B9">
        <w:rPr>
          <w:rFonts w:ascii="Times New Roman" w:eastAsia="Times New Roman" w:hAnsi="Times New Roman" w:cs="Times New Roman"/>
          <w:sz w:val="28"/>
          <w:szCs w:val="28"/>
        </w:rPr>
        <w:t>) и контроль сетевого трафика (</w:t>
      </w:r>
      <w:proofErr w:type="spellStart"/>
      <w:r w:rsidR="000530B9">
        <w:rPr>
          <w:rFonts w:ascii="Times New Roman" w:eastAsia="Times New Roman" w:hAnsi="Times New Roman" w:cs="Times New Roman"/>
          <w:sz w:val="28"/>
          <w:szCs w:val="28"/>
        </w:rPr>
        <w:t>проксирование</w:t>
      </w:r>
      <w:proofErr w:type="spellEnd"/>
      <w:r w:rsidR="000530B9">
        <w:rPr>
          <w:rFonts w:ascii="Times New Roman" w:eastAsia="Times New Roman" w:hAnsi="Times New Roman" w:cs="Times New Roman"/>
          <w:sz w:val="28"/>
          <w:szCs w:val="28"/>
        </w:rPr>
        <w:t>), с выгрузкой полученной информации на выделенный сервер без промежуточного сохранения на клиенте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E9058" w14:textId="77777777" w:rsidR="00677CAE" w:rsidRDefault="00677CAE" w:rsidP="00677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0530B9">
        <w:rPr>
          <w:rFonts w:ascii="Times New Roman" w:eastAsia="Times New Roman" w:hAnsi="Times New Roman" w:cs="Times New Roman"/>
          <w:sz w:val="28"/>
          <w:szCs w:val="28"/>
        </w:rPr>
        <w:t xml:space="preserve">а площадке для </w:t>
      </w:r>
      <w:r w:rsidR="000530B9"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сохранения</w:t>
      </w:r>
      <w:r w:rsidR="00F11E2F"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530B9"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выгрузки</w:t>
      </w:r>
      <w:r w:rsidR="00F11E2F"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проверки</w:t>
      </w:r>
      <w:r w:rsidR="000530B9"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 конкурсантов </w:t>
      </w:r>
      <w:r w:rsidR="00F11E2F"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используется</w:t>
      </w:r>
      <w:r w:rsidR="000530B9" w:rsidRPr="00F11E2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0530B9">
        <w:rPr>
          <w:rFonts w:ascii="Times New Roman" w:eastAsia="Times New Roman" w:hAnsi="Times New Roman" w:cs="Times New Roman"/>
          <w:sz w:val="28"/>
          <w:szCs w:val="28"/>
        </w:rPr>
        <w:t>система контроля версий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D0F918" w14:textId="38B64F87" w:rsidR="00EA30C6" w:rsidRPr="00677CAE" w:rsidRDefault="00677CAE" w:rsidP="00677C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="000530B9">
        <w:rPr>
          <w:rFonts w:ascii="Times New Roman" w:eastAsia="Times New Roman" w:hAnsi="Times New Roman" w:cs="Times New Roman"/>
          <w:sz w:val="28"/>
          <w:szCs w:val="28"/>
        </w:rPr>
        <w:t>юбая фото-, видеосъемка СМИ допускается только после согласования с Главным экспертом и Руководителем группы оценки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5CDCAC" w14:textId="3300886E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14" w:name="_Toc78885659"/>
      <w:bookmarkStart w:id="15" w:name="_Toc142037192"/>
      <w:r w:rsidRPr="00A4187F">
        <w:rPr>
          <w:rFonts w:ascii="Times New Roman" w:hAnsi="Times New Roman"/>
          <w:color w:val="000000"/>
        </w:rPr>
        <w:t>2</w:t>
      </w:r>
      <w:r w:rsidR="00FB022D" w:rsidRPr="00A4187F">
        <w:rPr>
          <w:rFonts w:ascii="Times New Roman" w:hAnsi="Times New Roman"/>
          <w:color w:val="000000"/>
        </w:rPr>
        <w:t>.</w:t>
      </w:r>
      <w:r w:rsidRPr="00A4187F">
        <w:rPr>
          <w:rFonts w:ascii="Times New Roman" w:hAnsi="Times New Roman"/>
          <w:color w:val="000000"/>
        </w:rPr>
        <w:t>1</w:t>
      </w:r>
      <w:r w:rsidR="00FB022D" w:rsidRPr="00A4187F">
        <w:rPr>
          <w:rFonts w:ascii="Times New Roman" w:hAnsi="Times New Roman"/>
          <w:color w:val="000000"/>
        </w:rPr>
        <w:t xml:space="preserve">. </w:t>
      </w:r>
      <w:bookmarkEnd w:id="14"/>
      <w:r w:rsidRPr="00A4187F">
        <w:rPr>
          <w:rFonts w:ascii="Times New Roman" w:hAnsi="Times New Roman"/>
        </w:rPr>
        <w:t>Личный инструмент конкурсанта</w:t>
      </w:r>
      <w:bookmarkEnd w:id="15"/>
    </w:p>
    <w:p w14:paraId="564B493B" w14:textId="3BC696E7" w:rsidR="00C93393" w:rsidRPr="00811C8D" w:rsidRDefault="00C93393" w:rsidP="00C933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Список оборудования нулевой</w:t>
      </w:r>
      <w:r w:rsidR="007B54B6"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конкурсантам запрещено привозить личные инструменты</w:t>
      </w:r>
      <w:r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12A6605" w14:textId="73692741" w:rsidR="00E15F2A" w:rsidRDefault="00A11569" w:rsidP="000342FF">
      <w:pPr>
        <w:pStyle w:val="-2"/>
        <w:ind w:firstLine="709"/>
        <w:jc w:val="both"/>
        <w:rPr>
          <w:rFonts w:ascii="Times New Roman" w:hAnsi="Times New Roman"/>
        </w:rPr>
      </w:pPr>
      <w:bookmarkStart w:id="16" w:name="_Toc78885660"/>
      <w:bookmarkStart w:id="17" w:name="_Toc142037193"/>
      <w:r w:rsidRPr="00A4187F">
        <w:rPr>
          <w:rFonts w:ascii="Times New Roman" w:hAnsi="Times New Roman"/>
        </w:rPr>
        <w:t>2</w:t>
      </w:r>
      <w:r w:rsidR="00FB022D" w:rsidRPr="00A4187F">
        <w:rPr>
          <w:rFonts w:ascii="Times New Roman" w:hAnsi="Times New Roman"/>
        </w:rPr>
        <w:t>.2.</w:t>
      </w:r>
      <w:r w:rsidR="00FB022D" w:rsidRPr="00A4187F">
        <w:rPr>
          <w:rFonts w:ascii="Times New Roman" w:hAnsi="Times New Roman"/>
          <w:i/>
        </w:rPr>
        <w:t xml:space="preserve"> </w:t>
      </w:r>
      <w:r w:rsidR="00E15F2A" w:rsidRPr="00A4187F"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16"/>
      <w:bookmarkEnd w:id="17"/>
    </w:p>
    <w:p w14:paraId="3396572E" w14:textId="55F10F5C" w:rsidR="00C93393" w:rsidRDefault="00C93393" w:rsidP="00C933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0342FF">
        <w:rPr>
          <w:rFonts w:ascii="Times New Roman" w:eastAsia="Times New Roman" w:hAnsi="Times New Roman" w:cs="Times New Roman"/>
          <w:sz w:val="28"/>
          <w:szCs w:val="28"/>
        </w:rPr>
        <w:t>конкурсантов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телефоны и иные средства связи, ноутбуки, смарт-часы, беспроводные гарнитуры, средства фото-, аудио-, видеозаписи, </w:t>
      </w:r>
      <w:r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средства </w:t>
      </w:r>
      <w:r w:rsidRPr="00811C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электронного и физического переноса информации, книги и иные сформированные носители информации.</w:t>
      </w:r>
    </w:p>
    <w:p w14:paraId="29295A61" w14:textId="77777777" w:rsidR="007B54B6" w:rsidRDefault="00C93393" w:rsidP="00C933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экспертного сообщества: запрещено использование телефонов или иных средств связи, ноутбуков, </w:t>
      </w:r>
      <w:r w:rsidR="007B54B6">
        <w:rPr>
          <w:rFonts w:ascii="Times New Roman" w:eastAsia="Times New Roman" w:hAnsi="Times New Roman" w:cs="Times New Roman"/>
          <w:sz w:val="28"/>
          <w:szCs w:val="28"/>
        </w:rPr>
        <w:t xml:space="preserve">беспроводных </w:t>
      </w:r>
      <w:r>
        <w:rPr>
          <w:rFonts w:ascii="Times New Roman" w:eastAsia="Times New Roman" w:hAnsi="Times New Roman" w:cs="Times New Roman"/>
          <w:sz w:val="28"/>
          <w:szCs w:val="28"/>
        </w:rPr>
        <w:t>гарнитур, средств фото-, аудио-, видеозаписи во время формирования итоговой версии конкурсного задания и критериев оценивания (во время внесения 30% изменений) и во время оценивания работ конкурсантов.</w:t>
      </w:r>
    </w:p>
    <w:p w14:paraId="3A3CF2CE" w14:textId="015C9766" w:rsidR="00F11E2F" w:rsidRDefault="00C93393" w:rsidP="00F1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остальное время ограничений нет.</w:t>
      </w:r>
    </w:p>
    <w:p w14:paraId="5828CC24" w14:textId="77777777" w:rsidR="00F11E2F" w:rsidRDefault="00F11E2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196394" w14:textId="4C95213F" w:rsidR="00B37579" w:rsidRPr="00D83E4E" w:rsidRDefault="00A11569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8" w:name="_Toc142037194"/>
      <w:r w:rsidRPr="00D83E4E">
        <w:rPr>
          <w:rFonts w:ascii="Times New Roman" w:hAnsi="Times New Roman"/>
          <w:color w:val="auto"/>
          <w:sz w:val="28"/>
          <w:szCs w:val="28"/>
        </w:rPr>
        <w:lastRenderedPageBreak/>
        <w:t>3</w:t>
      </w:r>
      <w:r w:rsidR="00E75567" w:rsidRPr="00D83E4E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37579" w:rsidRPr="00D83E4E">
        <w:rPr>
          <w:rFonts w:ascii="Times New Roman" w:hAnsi="Times New Roman"/>
          <w:color w:val="auto"/>
          <w:sz w:val="28"/>
          <w:szCs w:val="28"/>
        </w:rPr>
        <w:t>Приложения</w:t>
      </w:r>
      <w:bookmarkEnd w:id="18"/>
    </w:p>
    <w:p w14:paraId="4E52646B" w14:textId="77777777" w:rsidR="007B54B6" w:rsidRDefault="007B54B6" w:rsidP="007B54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14:paraId="49E338BC" w14:textId="77777777" w:rsidR="007B54B6" w:rsidRDefault="007B54B6" w:rsidP="007B54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№2 Матрица конкурсного задания</w:t>
      </w:r>
    </w:p>
    <w:p w14:paraId="2D04524C" w14:textId="3881FF71" w:rsidR="007B54B6" w:rsidRPr="0086329D" w:rsidRDefault="007B54B6" w:rsidP="007B54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32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 №3 Инструкция по охране труда по компетенции «Нейросети и большие данные»</w:t>
      </w:r>
    </w:p>
    <w:p w14:paraId="19D60AD3" w14:textId="77777777" w:rsidR="007B54B6" w:rsidRPr="0086329D" w:rsidRDefault="007B54B6" w:rsidP="007B54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32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 №4 Инструкция по проведению оценки работ конкурсантов по компетенции «Нейросети и большие данные»</w:t>
      </w:r>
    </w:p>
    <w:p w14:paraId="4369F2A1" w14:textId="77777777" w:rsidR="007B54B6" w:rsidRDefault="007B54B6" w:rsidP="007B54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№5 Свод отраслевых (индустриальных) стандартов по компетенции «Нейросети и большие данные»</w:t>
      </w:r>
    </w:p>
    <w:p w14:paraId="1F6A2793" w14:textId="108B629A" w:rsidR="002B3DBB" w:rsidRDefault="002B3DBB" w:rsidP="007B54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sectPr w:rsidR="002B3DBB" w:rsidSect="00473C4A">
      <w:footerReference w:type="default" r:id="rId9"/>
      <w:footerReference w:type="first" r:id="rId10"/>
      <w:pgSz w:w="11906" w:h="16838"/>
      <w:pgMar w:top="1134" w:right="849" w:bottom="1134" w:left="1418" w:header="624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4F872" w14:textId="77777777" w:rsidR="004611B3" w:rsidRDefault="004611B3" w:rsidP="00970F49">
      <w:pPr>
        <w:spacing w:after="0" w:line="240" w:lineRule="auto"/>
      </w:pPr>
      <w:r>
        <w:separator/>
      </w:r>
    </w:p>
  </w:endnote>
  <w:endnote w:type="continuationSeparator" w:id="0">
    <w:p w14:paraId="3D69E153" w14:textId="77777777" w:rsidR="004611B3" w:rsidRDefault="004611B3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20B0604020202020204"/>
    <w:charset w:val="00"/>
    <w:family w:val="auto"/>
    <w:pitch w:val="variable"/>
  </w:font>
  <w:font w:name="FrutigerLTStd-Ligh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91044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5CDE468" w14:textId="47FA9EC1" w:rsidR="00473C4A" w:rsidRPr="00420830" w:rsidRDefault="00473C4A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208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083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08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31563" w:rsidRPr="0042083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2083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54A654" w14:textId="77777777" w:rsidR="00FC6098" w:rsidRDefault="00FC60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EF7A" w14:textId="1326888F" w:rsidR="00473C4A" w:rsidRDefault="00473C4A">
    <w:pPr>
      <w:pStyle w:val="a7"/>
      <w:jc w:val="right"/>
    </w:pPr>
  </w:p>
  <w:p w14:paraId="53CBA541" w14:textId="77777777" w:rsidR="00473C4A" w:rsidRDefault="00473C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5F80" w14:textId="77777777" w:rsidR="004611B3" w:rsidRDefault="004611B3" w:rsidP="00970F49">
      <w:pPr>
        <w:spacing w:after="0" w:line="240" w:lineRule="auto"/>
      </w:pPr>
      <w:r>
        <w:separator/>
      </w:r>
    </w:p>
  </w:footnote>
  <w:footnote w:type="continuationSeparator" w:id="0">
    <w:p w14:paraId="2B05BCBC" w14:textId="77777777" w:rsidR="004611B3" w:rsidRDefault="004611B3" w:rsidP="0097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5A2A34"/>
    <w:multiLevelType w:val="multilevel"/>
    <w:tmpl w:val="918C27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F683B"/>
    <w:multiLevelType w:val="multilevel"/>
    <w:tmpl w:val="DD300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1A6971"/>
    <w:multiLevelType w:val="multilevel"/>
    <w:tmpl w:val="A5ECE3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6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9" w15:restartNumberingAfterBreak="0">
    <w:nsid w:val="50F80028"/>
    <w:multiLevelType w:val="hybridMultilevel"/>
    <w:tmpl w:val="8B1E6108"/>
    <w:lvl w:ilvl="0" w:tplc="6B60A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7C6841"/>
    <w:multiLevelType w:val="multilevel"/>
    <w:tmpl w:val="85E044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202CF"/>
    <w:multiLevelType w:val="multilevel"/>
    <w:tmpl w:val="B72EFEB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00550041">
    <w:abstractNumId w:val="17"/>
  </w:num>
  <w:num w:numId="2" w16cid:durableId="94641451">
    <w:abstractNumId w:val="9"/>
  </w:num>
  <w:num w:numId="3" w16cid:durableId="845050545">
    <w:abstractNumId w:val="7"/>
  </w:num>
  <w:num w:numId="4" w16cid:durableId="1265530297">
    <w:abstractNumId w:val="2"/>
  </w:num>
  <w:num w:numId="5" w16cid:durableId="1681422265">
    <w:abstractNumId w:val="0"/>
  </w:num>
  <w:num w:numId="6" w16cid:durableId="1119447412">
    <w:abstractNumId w:val="11"/>
  </w:num>
  <w:num w:numId="7" w16cid:durableId="1514567500">
    <w:abstractNumId w:val="3"/>
  </w:num>
  <w:num w:numId="8" w16cid:durableId="359355007">
    <w:abstractNumId w:val="6"/>
  </w:num>
  <w:num w:numId="9" w16cid:durableId="1034573566">
    <w:abstractNumId w:val="22"/>
  </w:num>
  <w:num w:numId="10" w16cid:durableId="787898122">
    <w:abstractNumId w:val="8"/>
  </w:num>
  <w:num w:numId="11" w16cid:durableId="1882983930">
    <w:abstractNumId w:val="4"/>
  </w:num>
  <w:num w:numId="12" w16cid:durableId="343440472">
    <w:abstractNumId w:val="13"/>
  </w:num>
  <w:num w:numId="13" w16cid:durableId="2043824298">
    <w:abstractNumId w:val="25"/>
  </w:num>
  <w:num w:numId="14" w16cid:durableId="421725589">
    <w:abstractNumId w:val="14"/>
  </w:num>
  <w:num w:numId="15" w16cid:durableId="1176842972">
    <w:abstractNumId w:val="23"/>
  </w:num>
  <w:num w:numId="16" w16cid:durableId="106123913">
    <w:abstractNumId w:val="26"/>
  </w:num>
  <w:num w:numId="17" w16cid:durableId="1010789957">
    <w:abstractNumId w:val="24"/>
  </w:num>
  <w:num w:numId="18" w16cid:durableId="2079475047">
    <w:abstractNumId w:val="21"/>
  </w:num>
  <w:num w:numId="19" w16cid:durableId="1131897887">
    <w:abstractNumId w:val="16"/>
  </w:num>
  <w:num w:numId="20" w16cid:durableId="888609461">
    <w:abstractNumId w:val="18"/>
  </w:num>
  <w:num w:numId="21" w16cid:durableId="1345017162">
    <w:abstractNumId w:val="15"/>
  </w:num>
  <w:num w:numId="22" w16cid:durableId="844173802">
    <w:abstractNumId w:val="5"/>
  </w:num>
  <w:num w:numId="23" w16cid:durableId="737022919">
    <w:abstractNumId w:val="19"/>
  </w:num>
  <w:num w:numId="24" w16cid:durableId="587889360">
    <w:abstractNumId w:val="27"/>
  </w:num>
  <w:num w:numId="25" w16cid:durableId="2036425269">
    <w:abstractNumId w:val="1"/>
  </w:num>
  <w:num w:numId="26" w16cid:durableId="46876486">
    <w:abstractNumId w:val="20"/>
  </w:num>
  <w:num w:numId="27" w16cid:durableId="505943933">
    <w:abstractNumId w:val="12"/>
  </w:num>
  <w:num w:numId="28" w16cid:durableId="1671520243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51E8"/>
    <w:rsid w:val="00021CCE"/>
    <w:rsid w:val="000244DA"/>
    <w:rsid w:val="00024F7D"/>
    <w:rsid w:val="000342FF"/>
    <w:rsid w:val="00040835"/>
    <w:rsid w:val="00041A78"/>
    <w:rsid w:val="00047A39"/>
    <w:rsid w:val="000530B9"/>
    <w:rsid w:val="00054C98"/>
    <w:rsid w:val="00056CDE"/>
    <w:rsid w:val="00067386"/>
    <w:rsid w:val="000732FF"/>
    <w:rsid w:val="00081D65"/>
    <w:rsid w:val="00091F4D"/>
    <w:rsid w:val="000A1F96"/>
    <w:rsid w:val="000B3397"/>
    <w:rsid w:val="000B55A2"/>
    <w:rsid w:val="000C2FBF"/>
    <w:rsid w:val="000D258B"/>
    <w:rsid w:val="000D43CC"/>
    <w:rsid w:val="000D4C46"/>
    <w:rsid w:val="000D74AA"/>
    <w:rsid w:val="000F0FC3"/>
    <w:rsid w:val="00100FE1"/>
    <w:rsid w:val="001024BE"/>
    <w:rsid w:val="00106738"/>
    <w:rsid w:val="00114D79"/>
    <w:rsid w:val="001229E8"/>
    <w:rsid w:val="00125D2E"/>
    <w:rsid w:val="00127743"/>
    <w:rsid w:val="00131563"/>
    <w:rsid w:val="00137545"/>
    <w:rsid w:val="0015561E"/>
    <w:rsid w:val="001627D5"/>
    <w:rsid w:val="001640D2"/>
    <w:rsid w:val="0017612A"/>
    <w:rsid w:val="00180BE2"/>
    <w:rsid w:val="001B4B65"/>
    <w:rsid w:val="001C1282"/>
    <w:rsid w:val="001C63E7"/>
    <w:rsid w:val="001E1DF9"/>
    <w:rsid w:val="00220E70"/>
    <w:rsid w:val="002228E8"/>
    <w:rsid w:val="00237603"/>
    <w:rsid w:val="00245F15"/>
    <w:rsid w:val="00247E8C"/>
    <w:rsid w:val="00254C3C"/>
    <w:rsid w:val="00264AD3"/>
    <w:rsid w:val="00270E01"/>
    <w:rsid w:val="002776A1"/>
    <w:rsid w:val="0029547E"/>
    <w:rsid w:val="002A2935"/>
    <w:rsid w:val="002B1426"/>
    <w:rsid w:val="002B3DBB"/>
    <w:rsid w:val="002C0498"/>
    <w:rsid w:val="002F2906"/>
    <w:rsid w:val="0032065E"/>
    <w:rsid w:val="003233BE"/>
    <w:rsid w:val="003242E1"/>
    <w:rsid w:val="00333911"/>
    <w:rsid w:val="00334165"/>
    <w:rsid w:val="003531E7"/>
    <w:rsid w:val="003601A4"/>
    <w:rsid w:val="0036278F"/>
    <w:rsid w:val="0037535C"/>
    <w:rsid w:val="003815C7"/>
    <w:rsid w:val="00381AB1"/>
    <w:rsid w:val="003934F8"/>
    <w:rsid w:val="00397A1B"/>
    <w:rsid w:val="003A21C8"/>
    <w:rsid w:val="003B6085"/>
    <w:rsid w:val="003C1D7A"/>
    <w:rsid w:val="003C5F97"/>
    <w:rsid w:val="003D1E51"/>
    <w:rsid w:val="00420830"/>
    <w:rsid w:val="004254FE"/>
    <w:rsid w:val="00436FFC"/>
    <w:rsid w:val="00437D28"/>
    <w:rsid w:val="0044354A"/>
    <w:rsid w:val="00454353"/>
    <w:rsid w:val="004611B3"/>
    <w:rsid w:val="00461AC6"/>
    <w:rsid w:val="00473C4A"/>
    <w:rsid w:val="0047429B"/>
    <w:rsid w:val="00484304"/>
    <w:rsid w:val="004904C5"/>
    <w:rsid w:val="004917C4"/>
    <w:rsid w:val="004A07A5"/>
    <w:rsid w:val="004B692B"/>
    <w:rsid w:val="004C1F66"/>
    <w:rsid w:val="004C3CAF"/>
    <w:rsid w:val="004C703E"/>
    <w:rsid w:val="004D096E"/>
    <w:rsid w:val="004E785E"/>
    <w:rsid w:val="004E7905"/>
    <w:rsid w:val="005055FF"/>
    <w:rsid w:val="00510059"/>
    <w:rsid w:val="005407DD"/>
    <w:rsid w:val="00554CBB"/>
    <w:rsid w:val="005560AC"/>
    <w:rsid w:val="00557CC0"/>
    <w:rsid w:val="0056194A"/>
    <w:rsid w:val="00565B7C"/>
    <w:rsid w:val="005A1625"/>
    <w:rsid w:val="005A203B"/>
    <w:rsid w:val="005B05D5"/>
    <w:rsid w:val="005B0DEC"/>
    <w:rsid w:val="005B66FC"/>
    <w:rsid w:val="005C6A23"/>
    <w:rsid w:val="005E30DC"/>
    <w:rsid w:val="005F110C"/>
    <w:rsid w:val="005F66E2"/>
    <w:rsid w:val="0060255C"/>
    <w:rsid w:val="00605DD7"/>
    <w:rsid w:val="0060658F"/>
    <w:rsid w:val="00613219"/>
    <w:rsid w:val="0062789A"/>
    <w:rsid w:val="0063396F"/>
    <w:rsid w:val="00640E46"/>
    <w:rsid w:val="0064179C"/>
    <w:rsid w:val="00643A8A"/>
    <w:rsid w:val="0064491A"/>
    <w:rsid w:val="00653B50"/>
    <w:rsid w:val="00666BDD"/>
    <w:rsid w:val="006776B4"/>
    <w:rsid w:val="00677CAE"/>
    <w:rsid w:val="006873B8"/>
    <w:rsid w:val="006935D9"/>
    <w:rsid w:val="006A4EFB"/>
    <w:rsid w:val="006B0FEA"/>
    <w:rsid w:val="006C6D6D"/>
    <w:rsid w:val="006C7A3B"/>
    <w:rsid w:val="006C7CE4"/>
    <w:rsid w:val="006D67C4"/>
    <w:rsid w:val="006F4464"/>
    <w:rsid w:val="00714CA4"/>
    <w:rsid w:val="007250D9"/>
    <w:rsid w:val="007274B8"/>
    <w:rsid w:val="00727F97"/>
    <w:rsid w:val="00730AE0"/>
    <w:rsid w:val="007336A3"/>
    <w:rsid w:val="0074372D"/>
    <w:rsid w:val="007604F9"/>
    <w:rsid w:val="00764773"/>
    <w:rsid w:val="007735DC"/>
    <w:rsid w:val="0078311A"/>
    <w:rsid w:val="00791D70"/>
    <w:rsid w:val="00795C3C"/>
    <w:rsid w:val="007A02B4"/>
    <w:rsid w:val="007A61C5"/>
    <w:rsid w:val="007A6888"/>
    <w:rsid w:val="007B0DCC"/>
    <w:rsid w:val="007B2222"/>
    <w:rsid w:val="007B3FD5"/>
    <w:rsid w:val="007B54B6"/>
    <w:rsid w:val="007C5571"/>
    <w:rsid w:val="007D3601"/>
    <w:rsid w:val="007D6C20"/>
    <w:rsid w:val="007E2147"/>
    <w:rsid w:val="007E73B4"/>
    <w:rsid w:val="00811C8D"/>
    <w:rsid w:val="00812516"/>
    <w:rsid w:val="00832660"/>
    <w:rsid w:val="00832EBB"/>
    <w:rsid w:val="00834734"/>
    <w:rsid w:val="00835BF6"/>
    <w:rsid w:val="0086329D"/>
    <w:rsid w:val="00865B0B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40D0"/>
    <w:rsid w:val="00945E13"/>
    <w:rsid w:val="00953113"/>
    <w:rsid w:val="00954B97"/>
    <w:rsid w:val="00955127"/>
    <w:rsid w:val="00956BC9"/>
    <w:rsid w:val="00961DA0"/>
    <w:rsid w:val="00970F49"/>
    <w:rsid w:val="009715DA"/>
    <w:rsid w:val="00976338"/>
    <w:rsid w:val="00992D9C"/>
    <w:rsid w:val="009931F0"/>
    <w:rsid w:val="009955F8"/>
    <w:rsid w:val="009A1CBC"/>
    <w:rsid w:val="009A36AD"/>
    <w:rsid w:val="009A423F"/>
    <w:rsid w:val="009B18A2"/>
    <w:rsid w:val="009C59C0"/>
    <w:rsid w:val="009C6127"/>
    <w:rsid w:val="009D04EE"/>
    <w:rsid w:val="009E37D3"/>
    <w:rsid w:val="009E52E7"/>
    <w:rsid w:val="009E5BD9"/>
    <w:rsid w:val="009F57C0"/>
    <w:rsid w:val="009F600F"/>
    <w:rsid w:val="00A0510D"/>
    <w:rsid w:val="00A11569"/>
    <w:rsid w:val="00A204BB"/>
    <w:rsid w:val="00A20A67"/>
    <w:rsid w:val="00A27EE4"/>
    <w:rsid w:val="00A36EE2"/>
    <w:rsid w:val="00A4187F"/>
    <w:rsid w:val="00A57976"/>
    <w:rsid w:val="00A636B8"/>
    <w:rsid w:val="00A64A3B"/>
    <w:rsid w:val="00A6671B"/>
    <w:rsid w:val="00A8496D"/>
    <w:rsid w:val="00A85D42"/>
    <w:rsid w:val="00A87627"/>
    <w:rsid w:val="00A91D4B"/>
    <w:rsid w:val="00A962D4"/>
    <w:rsid w:val="00A9790B"/>
    <w:rsid w:val="00AA2B8A"/>
    <w:rsid w:val="00AD2200"/>
    <w:rsid w:val="00AD6D4D"/>
    <w:rsid w:val="00AE6AB7"/>
    <w:rsid w:val="00AE7A32"/>
    <w:rsid w:val="00B162B5"/>
    <w:rsid w:val="00B236AD"/>
    <w:rsid w:val="00B30A26"/>
    <w:rsid w:val="00B330F5"/>
    <w:rsid w:val="00B3384D"/>
    <w:rsid w:val="00B37579"/>
    <w:rsid w:val="00B40FFB"/>
    <w:rsid w:val="00B4196F"/>
    <w:rsid w:val="00B45392"/>
    <w:rsid w:val="00B45AA4"/>
    <w:rsid w:val="00B610A2"/>
    <w:rsid w:val="00B92D4B"/>
    <w:rsid w:val="00BA2CF0"/>
    <w:rsid w:val="00BB347D"/>
    <w:rsid w:val="00BC3813"/>
    <w:rsid w:val="00BC7808"/>
    <w:rsid w:val="00BE099A"/>
    <w:rsid w:val="00C06EBC"/>
    <w:rsid w:val="00C0723F"/>
    <w:rsid w:val="00C1011C"/>
    <w:rsid w:val="00C121F9"/>
    <w:rsid w:val="00C17B01"/>
    <w:rsid w:val="00C21E3A"/>
    <w:rsid w:val="00C26C83"/>
    <w:rsid w:val="00C31CA1"/>
    <w:rsid w:val="00C34D0A"/>
    <w:rsid w:val="00C52383"/>
    <w:rsid w:val="00C56A9B"/>
    <w:rsid w:val="00C740CF"/>
    <w:rsid w:val="00C8277D"/>
    <w:rsid w:val="00C93393"/>
    <w:rsid w:val="00C95538"/>
    <w:rsid w:val="00C96567"/>
    <w:rsid w:val="00C97E44"/>
    <w:rsid w:val="00CA6CCD"/>
    <w:rsid w:val="00CC50B7"/>
    <w:rsid w:val="00CD1F76"/>
    <w:rsid w:val="00CD66EF"/>
    <w:rsid w:val="00CE2498"/>
    <w:rsid w:val="00CE36B8"/>
    <w:rsid w:val="00CF0DA9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96994"/>
    <w:rsid w:val="00DC18A3"/>
    <w:rsid w:val="00DE39D8"/>
    <w:rsid w:val="00DE5614"/>
    <w:rsid w:val="00DF3CCA"/>
    <w:rsid w:val="00E0407E"/>
    <w:rsid w:val="00E04FDF"/>
    <w:rsid w:val="00E11741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B4FF8"/>
    <w:rsid w:val="00ED18F9"/>
    <w:rsid w:val="00ED53C9"/>
    <w:rsid w:val="00EE197A"/>
    <w:rsid w:val="00EE7DA3"/>
    <w:rsid w:val="00F11E2F"/>
    <w:rsid w:val="00F1662D"/>
    <w:rsid w:val="00F3099C"/>
    <w:rsid w:val="00F35F4F"/>
    <w:rsid w:val="00F50AC5"/>
    <w:rsid w:val="00F6025D"/>
    <w:rsid w:val="00F65E34"/>
    <w:rsid w:val="00F672B2"/>
    <w:rsid w:val="00F8340A"/>
    <w:rsid w:val="00F83D10"/>
    <w:rsid w:val="00F93643"/>
    <w:rsid w:val="00F96457"/>
    <w:rsid w:val="00F97691"/>
    <w:rsid w:val="00FB022D"/>
    <w:rsid w:val="00FB1F17"/>
    <w:rsid w:val="00FB3492"/>
    <w:rsid w:val="00FC1C04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461E5-7DBF-4739-86B0-3684AB4B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14</Pages>
  <Words>2825</Words>
  <Characters>16105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Иван Левицкий</cp:lastModifiedBy>
  <cp:revision>38</cp:revision>
  <dcterms:created xsi:type="dcterms:W3CDTF">2023-10-10T08:10:00Z</dcterms:created>
  <dcterms:modified xsi:type="dcterms:W3CDTF">2025-03-29T13:38:00Z</dcterms:modified>
</cp:coreProperties>
</file>