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A749" w14:textId="77777777" w:rsidR="001378B3" w:rsidRDefault="001378B3">
      <w:pPr>
        <w:spacing w:after="560"/>
      </w:pPr>
    </w:p>
    <w:p w14:paraId="079E944F" w14:textId="77777777" w:rsidR="001378B3" w:rsidRPr="00DE7C57" w:rsidRDefault="00000000">
      <w:pPr>
        <w:jc w:val="center"/>
        <w:rPr>
          <w:lang w:val="en-GB"/>
        </w:rPr>
      </w:pPr>
      <w:r w:rsidRPr="00DE7C57">
        <w:rPr>
          <w:b/>
          <w:bCs/>
          <w:color w:val="888888"/>
          <w:sz w:val="20"/>
          <w:szCs w:val="20"/>
          <w:lang w:val="en-GB"/>
        </w:rPr>
        <w:t>FH TECHNIKUM WIEN</w:t>
      </w:r>
    </w:p>
    <w:p w14:paraId="69AC46AE" w14:textId="77777777" w:rsidR="001378B3" w:rsidRPr="00DE7C57" w:rsidRDefault="00000000">
      <w:pPr>
        <w:spacing w:after="400"/>
        <w:jc w:val="center"/>
        <w:rPr>
          <w:lang w:val="en-GB"/>
        </w:rPr>
      </w:pPr>
      <w:r w:rsidRPr="00DE7C57">
        <w:rPr>
          <w:color w:val="888888"/>
          <w:sz w:val="20"/>
          <w:szCs w:val="20"/>
          <w:lang w:val="en-GB"/>
        </w:rPr>
        <w:t>MSc Robotics Engineering  |  Smart Manufacturing</w:t>
      </w:r>
    </w:p>
    <w:p w14:paraId="112072F5" w14:textId="77777777" w:rsidR="001378B3" w:rsidRDefault="00000000">
      <w:pPr>
        <w:spacing w:after="120"/>
        <w:jc w:val="center"/>
      </w:pPr>
      <w:r>
        <w:rPr>
          <w:b/>
          <w:bCs/>
          <w:color w:val="1F3864"/>
          <w:sz w:val="52"/>
          <w:szCs w:val="52"/>
        </w:rPr>
        <w:t>AR-gestützte Roboterwartung</w:t>
      </w:r>
    </w:p>
    <w:p w14:paraId="24E6CA24" w14:textId="77777777" w:rsidR="001378B3" w:rsidRDefault="00000000">
      <w:pPr>
        <w:spacing w:after="600"/>
        <w:jc w:val="center"/>
      </w:pPr>
      <w:r>
        <w:rPr>
          <w:i/>
          <w:iCs/>
          <w:color w:val="404040"/>
          <w:sz w:val="28"/>
          <w:szCs w:val="28"/>
        </w:rPr>
        <w:t>Digitaler Schatten eines UR5-Industrieroboters mit Echtzeit-Fehlervisualisierung</w:t>
      </w:r>
    </w:p>
    <w:p w14:paraId="44E59634" w14:textId="77777777" w:rsidR="001378B3" w:rsidRDefault="001378B3">
      <w:pPr>
        <w:pBdr>
          <w:top w:val="single" w:sz="6" w:space="10" w:color="1F3864"/>
          <w:bottom w:val="single" w:sz="6" w:space="10" w:color="1F3864"/>
        </w:pBdr>
        <w:spacing w:before="200" w:after="200"/>
        <w:jc w:val="center"/>
      </w:pPr>
    </w:p>
    <w:p w14:paraId="36C01B8A" w14:textId="77777777" w:rsidR="001378B3" w:rsidRDefault="001378B3">
      <w:pPr>
        <w:spacing w:after="280"/>
      </w:pPr>
    </w:p>
    <w:p w14:paraId="02ED3E06" w14:textId="77777777" w:rsidR="001378B3" w:rsidRDefault="00000000">
      <w:pPr>
        <w:spacing w:after="80"/>
        <w:jc w:val="center"/>
      </w:pPr>
      <w:r>
        <w:rPr>
          <w:b/>
          <w:bCs/>
          <w:color w:val="404040"/>
          <w:sz w:val="28"/>
          <w:szCs w:val="28"/>
        </w:rPr>
        <w:t>Technische Dokumentation</w:t>
      </w:r>
    </w:p>
    <w:p w14:paraId="62712B31" w14:textId="77777777" w:rsidR="001378B3" w:rsidRDefault="00000000">
      <w:pPr>
        <w:spacing w:after="80"/>
        <w:jc w:val="center"/>
      </w:pPr>
      <w:r>
        <w:rPr>
          <w:color w:val="404040"/>
        </w:rPr>
        <w:t>Lehrveranstaltung: MRE-BB-2-SS2026-SMANP-DE</w:t>
      </w:r>
    </w:p>
    <w:p w14:paraId="2A92EDCA" w14:textId="77777777" w:rsidR="001378B3" w:rsidRDefault="00000000">
      <w:pPr>
        <w:spacing w:after="600"/>
        <w:jc w:val="center"/>
      </w:pPr>
      <w:r>
        <w:rPr>
          <w:color w:val="404040"/>
        </w:rPr>
        <w:t xml:space="preserve">Betreuer: Nikolaus Angel, </w:t>
      </w:r>
      <w:proofErr w:type="spellStart"/>
      <w:r>
        <w:rPr>
          <w:color w:val="404040"/>
        </w:rPr>
        <w:t>MSc</w:t>
      </w:r>
      <w:proofErr w:type="spellEnd"/>
    </w:p>
    <w:p w14:paraId="61B939F2" w14:textId="0AEEC977" w:rsidR="001378B3" w:rsidRDefault="00000000">
      <w:pPr>
        <w:spacing w:after="80"/>
        <w:jc w:val="center"/>
      </w:pPr>
      <w:r>
        <w:rPr>
          <w:b/>
          <w:bCs/>
          <w:color w:val="000000"/>
          <w:sz w:val="24"/>
          <w:szCs w:val="24"/>
        </w:rPr>
        <w:t xml:space="preserve">Rainhard Wipp, </w:t>
      </w:r>
      <w:proofErr w:type="spellStart"/>
      <w:r>
        <w:rPr>
          <w:b/>
          <w:bCs/>
          <w:color w:val="000000"/>
          <w:sz w:val="24"/>
          <w:szCs w:val="24"/>
        </w:rPr>
        <w:t>BSc</w:t>
      </w:r>
      <w:proofErr w:type="spellEnd"/>
      <w:r>
        <w:rPr>
          <w:b/>
          <w:bCs/>
          <w:color w:val="000000"/>
          <w:sz w:val="24"/>
          <w:szCs w:val="24"/>
        </w:rPr>
        <w:t xml:space="preserve">  |  Felix Leonbacher</w:t>
      </w:r>
      <w:r w:rsidR="00DE7C57">
        <w:rPr>
          <w:b/>
          <w:bCs/>
          <w:color w:val="000000"/>
          <w:sz w:val="24"/>
          <w:szCs w:val="24"/>
        </w:rPr>
        <w:t xml:space="preserve">, </w:t>
      </w:r>
      <w:proofErr w:type="spellStart"/>
      <w:r w:rsidR="00DE7C57">
        <w:rPr>
          <w:b/>
          <w:bCs/>
          <w:color w:val="000000"/>
          <w:sz w:val="24"/>
          <w:szCs w:val="24"/>
        </w:rPr>
        <w:t>BSc</w:t>
      </w:r>
      <w:proofErr w:type="spellEnd"/>
    </w:p>
    <w:p w14:paraId="19F0D168" w14:textId="77777777" w:rsidR="001378B3" w:rsidRDefault="00000000">
      <w:pPr>
        <w:spacing w:after="80"/>
        <w:jc w:val="center"/>
      </w:pPr>
      <w:r>
        <w:rPr>
          <w:color w:val="404040"/>
        </w:rPr>
        <w:t>Sommersemester 2026</w:t>
      </w:r>
    </w:p>
    <w:p w14:paraId="469E4A1D" w14:textId="77777777" w:rsidR="001378B3" w:rsidRDefault="00000000">
      <w:r>
        <w:br w:type="page"/>
      </w:r>
    </w:p>
    <w:p w14:paraId="418E1161" w14:textId="77777777" w:rsidR="001378B3" w:rsidRDefault="00000000">
      <w:pPr>
        <w:pStyle w:val="berschrift1"/>
        <w:pBdr>
          <w:bottom w:val="single" w:sz="6" w:space="1" w:color="1F3864"/>
        </w:pBdr>
      </w:pPr>
      <w:bookmarkStart w:id="0" w:name="_Toc233294472"/>
      <w:r>
        <w:lastRenderedPageBreak/>
        <w:t>Inhaltsverzeichnis</w:t>
      </w:r>
      <w:bookmarkEnd w:id="0"/>
    </w:p>
    <w:sdt>
      <w:sdtPr>
        <w:alias w:val="Inhaltsverzeichnis"/>
        <w:id w:val="12273469"/>
      </w:sdtPr>
      <w:sdtContent>
        <w:p w14:paraId="16EDB694" w14:textId="6F6F1EBE" w:rsidR="00DE7C57" w:rsidRDefault="00000000">
          <w:pPr>
            <w:pStyle w:val="Verzeichnis1"/>
            <w:tabs>
              <w:tab w:val="right" w:leader="dot" w:pos="9376"/>
            </w:tabs>
            <w:rPr>
              <w:rFonts w:asciiTheme="minorHAnsi" w:eastAsiaTheme="minorEastAsia" w:hAnsiTheme="minorHAnsi" w:cstheme="minorBidi"/>
              <w:noProof/>
              <w:kern w:val="2"/>
              <w:sz w:val="24"/>
              <w:szCs w:val="24"/>
              <w14:ligatures w14:val="standardContextual"/>
            </w:rPr>
          </w:pPr>
          <w:r>
            <w:fldChar w:fldCharType="begin"/>
          </w:r>
          <w:r>
            <w:instrText>TOC \h \o "1-3" \t "undefined,1,undefined,2,undefined,3"</w:instrText>
          </w:r>
          <w:r>
            <w:fldChar w:fldCharType="separate"/>
          </w:r>
          <w:hyperlink w:anchor="_Toc233294472" w:history="1">
            <w:r w:rsidR="00DE7C57" w:rsidRPr="002F12E3">
              <w:rPr>
                <w:rStyle w:val="Hyperlink"/>
                <w:noProof/>
              </w:rPr>
              <w:t>Inhaltsverzeichnis</w:t>
            </w:r>
            <w:r w:rsidR="00DE7C57">
              <w:rPr>
                <w:noProof/>
              </w:rPr>
              <w:tab/>
            </w:r>
            <w:r w:rsidR="00DE7C57">
              <w:rPr>
                <w:noProof/>
              </w:rPr>
              <w:fldChar w:fldCharType="begin"/>
            </w:r>
            <w:r w:rsidR="00DE7C57">
              <w:rPr>
                <w:noProof/>
              </w:rPr>
              <w:instrText xml:space="preserve"> PAGEREF _Toc233294472 \h </w:instrText>
            </w:r>
            <w:r w:rsidR="00DE7C57">
              <w:rPr>
                <w:noProof/>
              </w:rPr>
            </w:r>
            <w:r w:rsidR="00DE7C57">
              <w:rPr>
                <w:noProof/>
              </w:rPr>
              <w:fldChar w:fldCharType="separate"/>
            </w:r>
            <w:r w:rsidR="00DE7C57">
              <w:rPr>
                <w:noProof/>
              </w:rPr>
              <w:t>2</w:t>
            </w:r>
            <w:r w:rsidR="00DE7C57">
              <w:rPr>
                <w:noProof/>
              </w:rPr>
              <w:fldChar w:fldCharType="end"/>
            </w:r>
          </w:hyperlink>
        </w:p>
        <w:p w14:paraId="38821888" w14:textId="0A7B4614" w:rsidR="00DE7C57" w:rsidRDefault="00DE7C57">
          <w:pPr>
            <w:pStyle w:val="Verzeichnis1"/>
            <w:tabs>
              <w:tab w:val="right" w:leader="dot" w:pos="9376"/>
            </w:tabs>
            <w:rPr>
              <w:rFonts w:asciiTheme="minorHAnsi" w:eastAsiaTheme="minorEastAsia" w:hAnsiTheme="minorHAnsi" w:cstheme="minorBidi"/>
              <w:noProof/>
              <w:kern w:val="2"/>
              <w:sz w:val="24"/>
              <w:szCs w:val="24"/>
              <w14:ligatures w14:val="standardContextual"/>
            </w:rPr>
          </w:pPr>
          <w:hyperlink w:anchor="_Toc233294473" w:history="1">
            <w:r w:rsidRPr="002F12E3">
              <w:rPr>
                <w:rStyle w:val="Hyperlink"/>
                <w:noProof/>
              </w:rPr>
              <w:t>1  Aufgabe und Ziel</w:t>
            </w:r>
            <w:r>
              <w:rPr>
                <w:noProof/>
              </w:rPr>
              <w:tab/>
            </w:r>
            <w:r>
              <w:rPr>
                <w:noProof/>
              </w:rPr>
              <w:fldChar w:fldCharType="begin"/>
            </w:r>
            <w:r>
              <w:rPr>
                <w:noProof/>
              </w:rPr>
              <w:instrText xml:space="preserve"> PAGEREF _Toc233294473 \h </w:instrText>
            </w:r>
            <w:r>
              <w:rPr>
                <w:noProof/>
              </w:rPr>
            </w:r>
            <w:r>
              <w:rPr>
                <w:noProof/>
              </w:rPr>
              <w:fldChar w:fldCharType="separate"/>
            </w:r>
            <w:r>
              <w:rPr>
                <w:noProof/>
              </w:rPr>
              <w:t>3</w:t>
            </w:r>
            <w:r>
              <w:rPr>
                <w:noProof/>
              </w:rPr>
              <w:fldChar w:fldCharType="end"/>
            </w:r>
          </w:hyperlink>
        </w:p>
        <w:p w14:paraId="71F3E38C" w14:textId="3DF73138" w:rsidR="00DE7C57" w:rsidRDefault="00DE7C57">
          <w:pPr>
            <w:pStyle w:val="Verzeichnis1"/>
            <w:tabs>
              <w:tab w:val="right" w:leader="dot" w:pos="9376"/>
            </w:tabs>
            <w:rPr>
              <w:rFonts w:asciiTheme="minorHAnsi" w:eastAsiaTheme="minorEastAsia" w:hAnsiTheme="minorHAnsi" w:cstheme="minorBidi"/>
              <w:noProof/>
              <w:kern w:val="2"/>
              <w:sz w:val="24"/>
              <w:szCs w:val="24"/>
              <w14:ligatures w14:val="standardContextual"/>
            </w:rPr>
          </w:pPr>
          <w:hyperlink w:anchor="_Toc233294474" w:history="1">
            <w:r w:rsidRPr="002F12E3">
              <w:rPr>
                <w:rStyle w:val="Hyperlink"/>
                <w:noProof/>
              </w:rPr>
              <w:t>2  Theoretische Grundlagen</w:t>
            </w:r>
            <w:r>
              <w:rPr>
                <w:noProof/>
              </w:rPr>
              <w:tab/>
            </w:r>
            <w:r>
              <w:rPr>
                <w:noProof/>
              </w:rPr>
              <w:fldChar w:fldCharType="begin"/>
            </w:r>
            <w:r>
              <w:rPr>
                <w:noProof/>
              </w:rPr>
              <w:instrText xml:space="preserve"> PAGEREF _Toc233294474 \h </w:instrText>
            </w:r>
            <w:r>
              <w:rPr>
                <w:noProof/>
              </w:rPr>
            </w:r>
            <w:r>
              <w:rPr>
                <w:noProof/>
              </w:rPr>
              <w:fldChar w:fldCharType="separate"/>
            </w:r>
            <w:r>
              <w:rPr>
                <w:noProof/>
              </w:rPr>
              <w:t>4</w:t>
            </w:r>
            <w:r>
              <w:rPr>
                <w:noProof/>
              </w:rPr>
              <w:fldChar w:fldCharType="end"/>
            </w:r>
          </w:hyperlink>
        </w:p>
        <w:p w14:paraId="346D549E" w14:textId="4D420741"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75" w:history="1">
            <w:r w:rsidRPr="002F12E3">
              <w:rPr>
                <w:rStyle w:val="Hyperlink"/>
                <w:noProof/>
              </w:rPr>
              <w:t>2.1  Digitaler Zwilling und Digitaler Schatten</w:t>
            </w:r>
            <w:r>
              <w:rPr>
                <w:noProof/>
              </w:rPr>
              <w:tab/>
            </w:r>
            <w:r>
              <w:rPr>
                <w:noProof/>
              </w:rPr>
              <w:fldChar w:fldCharType="begin"/>
            </w:r>
            <w:r>
              <w:rPr>
                <w:noProof/>
              </w:rPr>
              <w:instrText xml:space="preserve"> PAGEREF _Toc233294475 \h </w:instrText>
            </w:r>
            <w:r>
              <w:rPr>
                <w:noProof/>
              </w:rPr>
            </w:r>
            <w:r>
              <w:rPr>
                <w:noProof/>
              </w:rPr>
              <w:fldChar w:fldCharType="separate"/>
            </w:r>
            <w:r>
              <w:rPr>
                <w:noProof/>
              </w:rPr>
              <w:t>4</w:t>
            </w:r>
            <w:r>
              <w:rPr>
                <w:noProof/>
              </w:rPr>
              <w:fldChar w:fldCharType="end"/>
            </w:r>
          </w:hyperlink>
        </w:p>
        <w:p w14:paraId="6153F475" w14:textId="70E74978"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76" w:history="1">
            <w:r w:rsidRPr="002F12E3">
              <w:rPr>
                <w:rStyle w:val="Hyperlink"/>
                <w:noProof/>
              </w:rPr>
              <w:t>2.2  Augmented Reality in der Industrie</w:t>
            </w:r>
            <w:r>
              <w:rPr>
                <w:noProof/>
              </w:rPr>
              <w:tab/>
            </w:r>
            <w:r>
              <w:rPr>
                <w:noProof/>
              </w:rPr>
              <w:fldChar w:fldCharType="begin"/>
            </w:r>
            <w:r>
              <w:rPr>
                <w:noProof/>
              </w:rPr>
              <w:instrText xml:space="preserve"> PAGEREF _Toc233294476 \h </w:instrText>
            </w:r>
            <w:r>
              <w:rPr>
                <w:noProof/>
              </w:rPr>
            </w:r>
            <w:r>
              <w:rPr>
                <w:noProof/>
              </w:rPr>
              <w:fldChar w:fldCharType="separate"/>
            </w:r>
            <w:r>
              <w:rPr>
                <w:noProof/>
              </w:rPr>
              <w:t>4</w:t>
            </w:r>
            <w:r>
              <w:rPr>
                <w:noProof/>
              </w:rPr>
              <w:fldChar w:fldCharType="end"/>
            </w:r>
          </w:hyperlink>
        </w:p>
        <w:p w14:paraId="6CD61C25" w14:textId="6B0C70C9"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77" w:history="1">
            <w:r w:rsidRPr="002F12E3">
              <w:rPr>
                <w:rStyle w:val="Hyperlink"/>
                <w:noProof/>
              </w:rPr>
              <w:t>2.3  Forward Kinematik und Denavit-Hartenberg-Parameter</w:t>
            </w:r>
            <w:r>
              <w:rPr>
                <w:noProof/>
              </w:rPr>
              <w:tab/>
            </w:r>
            <w:r>
              <w:rPr>
                <w:noProof/>
              </w:rPr>
              <w:fldChar w:fldCharType="begin"/>
            </w:r>
            <w:r>
              <w:rPr>
                <w:noProof/>
              </w:rPr>
              <w:instrText xml:space="preserve"> PAGEREF _Toc233294477 \h </w:instrText>
            </w:r>
            <w:r>
              <w:rPr>
                <w:noProof/>
              </w:rPr>
            </w:r>
            <w:r>
              <w:rPr>
                <w:noProof/>
              </w:rPr>
              <w:fldChar w:fldCharType="separate"/>
            </w:r>
            <w:r>
              <w:rPr>
                <w:noProof/>
              </w:rPr>
              <w:t>4</w:t>
            </w:r>
            <w:r>
              <w:rPr>
                <w:noProof/>
              </w:rPr>
              <w:fldChar w:fldCharType="end"/>
            </w:r>
          </w:hyperlink>
        </w:p>
        <w:p w14:paraId="6D02AA01" w14:textId="2B4F1525"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78" w:history="1">
            <w:r w:rsidRPr="002F12E3">
              <w:rPr>
                <w:rStyle w:val="Hyperlink"/>
                <w:noProof/>
                <w:lang w:val="en-GB"/>
              </w:rPr>
              <w:t>2.4  RTDE — Real-Time Data Exchange</w:t>
            </w:r>
            <w:r>
              <w:rPr>
                <w:noProof/>
              </w:rPr>
              <w:tab/>
            </w:r>
            <w:r>
              <w:rPr>
                <w:noProof/>
              </w:rPr>
              <w:fldChar w:fldCharType="begin"/>
            </w:r>
            <w:r>
              <w:rPr>
                <w:noProof/>
              </w:rPr>
              <w:instrText xml:space="preserve"> PAGEREF _Toc233294478 \h </w:instrText>
            </w:r>
            <w:r>
              <w:rPr>
                <w:noProof/>
              </w:rPr>
            </w:r>
            <w:r>
              <w:rPr>
                <w:noProof/>
              </w:rPr>
              <w:fldChar w:fldCharType="separate"/>
            </w:r>
            <w:r>
              <w:rPr>
                <w:noProof/>
              </w:rPr>
              <w:t>5</w:t>
            </w:r>
            <w:r>
              <w:rPr>
                <w:noProof/>
              </w:rPr>
              <w:fldChar w:fldCharType="end"/>
            </w:r>
          </w:hyperlink>
        </w:p>
        <w:p w14:paraId="1A40DE3A" w14:textId="39C470AF"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79" w:history="1">
            <w:r w:rsidRPr="002F12E3">
              <w:rPr>
                <w:rStyle w:val="Hyperlink"/>
                <w:noProof/>
              </w:rPr>
              <w:t>2.5  WebSocket-Protokoll</w:t>
            </w:r>
            <w:r>
              <w:rPr>
                <w:noProof/>
              </w:rPr>
              <w:tab/>
            </w:r>
            <w:r>
              <w:rPr>
                <w:noProof/>
              </w:rPr>
              <w:fldChar w:fldCharType="begin"/>
            </w:r>
            <w:r>
              <w:rPr>
                <w:noProof/>
              </w:rPr>
              <w:instrText xml:space="preserve"> PAGEREF _Toc233294479 \h </w:instrText>
            </w:r>
            <w:r>
              <w:rPr>
                <w:noProof/>
              </w:rPr>
            </w:r>
            <w:r>
              <w:rPr>
                <w:noProof/>
              </w:rPr>
              <w:fldChar w:fldCharType="separate"/>
            </w:r>
            <w:r>
              <w:rPr>
                <w:noProof/>
              </w:rPr>
              <w:t>5</w:t>
            </w:r>
            <w:r>
              <w:rPr>
                <w:noProof/>
              </w:rPr>
              <w:fldChar w:fldCharType="end"/>
            </w:r>
          </w:hyperlink>
        </w:p>
        <w:p w14:paraId="459A2645" w14:textId="35380043" w:rsidR="00DE7C57" w:rsidRDefault="00DE7C57">
          <w:pPr>
            <w:pStyle w:val="Verzeichnis1"/>
            <w:tabs>
              <w:tab w:val="right" w:leader="dot" w:pos="9376"/>
            </w:tabs>
            <w:rPr>
              <w:rFonts w:asciiTheme="minorHAnsi" w:eastAsiaTheme="minorEastAsia" w:hAnsiTheme="minorHAnsi" w:cstheme="minorBidi"/>
              <w:noProof/>
              <w:kern w:val="2"/>
              <w:sz w:val="24"/>
              <w:szCs w:val="24"/>
              <w14:ligatures w14:val="standardContextual"/>
            </w:rPr>
          </w:pPr>
          <w:hyperlink w:anchor="_Toc233294480" w:history="1">
            <w:r w:rsidRPr="002F12E3">
              <w:rPr>
                <w:rStyle w:val="Hyperlink"/>
                <w:noProof/>
              </w:rPr>
              <w:t>3  Versuchsaufbau und Durchführung</w:t>
            </w:r>
            <w:r>
              <w:rPr>
                <w:noProof/>
              </w:rPr>
              <w:tab/>
            </w:r>
            <w:r>
              <w:rPr>
                <w:noProof/>
              </w:rPr>
              <w:fldChar w:fldCharType="begin"/>
            </w:r>
            <w:r>
              <w:rPr>
                <w:noProof/>
              </w:rPr>
              <w:instrText xml:space="preserve"> PAGEREF _Toc233294480 \h </w:instrText>
            </w:r>
            <w:r>
              <w:rPr>
                <w:noProof/>
              </w:rPr>
            </w:r>
            <w:r>
              <w:rPr>
                <w:noProof/>
              </w:rPr>
              <w:fldChar w:fldCharType="separate"/>
            </w:r>
            <w:r>
              <w:rPr>
                <w:noProof/>
              </w:rPr>
              <w:t>7</w:t>
            </w:r>
            <w:r>
              <w:rPr>
                <w:noProof/>
              </w:rPr>
              <w:fldChar w:fldCharType="end"/>
            </w:r>
          </w:hyperlink>
        </w:p>
        <w:p w14:paraId="45BAFEAE" w14:textId="7651CB9E"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81" w:history="1">
            <w:r w:rsidRPr="002F12E3">
              <w:rPr>
                <w:rStyle w:val="Hyperlink"/>
                <w:noProof/>
              </w:rPr>
              <w:t>3.1  Systemarchitektur</w:t>
            </w:r>
            <w:r>
              <w:rPr>
                <w:noProof/>
              </w:rPr>
              <w:tab/>
            </w:r>
            <w:r>
              <w:rPr>
                <w:noProof/>
              </w:rPr>
              <w:fldChar w:fldCharType="begin"/>
            </w:r>
            <w:r>
              <w:rPr>
                <w:noProof/>
              </w:rPr>
              <w:instrText xml:space="preserve"> PAGEREF _Toc233294481 \h </w:instrText>
            </w:r>
            <w:r>
              <w:rPr>
                <w:noProof/>
              </w:rPr>
            </w:r>
            <w:r>
              <w:rPr>
                <w:noProof/>
              </w:rPr>
              <w:fldChar w:fldCharType="separate"/>
            </w:r>
            <w:r>
              <w:rPr>
                <w:noProof/>
              </w:rPr>
              <w:t>7</w:t>
            </w:r>
            <w:r>
              <w:rPr>
                <w:noProof/>
              </w:rPr>
              <w:fldChar w:fldCharType="end"/>
            </w:r>
          </w:hyperlink>
        </w:p>
        <w:p w14:paraId="31C93C58" w14:textId="24E91C64"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82" w:history="1">
            <w:r w:rsidRPr="002F12E3">
              <w:rPr>
                <w:rStyle w:val="Hyperlink"/>
                <w:noProof/>
              </w:rPr>
              <w:t>3.2  Hardware</w:t>
            </w:r>
            <w:r>
              <w:rPr>
                <w:noProof/>
              </w:rPr>
              <w:tab/>
            </w:r>
            <w:r>
              <w:rPr>
                <w:noProof/>
              </w:rPr>
              <w:fldChar w:fldCharType="begin"/>
            </w:r>
            <w:r>
              <w:rPr>
                <w:noProof/>
              </w:rPr>
              <w:instrText xml:space="preserve"> PAGEREF _Toc233294482 \h </w:instrText>
            </w:r>
            <w:r>
              <w:rPr>
                <w:noProof/>
              </w:rPr>
            </w:r>
            <w:r>
              <w:rPr>
                <w:noProof/>
              </w:rPr>
              <w:fldChar w:fldCharType="separate"/>
            </w:r>
            <w:r>
              <w:rPr>
                <w:noProof/>
              </w:rPr>
              <w:t>7</w:t>
            </w:r>
            <w:r>
              <w:rPr>
                <w:noProof/>
              </w:rPr>
              <w:fldChar w:fldCharType="end"/>
            </w:r>
          </w:hyperlink>
        </w:p>
        <w:p w14:paraId="101CBB5D" w14:textId="0A31D0A4"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83" w:history="1">
            <w:r w:rsidRPr="002F12E3">
              <w:rPr>
                <w:rStyle w:val="Hyperlink"/>
                <w:noProof/>
              </w:rPr>
              <w:t>3.3  Netzwerkkonfiguration</w:t>
            </w:r>
            <w:r>
              <w:rPr>
                <w:noProof/>
              </w:rPr>
              <w:tab/>
            </w:r>
            <w:r>
              <w:rPr>
                <w:noProof/>
              </w:rPr>
              <w:fldChar w:fldCharType="begin"/>
            </w:r>
            <w:r>
              <w:rPr>
                <w:noProof/>
              </w:rPr>
              <w:instrText xml:space="preserve"> PAGEREF _Toc233294483 \h </w:instrText>
            </w:r>
            <w:r>
              <w:rPr>
                <w:noProof/>
              </w:rPr>
            </w:r>
            <w:r>
              <w:rPr>
                <w:noProof/>
              </w:rPr>
              <w:fldChar w:fldCharType="separate"/>
            </w:r>
            <w:r>
              <w:rPr>
                <w:noProof/>
              </w:rPr>
              <w:t>7</w:t>
            </w:r>
            <w:r>
              <w:rPr>
                <w:noProof/>
              </w:rPr>
              <w:fldChar w:fldCharType="end"/>
            </w:r>
          </w:hyperlink>
        </w:p>
        <w:p w14:paraId="394C8586" w14:textId="75B67DF0"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84" w:history="1">
            <w:r w:rsidRPr="002F12E3">
              <w:rPr>
                <w:rStyle w:val="Hyperlink"/>
                <w:noProof/>
              </w:rPr>
              <w:t>3.4  Software-Komponenten</w:t>
            </w:r>
            <w:r>
              <w:rPr>
                <w:noProof/>
              </w:rPr>
              <w:tab/>
            </w:r>
            <w:r>
              <w:rPr>
                <w:noProof/>
              </w:rPr>
              <w:fldChar w:fldCharType="begin"/>
            </w:r>
            <w:r>
              <w:rPr>
                <w:noProof/>
              </w:rPr>
              <w:instrText xml:space="preserve"> PAGEREF _Toc233294484 \h </w:instrText>
            </w:r>
            <w:r>
              <w:rPr>
                <w:noProof/>
              </w:rPr>
            </w:r>
            <w:r>
              <w:rPr>
                <w:noProof/>
              </w:rPr>
              <w:fldChar w:fldCharType="separate"/>
            </w:r>
            <w:r>
              <w:rPr>
                <w:noProof/>
              </w:rPr>
              <w:t>8</w:t>
            </w:r>
            <w:r>
              <w:rPr>
                <w:noProof/>
              </w:rPr>
              <w:fldChar w:fldCharType="end"/>
            </w:r>
          </w:hyperlink>
        </w:p>
        <w:p w14:paraId="47AB3BFF" w14:textId="2A90C91C" w:rsidR="00DE7C57" w:rsidRDefault="00DE7C57">
          <w:pPr>
            <w:pStyle w:val="Verzeichnis3"/>
            <w:tabs>
              <w:tab w:val="right" w:leader="dot" w:pos="9376"/>
            </w:tabs>
            <w:rPr>
              <w:rFonts w:asciiTheme="minorHAnsi" w:eastAsiaTheme="minorEastAsia" w:hAnsiTheme="minorHAnsi" w:cstheme="minorBidi"/>
              <w:noProof/>
              <w:kern w:val="2"/>
              <w:sz w:val="24"/>
              <w:szCs w:val="24"/>
              <w14:ligatures w14:val="standardContextual"/>
            </w:rPr>
          </w:pPr>
          <w:hyperlink w:anchor="_Toc233294485" w:history="1">
            <w:r w:rsidRPr="002F12E3">
              <w:rPr>
                <w:rStyle w:val="Hyperlink"/>
                <w:noProof/>
              </w:rPr>
              <w:t>3.4.1  UR5 RTDE Bridge (ur5_rtde_bridge.py)</w:t>
            </w:r>
            <w:r>
              <w:rPr>
                <w:noProof/>
              </w:rPr>
              <w:tab/>
            </w:r>
            <w:r>
              <w:rPr>
                <w:noProof/>
              </w:rPr>
              <w:fldChar w:fldCharType="begin"/>
            </w:r>
            <w:r>
              <w:rPr>
                <w:noProof/>
              </w:rPr>
              <w:instrText xml:space="preserve"> PAGEREF _Toc233294485 \h </w:instrText>
            </w:r>
            <w:r>
              <w:rPr>
                <w:noProof/>
              </w:rPr>
            </w:r>
            <w:r>
              <w:rPr>
                <w:noProof/>
              </w:rPr>
              <w:fldChar w:fldCharType="separate"/>
            </w:r>
            <w:r>
              <w:rPr>
                <w:noProof/>
              </w:rPr>
              <w:t>8</w:t>
            </w:r>
            <w:r>
              <w:rPr>
                <w:noProof/>
              </w:rPr>
              <w:fldChar w:fldCharType="end"/>
            </w:r>
          </w:hyperlink>
        </w:p>
        <w:p w14:paraId="0F298912" w14:textId="3A4B291D" w:rsidR="00DE7C57" w:rsidRDefault="00DE7C57">
          <w:pPr>
            <w:pStyle w:val="Verzeichnis3"/>
            <w:tabs>
              <w:tab w:val="right" w:leader="dot" w:pos="9376"/>
            </w:tabs>
            <w:rPr>
              <w:rFonts w:asciiTheme="minorHAnsi" w:eastAsiaTheme="minorEastAsia" w:hAnsiTheme="minorHAnsi" w:cstheme="minorBidi"/>
              <w:noProof/>
              <w:kern w:val="2"/>
              <w:sz w:val="24"/>
              <w:szCs w:val="24"/>
              <w14:ligatures w14:val="standardContextual"/>
            </w:rPr>
          </w:pPr>
          <w:hyperlink w:anchor="_Toc233294486" w:history="1">
            <w:r w:rsidRPr="002F12E3">
              <w:rPr>
                <w:rStyle w:val="Hyperlink"/>
                <w:noProof/>
                <w:lang w:val="en-GB"/>
              </w:rPr>
              <w:t>3.4.2  AR-Client (Startseite.js — Vuforia View)</w:t>
            </w:r>
            <w:r>
              <w:rPr>
                <w:noProof/>
              </w:rPr>
              <w:tab/>
            </w:r>
            <w:r>
              <w:rPr>
                <w:noProof/>
              </w:rPr>
              <w:fldChar w:fldCharType="begin"/>
            </w:r>
            <w:r>
              <w:rPr>
                <w:noProof/>
              </w:rPr>
              <w:instrText xml:space="preserve"> PAGEREF _Toc233294486 \h </w:instrText>
            </w:r>
            <w:r>
              <w:rPr>
                <w:noProof/>
              </w:rPr>
            </w:r>
            <w:r>
              <w:rPr>
                <w:noProof/>
              </w:rPr>
              <w:fldChar w:fldCharType="separate"/>
            </w:r>
            <w:r>
              <w:rPr>
                <w:noProof/>
              </w:rPr>
              <w:t>9</w:t>
            </w:r>
            <w:r>
              <w:rPr>
                <w:noProof/>
              </w:rPr>
              <w:fldChar w:fldCharType="end"/>
            </w:r>
          </w:hyperlink>
        </w:p>
        <w:p w14:paraId="477C2C70" w14:textId="56DAD1E0" w:rsidR="00DE7C57" w:rsidRDefault="00DE7C57">
          <w:pPr>
            <w:pStyle w:val="Verzeichnis3"/>
            <w:tabs>
              <w:tab w:val="right" w:leader="dot" w:pos="9376"/>
            </w:tabs>
            <w:rPr>
              <w:rFonts w:asciiTheme="minorHAnsi" w:eastAsiaTheme="minorEastAsia" w:hAnsiTheme="minorHAnsi" w:cstheme="minorBidi"/>
              <w:noProof/>
              <w:kern w:val="2"/>
              <w:sz w:val="24"/>
              <w:szCs w:val="24"/>
              <w14:ligatures w14:val="standardContextual"/>
            </w:rPr>
          </w:pPr>
          <w:hyperlink w:anchor="_Toc233294487" w:history="1">
            <w:r w:rsidRPr="002F12E3">
              <w:rPr>
                <w:rStyle w:val="Hyperlink"/>
                <w:noProof/>
              </w:rPr>
              <w:t>3.4.3  3D-Modell — Generisches Skeleton</w:t>
            </w:r>
            <w:r>
              <w:rPr>
                <w:noProof/>
              </w:rPr>
              <w:tab/>
            </w:r>
            <w:r>
              <w:rPr>
                <w:noProof/>
              </w:rPr>
              <w:fldChar w:fldCharType="begin"/>
            </w:r>
            <w:r>
              <w:rPr>
                <w:noProof/>
              </w:rPr>
              <w:instrText xml:space="preserve"> PAGEREF _Toc233294487 \h </w:instrText>
            </w:r>
            <w:r>
              <w:rPr>
                <w:noProof/>
              </w:rPr>
            </w:r>
            <w:r>
              <w:rPr>
                <w:noProof/>
              </w:rPr>
              <w:fldChar w:fldCharType="separate"/>
            </w:r>
            <w:r>
              <w:rPr>
                <w:noProof/>
              </w:rPr>
              <w:t>9</w:t>
            </w:r>
            <w:r>
              <w:rPr>
                <w:noProof/>
              </w:rPr>
              <w:fldChar w:fldCharType="end"/>
            </w:r>
          </w:hyperlink>
        </w:p>
        <w:p w14:paraId="01C1A7AC" w14:textId="0B7C0CD4"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88" w:history="1">
            <w:r w:rsidRPr="002F12E3">
              <w:rPr>
                <w:rStyle w:val="Hyperlink"/>
                <w:noProof/>
              </w:rPr>
              <w:t>3.5  Installation und Inbetriebnahme</w:t>
            </w:r>
            <w:r>
              <w:rPr>
                <w:noProof/>
              </w:rPr>
              <w:tab/>
            </w:r>
            <w:r>
              <w:rPr>
                <w:noProof/>
              </w:rPr>
              <w:fldChar w:fldCharType="begin"/>
            </w:r>
            <w:r>
              <w:rPr>
                <w:noProof/>
              </w:rPr>
              <w:instrText xml:space="preserve"> PAGEREF _Toc233294488 \h </w:instrText>
            </w:r>
            <w:r>
              <w:rPr>
                <w:noProof/>
              </w:rPr>
            </w:r>
            <w:r>
              <w:rPr>
                <w:noProof/>
              </w:rPr>
              <w:fldChar w:fldCharType="separate"/>
            </w:r>
            <w:r>
              <w:rPr>
                <w:noProof/>
              </w:rPr>
              <w:t>10</w:t>
            </w:r>
            <w:r>
              <w:rPr>
                <w:noProof/>
              </w:rPr>
              <w:fldChar w:fldCharType="end"/>
            </w:r>
          </w:hyperlink>
        </w:p>
        <w:p w14:paraId="7D4A22EF" w14:textId="22FC6491" w:rsidR="00DE7C57" w:rsidRDefault="00DE7C57">
          <w:pPr>
            <w:pStyle w:val="Verzeichnis3"/>
            <w:tabs>
              <w:tab w:val="right" w:leader="dot" w:pos="9376"/>
            </w:tabs>
            <w:rPr>
              <w:rFonts w:asciiTheme="minorHAnsi" w:eastAsiaTheme="minorEastAsia" w:hAnsiTheme="minorHAnsi" w:cstheme="minorBidi"/>
              <w:noProof/>
              <w:kern w:val="2"/>
              <w:sz w:val="24"/>
              <w:szCs w:val="24"/>
              <w14:ligatures w14:val="standardContextual"/>
            </w:rPr>
          </w:pPr>
          <w:hyperlink w:anchor="_Toc233294489" w:history="1">
            <w:r w:rsidRPr="002F12E3">
              <w:rPr>
                <w:rStyle w:val="Hyperlink"/>
                <w:noProof/>
              </w:rPr>
              <w:t>3.5.1  Voraussetzungen</w:t>
            </w:r>
            <w:r>
              <w:rPr>
                <w:noProof/>
              </w:rPr>
              <w:tab/>
            </w:r>
            <w:r>
              <w:rPr>
                <w:noProof/>
              </w:rPr>
              <w:fldChar w:fldCharType="begin"/>
            </w:r>
            <w:r>
              <w:rPr>
                <w:noProof/>
              </w:rPr>
              <w:instrText xml:space="preserve"> PAGEREF _Toc233294489 \h </w:instrText>
            </w:r>
            <w:r>
              <w:rPr>
                <w:noProof/>
              </w:rPr>
            </w:r>
            <w:r>
              <w:rPr>
                <w:noProof/>
              </w:rPr>
              <w:fldChar w:fldCharType="separate"/>
            </w:r>
            <w:r>
              <w:rPr>
                <w:noProof/>
              </w:rPr>
              <w:t>10</w:t>
            </w:r>
            <w:r>
              <w:rPr>
                <w:noProof/>
              </w:rPr>
              <w:fldChar w:fldCharType="end"/>
            </w:r>
          </w:hyperlink>
        </w:p>
        <w:p w14:paraId="202B2689" w14:textId="7EA78FA9" w:rsidR="00DE7C57" w:rsidRDefault="00DE7C57">
          <w:pPr>
            <w:pStyle w:val="Verzeichnis3"/>
            <w:tabs>
              <w:tab w:val="right" w:leader="dot" w:pos="9376"/>
            </w:tabs>
            <w:rPr>
              <w:rFonts w:asciiTheme="minorHAnsi" w:eastAsiaTheme="minorEastAsia" w:hAnsiTheme="minorHAnsi" w:cstheme="minorBidi"/>
              <w:noProof/>
              <w:kern w:val="2"/>
              <w:sz w:val="24"/>
              <w:szCs w:val="24"/>
              <w14:ligatures w14:val="standardContextual"/>
            </w:rPr>
          </w:pPr>
          <w:hyperlink w:anchor="_Toc233294490" w:history="1">
            <w:r w:rsidRPr="002F12E3">
              <w:rPr>
                <w:rStyle w:val="Hyperlink"/>
                <w:noProof/>
              </w:rPr>
              <w:t>3.5.2  Python-Abhängigkeiten installieren</w:t>
            </w:r>
            <w:r>
              <w:rPr>
                <w:noProof/>
              </w:rPr>
              <w:tab/>
            </w:r>
            <w:r>
              <w:rPr>
                <w:noProof/>
              </w:rPr>
              <w:fldChar w:fldCharType="begin"/>
            </w:r>
            <w:r>
              <w:rPr>
                <w:noProof/>
              </w:rPr>
              <w:instrText xml:space="preserve"> PAGEREF _Toc233294490 \h </w:instrText>
            </w:r>
            <w:r>
              <w:rPr>
                <w:noProof/>
              </w:rPr>
            </w:r>
            <w:r>
              <w:rPr>
                <w:noProof/>
              </w:rPr>
              <w:fldChar w:fldCharType="separate"/>
            </w:r>
            <w:r>
              <w:rPr>
                <w:noProof/>
              </w:rPr>
              <w:t>10</w:t>
            </w:r>
            <w:r>
              <w:rPr>
                <w:noProof/>
              </w:rPr>
              <w:fldChar w:fldCharType="end"/>
            </w:r>
          </w:hyperlink>
        </w:p>
        <w:p w14:paraId="32721BFA" w14:textId="00D75E13" w:rsidR="00DE7C57" w:rsidRDefault="00DE7C57">
          <w:pPr>
            <w:pStyle w:val="Verzeichnis3"/>
            <w:tabs>
              <w:tab w:val="right" w:leader="dot" w:pos="9376"/>
            </w:tabs>
            <w:rPr>
              <w:rFonts w:asciiTheme="minorHAnsi" w:eastAsiaTheme="minorEastAsia" w:hAnsiTheme="minorHAnsi" w:cstheme="minorBidi"/>
              <w:noProof/>
              <w:kern w:val="2"/>
              <w:sz w:val="24"/>
              <w:szCs w:val="24"/>
              <w14:ligatures w14:val="standardContextual"/>
            </w:rPr>
          </w:pPr>
          <w:hyperlink w:anchor="_Toc233294491" w:history="1">
            <w:r w:rsidRPr="002F12E3">
              <w:rPr>
                <w:rStyle w:val="Hyperlink"/>
                <w:noProof/>
              </w:rPr>
              <w:t>3.5.3  Bridge starten</w:t>
            </w:r>
            <w:r>
              <w:rPr>
                <w:noProof/>
              </w:rPr>
              <w:tab/>
            </w:r>
            <w:r>
              <w:rPr>
                <w:noProof/>
              </w:rPr>
              <w:fldChar w:fldCharType="begin"/>
            </w:r>
            <w:r>
              <w:rPr>
                <w:noProof/>
              </w:rPr>
              <w:instrText xml:space="preserve"> PAGEREF _Toc233294491 \h </w:instrText>
            </w:r>
            <w:r>
              <w:rPr>
                <w:noProof/>
              </w:rPr>
            </w:r>
            <w:r>
              <w:rPr>
                <w:noProof/>
              </w:rPr>
              <w:fldChar w:fldCharType="separate"/>
            </w:r>
            <w:r>
              <w:rPr>
                <w:noProof/>
              </w:rPr>
              <w:t>10</w:t>
            </w:r>
            <w:r>
              <w:rPr>
                <w:noProof/>
              </w:rPr>
              <w:fldChar w:fldCharType="end"/>
            </w:r>
          </w:hyperlink>
        </w:p>
        <w:p w14:paraId="5EA8273A" w14:textId="07226648" w:rsidR="00DE7C57" w:rsidRDefault="00DE7C57">
          <w:pPr>
            <w:pStyle w:val="Verzeichnis3"/>
            <w:tabs>
              <w:tab w:val="right" w:leader="dot" w:pos="9376"/>
            </w:tabs>
            <w:rPr>
              <w:rFonts w:asciiTheme="minorHAnsi" w:eastAsiaTheme="minorEastAsia" w:hAnsiTheme="minorHAnsi" w:cstheme="minorBidi"/>
              <w:noProof/>
              <w:kern w:val="2"/>
              <w:sz w:val="24"/>
              <w:szCs w:val="24"/>
              <w14:ligatures w14:val="standardContextual"/>
            </w:rPr>
          </w:pPr>
          <w:hyperlink w:anchor="_Toc233294492" w:history="1">
            <w:r w:rsidRPr="002F12E3">
              <w:rPr>
                <w:rStyle w:val="Hyperlink"/>
                <w:noProof/>
              </w:rPr>
              <w:t>3.5.4  AR-Experience laden (iPad)</w:t>
            </w:r>
            <w:r>
              <w:rPr>
                <w:noProof/>
              </w:rPr>
              <w:tab/>
            </w:r>
            <w:r>
              <w:rPr>
                <w:noProof/>
              </w:rPr>
              <w:fldChar w:fldCharType="begin"/>
            </w:r>
            <w:r>
              <w:rPr>
                <w:noProof/>
              </w:rPr>
              <w:instrText xml:space="preserve"> PAGEREF _Toc233294492 \h </w:instrText>
            </w:r>
            <w:r>
              <w:rPr>
                <w:noProof/>
              </w:rPr>
            </w:r>
            <w:r>
              <w:rPr>
                <w:noProof/>
              </w:rPr>
              <w:fldChar w:fldCharType="separate"/>
            </w:r>
            <w:r>
              <w:rPr>
                <w:noProof/>
              </w:rPr>
              <w:t>10</w:t>
            </w:r>
            <w:r>
              <w:rPr>
                <w:noProof/>
              </w:rPr>
              <w:fldChar w:fldCharType="end"/>
            </w:r>
          </w:hyperlink>
        </w:p>
        <w:p w14:paraId="73F5BB00" w14:textId="088E7766"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93" w:history="1">
            <w:r w:rsidRPr="002F12E3">
              <w:rPr>
                <w:rStyle w:val="Hyperlink"/>
                <w:noProof/>
              </w:rPr>
              <w:t>3.6  App-Zustände und Bedienfluss</w:t>
            </w:r>
            <w:r>
              <w:rPr>
                <w:noProof/>
              </w:rPr>
              <w:tab/>
            </w:r>
            <w:r>
              <w:rPr>
                <w:noProof/>
              </w:rPr>
              <w:fldChar w:fldCharType="begin"/>
            </w:r>
            <w:r>
              <w:rPr>
                <w:noProof/>
              </w:rPr>
              <w:instrText xml:space="preserve"> PAGEREF _Toc233294493 \h </w:instrText>
            </w:r>
            <w:r>
              <w:rPr>
                <w:noProof/>
              </w:rPr>
            </w:r>
            <w:r>
              <w:rPr>
                <w:noProof/>
              </w:rPr>
              <w:fldChar w:fldCharType="separate"/>
            </w:r>
            <w:r>
              <w:rPr>
                <w:noProof/>
              </w:rPr>
              <w:t>10</w:t>
            </w:r>
            <w:r>
              <w:rPr>
                <w:noProof/>
              </w:rPr>
              <w:fldChar w:fldCharType="end"/>
            </w:r>
          </w:hyperlink>
        </w:p>
        <w:p w14:paraId="3513F486" w14:textId="49BAD5F7"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94" w:history="1">
            <w:r w:rsidRPr="002F12E3">
              <w:rPr>
                <w:rStyle w:val="Hyperlink"/>
                <w:noProof/>
              </w:rPr>
              <w:t>3.7  Wartungshandbuch-Datenbank</w:t>
            </w:r>
            <w:r>
              <w:rPr>
                <w:noProof/>
              </w:rPr>
              <w:tab/>
            </w:r>
            <w:r>
              <w:rPr>
                <w:noProof/>
              </w:rPr>
              <w:fldChar w:fldCharType="begin"/>
            </w:r>
            <w:r>
              <w:rPr>
                <w:noProof/>
              </w:rPr>
              <w:instrText xml:space="preserve"> PAGEREF _Toc233294494 \h </w:instrText>
            </w:r>
            <w:r>
              <w:rPr>
                <w:noProof/>
              </w:rPr>
            </w:r>
            <w:r>
              <w:rPr>
                <w:noProof/>
              </w:rPr>
              <w:fldChar w:fldCharType="separate"/>
            </w:r>
            <w:r>
              <w:rPr>
                <w:noProof/>
              </w:rPr>
              <w:t>11</w:t>
            </w:r>
            <w:r>
              <w:rPr>
                <w:noProof/>
              </w:rPr>
              <w:fldChar w:fldCharType="end"/>
            </w:r>
          </w:hyperlink>
        </w:p>
        <w:p w14:paraId="59988687" w14:textId="241C74E4" w:rsidR="00DE7C57" w:rsidRDefault="00DE7C57">
          <w:pPr>
            <w:pStyle w:val="Verzeichnis1"/>
            <w:tabs>
              <w:tab w:val="right" w:leader="dot" w:pos="9376"/>
            </w:tabs>
            <w:rPr>
              <w:rFonts w:asciiTheme="minorHAnsi" w:eastAsiaTheme="minorEastAsia" w:hAnsiTheme="minorHAnsi" w:cstheme="minorBidi"/>
              <w:noProof/>
              <w:kern w:val="2"/>
              <w:sz w:val="24"/>
              <w:szCs w:val="24"/>
              <w14:ligatures w14:val="standardContextual"/>
            </w:rPr>
          </w:pPr>
          <w:hyperlink w:anchor="_Toc233294495" w:history="1">
            <w:r w:rsidRPr="002F12E3">
              <w:rPr>
                <w:rStyle w:val="Hyperlink"/>
                <w:noProof/>
              </w:rPr>
              <w:t>4  Ergebnisse</w:t>
            </w:r>
            <w:r>
              <w:rPr>
                <w:noProof/>
              </w:rPr>
              <w:tab/>
            </w:r>
            <w:r>
              <w:rPr>
                <w:noProof/>
              </w:rPr>
              <w:fldChar w:fldCharType="begin"/>
            </w:r>
            <w:r>
              <w:rPr>
                <w:noProof/>
              </w:rPr>
              <w:instrText xml:space="preserve"> PAGEREF _Toc233294495 \h </w:instrText>
            </w:r>
            <w:r>
              <w:rPr>
                <w:noProof/>
              </w:rPr>
            </w:r>
            <w:r>
              <w:rPr>
                <w:noProof/>
              </w:rPr>
              <w:fldChar w:fldCharType="separate"/>
            </w:r>
            <w:r>
              <w:rPr>
                <w:noProof/>
              </w:rPr>
              <w:t>12</w:t>
            </w:r>
            <w:r>
              <w:rPr>
                <w:noProof/>
              </w:rPr>
              <w:fldChar w:fldCharType="end"/>
            </w:r>
          </w:hyperlink>
        </w:p>
        <w:p w14:paraId="4B6DDEAE" w14:textId="59644C9E"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96" w:history="1">
            <w:r w:rsidRPr="002F12E3">
              <w:rPr>
                <w:rStyle w:val="Hyperlink"/>
                <w:noProof/>
              </w:rPr>
              <w:t>4.1  Übersicht der realisierten Funktionen</w:t>
            </w:r>
            <w:r>
              <w:rPr>
                <w:noProof/>
              </w:rPr>
              <w:tab/>
            </w:r>
            <w:r>
              <w:rPr>
                <w:noProof/>
              </w:rPr>
              <w:fldChar w:fldCharType="begin"/>
            </w:r>
            <w:r>
              <w:rPr>
                <w:noProof/>
              </w:rPr>
              <w:instrText xml:space="preserve"> PAGEREF _Toc233294496 \h </w:instrText>
            </w:r>
            <w:r>
              <w:rPr>
                <w:noProof/>
              </w:rPr>
            </w:r>
            <w:r>
              <w:rPr>
                <w:noProof/>
              </w:rPr>
              <w:fldChar w:fldCharType="separate"/>
            </w:r>
            <w:r>
              <w:rPr>
                <w:noProof/>
              </w:rPr>
              <w:t>12</w:t>
            </w:r>
            <w:r>
              <w:rPr>
                <w:noProof/>
              </w:rPr>
              <w:fldChar w:fldCharType="end"/>
            </w:r>
          </w:hyperlink>
        </w:p>
        <w:p w14:paraId="510499CB" w14:textId="54715F1F"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97" w:history="1">
            <w:r w:rsidRPr="002F12E3">
              <w:rPr>
                <w:rStyle w:val="Hyperlink"/>
                <w:noProof/>
              </w:rPr>
              <w:t>4.2  Datenfluss und Latenz</w:t>
            </w:r>
            <w:r>
              <w:rPr>
                <w:noProof/>
              </w:rPr>
              <w:tab/>
            </w:r>
            <w:r>
              <w:rPr>
                <w:noProof/>
              </w:rPr>
              <w:fldChar w:fldCharType="begin"/>
            </w:r>
            <w:r>
              <w:rPr>
                <w:noProof/>
              </w:rPr>
              <w:instrText xml:space="preserve"> PAGEREF _Toc233294497 \h </w:instrText>
            </w:r>
            <w:r>
              <w:rPr>
                <w:noProof/>
              </w:rPr>
            </w:r>
            <w:r>
              <w:rPr>
                <w:noProof/>
              </w:rPr>
              <w:fldChar w:fldCharType="separate"/>
            </w:r>
            <w:r>
              <w:rPr>
                <w:noProof/>
              </w:rPr>
              <w:t>12</w:t>
            </w:r>
            <w:r>
              <w:rPr>
                <w:noProof/>
              </w:rPr>
              <w:fldChar w:fldCharType="end"/>
            </w:r>
          </w:hyperlink>
        </w:p>
        <w:p w14:paraId="388CDFC2" w14:textId="6DE1C948"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98" w:history="1">
            <w:r w:rsidRPr="002F12E3">
              <w:rPr>
                <w:rStyle w:val="Hyperlink"/>
                <w:noProof/>
              </w:rPr>
              <w:t>4.3  Forward Kinematik — Genauigkeit</w:t>
            </w:r>
            <w:r>
              <w:rPr>
                <w:noProof/>
              </w:rPr>
              <w:tab/>
            </w:r>
            <w:r>
              <w:rPr>
                <w:noProof/>
              </w:rPr>
              <w:fldChar w:fldCharType="begin"/>
            </w:r>
            <w:r>
              <w:rPr>
                <w:noProof/>
              </w:rPr>
              <w:instrText xml:space="preserve"> PAGEREF _Toc233294498 \h </w:instrText>
            </w:r>
            <w:r>
              <w:rPr>
                <w:noProof/>
              </w:rPr>
            </w:r>
            <w:r>
              <w:rPr>
                <w:noProof/>
              </w:rPr>
              <w:fldChar w:fldCharType="separate"/>
            </w:r>
            <w:r>
              <w:rPr>
                <w:noProof/>
              </w:rPr>
              <w:t>12</w:t>
            </w:r>
            <w:r>
              <w:rPr>
                <w:noProof/>
              </w:rPr>
              <w:fldChar w:fldCharType="end"/>
            </w:r>
          </w:hyperlink>
        </w:p>
        <w:p w14:paraId="0F70D53E" w14:textId="68D714A2"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499" w:history="1">
            <w:r w:rsidRPr="002F12E3">
              <w:rPr>
                <w:rStyle w:val="Hyperlink"/>
                <w:noProof/>
              </w:rPr>
              <w:t>4.4  Architektur-Änderung gegenüber ursprünglichem Plan</w:t>
            </w:r>
            <w:r>
              <w:rPr>
                <w:noProof/>
              </w:rPr>
              <w:tab/>
            </w:r>
            <w:r>
              <w:rPr>
                <w:noProof/>
              </w:rPr>
              <w:fldChar w:fldCharType="begin"/>
            </w:r>
            <w:r>
              <w:rPr>
                <w:noProof/>
              </w:rPr>
              <w:instrText xml:space="preserve"> PAGEREF _Toc233294499 \h </w:instrText>
            </w:r>
            <w:r>
              <w:rPr>
                <w:noProof/>
              </w:rPr>
            </w:r>
            <w:r>
              <w:rPr>
                <w:noProof/>
              </w:rPr>
              <w:fldChar w:fldCharType="separate"/>
            </w:r>
            <w:r>
              <w:rPr>
                <w:noProof/>
              </w:rPr>
              <w:t>13</w:t>
            </w:r>
            <w:r>
              <w:rPr>
                <w:noProof/>
              </w:rPr>
              <w:fldChar w:fldCharType="end"/>
            </w:r>
          </w:hyperlink>
        </w:p>
        <w:p w14:paraId="76B1751A" w14:textId="0422E827" w:rsidR="00DE7C57" w:rsidRDefault="00DE7C57">
          <w:pPr>
            <w:pStyle w:val="Verzeichnis1"/>
            <w:tabs>
              <w:tab w:val="right" w:leader="dot" w:pos="9376"/>
            </w:tabs>
            <w:rPr>
              <w:rFonts w:asciiTheme="minorHAnsi" w:eastAsiaTheme="minorEastAsia" w:hAnsiTheme="minorHAnsi" w:cstheme="minorBidi"/>
              <w:noProof/>
              <w:kern w:val="2"/>
              <w:sz w:val="24"/>
              <w:szCs w:val="24"/>
              <w14:ligatures w14:val="standardContextual"/>
            </w:rPr>
          </w:pPr>
          <w:hyperlink w:anchor="_Toc233294500" w:history="1">
            <w:r w:rsidRPr="002F12E3">
              <w:rPr>
                <w:rStyle w:val="Hyperlink"/>
                <w:noProof/>
              </w:rPr>
              <w:t>5  Interpretation und Diskussion</w:t>
            </w:r>
            <w:r>
              <w:rPr>
                <w:noProof/>
              </w:rPr>
              <w:tab/>
            </w:r>
            <w:r>
              <w:rPr>
                <w:noProof/>
              </w:rPr>
              <w:fldChar w:fldCharType="begin"/>
            </w:r>
            <w:r>
              <w:rPr>
                <w:noProof/>
              </w:rPr>
              <w:instrText xml:space="preserve"> PAGEREF _Toc233294500 \h </w:instrText>
            </w:r>
            <w:r>
              <w:rPr>
                <w:noProof/>
              </w:rPr>
            </w:r>
            <w:r>
              <w:rPr>
                <w:noProof/>
              </w:rPr>
              <w:fldChar w:fldCharType="separate"/>
            </w:r>
            <w:r>
              <w:rPr>
                <w:noProof/>
              </w:rPr>
              <w:t>14</w:t>
            </w:r>
            <w:r>
              <w:rPr>
                <w:noProof/>
              </w:rPr>
              <w:fldChar w:fldCharType="end"/>
            </w:r>
          </w:hyperlink>
        </w:p>
        <w:p w14:paraId="10E64E86" w14:textId="4F8A4339"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501" w:history="1">
            <w:r w:rsidRPr="002F12E3">
              <w:rPr>
                <w:rStyle w:val="Hyperlink"/>
                <w:noProof/>
              </w:rPr>
              <w:t>5.1  Bewertung gegenüber dem Stand der Technik</w:t>
            </w:r>
            <w:r>
              <w:rPr>
                <w:noProof/>
              </w:rPr>
              <w:tab/>
            </w:r>
            <w:r>
              <w:rPr>
                <w:noProof/>
              </w:rPr>
              <w:fldChar w:fldCharType="begin"/>
            </w:r>
            <w:r>
              <w:rPr>
                <w:noProof/>
              </w:rPr>
              <w:instrText xml:space="preserve"> PAGEREF _Toc233294501 \h </w:instrText>
            </w:r>
            <w:r>
              <w:rPr>
                <w:noProof/>
              </w:rPr>
            </w:r>
            <w:r>
              <w:rPr>
                <w:noProof/>
              </w:rPr>
              <w:fldChar w:fldCharType="separate"/>
            </w:r>
            <w:r>
              <w:rPr>
                <w:noProof/>
              </w:rPr>
              <w:t>14</w:t>
            </w:r>
            <w:r>
              <w:rPr>
                <w:noProof/>
              </w:rPr>
              <w:fldChar w:fldCharType="end"/>
            </w:r>
          </w:hyperlink>
        </w:p>
        <w:p w14:paraId="6E5F29B1" w14:textId="23F28DF4"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502" w:history="1">
            <w:r w:rsidRPr="002F12E3">
              <w:rPr>
                <w:rStyle w:val="Hyperlink"/>
                <w:noProof/>
              </w:rPr>
              <w:t>5.2  Technische Einschränkungen</w:t>
            </w:r>
            <w:r>
              <w:rPr>
                <w:noProof/>
              </w:rPr>
              <w:tab/>
            </w:r>
            <w:r>
              <w:rPr>
                <w:noProof/>
              </w:rPr>
              <w:fldChar w:fldCharType="begin"/>
            </w:r>
            <w:r>
              <w:rPr>
                <w:noProof/>
              </w:rPr>
              <w:instrText xml:space="preserve"> PAGEREF _Toc233294502 \h </w:instrText>
            </w:r>
            <w:r>
              <w:rPr>
                <w:noProof/>
              </w:rPr>
            </w:r>
            <w:r>
              <w:rPr>
                <w:noProof/>
              </w:rPr>
              <w:fldChar w:fldCharType="separate"/>
            </w:r>
            <w:r>
              <w:rPr>
                <w:noProof/>
              </w:rPr>
              <w:t>14</w:t>
            </w:r>
            <w:r>
              <w:rPr>
                <w:noProof/>
              </w:rPr>
              <w:fldChar w:fldCharType="end"/>
            </w:r>
          </w:hyperlink>
        </w:p>
        <w:p w14:paraId="53CF6249" w14:textId="4EAC2AA0"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503" w:history="1">
            <w:r w:rsidRPr="002F12E3">
              <w:rPr>
                <w:rStyle w:val="Hyperlink"/>
                <w:noProof/>
              </w:rPr>
              <w:t>5.3  Technologieentscheidung: Vuforia View vs. Unity</w:t>
            </w:r>
            <w:r>
              <w:rPr>
                <w:noProof/>
              </w:rPr>
              <w:tab/>
            </w:r>
            <w:r>
              <w:rPr>
                <w:noProof/>
              </w:rPr>
              <w:fldChar w:fldCharType="begin"/>
            </w:r>
            <w:r>
              <w:rPr>
                <w:noProof/>
              </w:rPr>
              <w:instrText xml:space="preserve"> PAGEREF _Toc233294503 \h </w:instrText>
            </w:r>
            <w:r>
              <w:rPr>
                <w:noProof/>
              </w:rPr>
            </w:r>
            <w:r>
              <w:rPr>
                <w:noProof/>
              </w:rPr>
              <w:fldChar w:fldCharType="separate"/>
            </w:r>
            <w:r>
              <w:rPr>
                <w:noProof/>
              </w:rPr>
              <w:t>14</w:t>
            </w:r>
            <w:r>
              <w:rPr>
                <w:noProof/>
              </w:rPr>
              <w:fldChar w:fldCharType="end"/>
            </w:r>
          </w:hyperlink>
        </w:p>
        <w:p w14:paraId="55FA7571" w14:textId="250AD6CB"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504" w:history="1">
            <w:r w:rsidRPr="002F12E3">
              <w:rPr>
                <w:rStyle w:val="Hyperlink"/>
                <w:noProof/>
              </w:rPr>
              <w:t>5.4  Lessons Learned</w:t>
            </w:r>
            <w:r>
              <w:rPr>
                <w:noProof/>
              </w:rPr>
              <w:tab/>
            </w:r>
            <w:r>
              <w:rPr>
                <w:noProof/>
              </w:rPr>
              <w:fldChar w:fldCharType="begin"/>
            </w:r>
            <w:r>
              <w:rPr>
                <w:noProof/>
              </w:rPr>
              <w:instrText xml:space="preserve"> PAGEREF _Toc233294504 \h </w:instrText>
            </w:r>
            <w:r>
              <w:rPr>
                <w:noProof/>
              </w:rPr>
            </w:r>
            <w:r>
              <w:rPr>
                <w:noProof/>
              </w:rPr>
              <w:fldChar w:fldCharType="separate"/>
            </w:r>
            <w:r>
              <w:rPr>
                <w:noProof/>
              </w:rPr>
              <w:t>15</w:t>
            </w:r>
            <w:r>
              <w:rPr>
                <w:noProof/>
              </w:rPr>
              <w:fldChar w:fldCharType="end"/>
            </w:r>
          </w:hyperlink>
        </w:p>
        <w:p w14:paraId="0478519D" w14:textId="21A2B0D1" w:rsidR="00DE7C57" w:rsidRDefault="00DE7C57">
          <w:pPr>
            <w:pStyle w:val="Verzeichnis2"/>
            <w:tabs>
              <w:tab w:val="right" w:leader="dot" w:pos="9376"/>
            </w:tabs>
            <w:rPr>
              <w:rFonts w:asciiTheme="minorHAnsi" w:eastAsiaTheme="minorEastAsia" w:hAnsiTheme="minorHAnsi" w:cstheme="minorBidi"/>
              <w:noProof/>
              <w:kern w:val="2"/>
              <w:sz w:val="24"/>
              <w:szCs w:val="24"/>
              <w14:ligatures w14:val="standardContextual"/>
            </w:rPr>
          </w:pPr>
          <w:hyperlink w:anchor="_Toc233294505" w:history="1">
            <w:r w:rsidRPr="002F12E3">
              <w:rPr>
                <w:rStyle w:val="Hyperlink"/>
                <w:noProof/>
              </w:rPr>
              <w:t>5.5  Ausblick</w:t>
            </w:r>
            <w:r>
              <w:rPr>
                <w:noProof/>
              </w:rPr>
              <w:tab/>
            </w:r>
            <w:r>
              <w:rPr>
                <w:noProof/>
              </w:rPr>
              <w:fldChar w:fldCharType="begin"/>
            </w:r>
            <w:r>
              <w:rPr>
                <w:noProof/>
              </w:rPr>
              <w:instrText xml:space="preserve"> PAGEREF _Toc233294505 \h </w:instrText>
            </w:r>
            <w:r>
              <w:rPr>
                <w:noProof/>
              </w:rPr>
            </w:r>
            <w:r>
              <w:rPr>
                <w:noProof/>
              </w:rPr>
              <w:fldChar w:fldCharType="separate"/>
            </w:r>
            <w:r>
              <w:rPr>
                <w:noProof/>
              </w:rPr>
              <w:t>15</w:t>
            </w:r>
            <w:r>
              <w:rPr>
                <w:noProof/>
              </w:rPr>
              <w:fldChar w:fldCharType="end"/>
            </w:r>
          </w:hyperlink>
        </w:p>
        <w:p w14:paraId="16DF942F" w14:textId="5CBCE5F4" w:rsidR="00DE7C57" w:rsidRDefault="00DE7C57">
          <w:pPr>
            <w:pStyle w:val="Verzeichnis1"/>
            <w:tabs>
              <w:tab w:val="right" w:leader="dot" w:pos="9376"/>
            </w:tabs>
            <w:rPr>
              <w:rFonts w:asciiTheme="minorHAnsi" w:eastAsiaTheme="minorEastAsia" w:hAnsiTheme="minorHAnsi" w:cstheme="minorBidi"/>
              <w:noProof/>
              <w:kern w:val="2"/>
              <w:sz w:val="24"/>
              <w:szCs w:val="24"/>
              <w14:ligatures w14:val="standardContextual"/>
            </w:rPr>
          </w:pPr>
          <w:hyperlink w:anchor="_Toc233294506" w:history="1">
            <w:r w:rsidRPr="002F12E3">
              <w:rPr>
                <w:rStyle w:val="Hyperlink"/>
                <w:noProof/>
              </w:rPr>
              <w:t>6  Literaturverzeichnis</w:t>
            </w:r>
            <w:r>
              <w:rPr>
                <w:noProof/>
              </w:rPr>
              <w:tab/>
            </w:r>
            <w:r>
              <w:rPr>
                <w:noProof/>
              </w:rPr>
              <w:fldChar w:fldCharType="begin"/>
            </w:r>
            <w:r>
              <w:rPr>
                <w:noProof/>
              </w:rPr>
              <w:instrText xml:space="preserve"> PAGEREF _Toc233294506 \h </w:instrText>
            </w:r>
            <w:r>
              <w:rPr>
                <w:noProof/>
              </w:rPr>
            </w:r>
            <w:r>
              <w:rPr>
                <w:noProof/>
              </w:rPr>
              <w:fldChar w:fldCharType="separate"/>
            </w:r>
            <w:r>
              <w:rPr>
                <w:noProof/>
              </w:rPr>
              <w:t>17</w:t>
            </w:r>
            <w:r>
              <w:rPr>
                <w:noProof/>
              </w:rPr>
              <w:fldChar w:fldCharType="end"/>
            </w:r>
          </w:hyperlink>
        </w:p>
        <w:p w14:paraId="5877594B" w14:textId="1A447FA1" w:rsidR="001378B3" w:rsidRDefault="00000000">
          <w:r>
            <w:fldChar w:fldCharType="end"/>
          </w:r>
        </w:p>
      </w:sdtContent>
    </w:sdt>
    <w:p w14:paraId="75A98901" w14:textId="77777777" w:rsidR="001378B3" w:rsidRDefault="00000000">
      <w:r>
        <w:br w:type="page"/>
      </w:r>
    </w:p>
    <w:p w14:paraId="03F9E7C0" w14:textId="77777777" w:rsidR="001378B3" w:rsidRDefault="00000000">
      <w:pPr>
        <w:pStyle w:val="berschrift1"/>
        <w:pBdr>
          <w:bottom w:val="single" w:sz="6" w:space="1" w:color="1F3864"/>
        </w:pBdr>
      </w:pPr>
      <w:bookmarkStart w:id="1" w:name="_Toc233294473"/>
      <w:r>
        <w:t>1  Aufgabe und Ziel</w:t>
      </w:r>
      <w:bookmarkEnd w:id="1"/>
    </w:p>
    <w:p w14:paraId="253C51F2" w14:textId="77777777" w:rsidR="001378B3" w:rsidRDefault="00000000">
      <w:pPr>
        <w:spacing w:after="140"/>
        <w:jc w:val="both"/>
      </w:pPr>
      <w:r>
        <w:rPr>
          <w:color w:val="000000"/>
        </w:rPr>
        <w:t xml:space="preserve">Gegenstand dieser Lehrveranstaltung ist die Entwicklung eines industriellen Digitalen Schattens für einen UR5-Industrieroboter auf Basis von PTC-Technologien. Im Rahmen dieser Arbeit wurde ein offenes, herstellerunabhängiges System entwickelt, das den Echtzeitzustand des Roboters über </w:t>
      </w:r>
      <w:proofErr w:type="spellStart"/>
      <w:r>
        <w:rPr>
          <w:color w:val="000000"/>
        </w:rPr>
        <w:t>Augmented</w:t>
      </w:r>
      <w:proofErr w:type="spellEnd"/>
      <w:r>
        <w:rPr>
          <w:color w:val="000000"/>
        </w:rPr>
        <w:t xml:space="preserve"> Reality (AR) auf einem iPad sichtbar macht und Fehler für Wartungspersonal direkt am physischen Roboter visualisiert.</w:t>
      </w:r>
    </w:p>
    <w:p w14:paraId="1620764D" w14:textId="77777777" w:rsidR="001378B3" w:rsidRDefault="00000000">
      <w:pPr>
        <w:spacing w:after="140"/>
        <w:jc w:val="both"/>
      </w:pPr>
      <w:r>
        <w:rPr>
          <w:color w:val="000000"/>
        </w:rPr>
        <w:t>Die konkrete Aufgabenstellung lässt sich in drei Leitfragen gliedern:</w:t>
      </w:r>
    </w:p>
    <w:p w14:paraId="76672317" w14:textId="77777777" w:rsidR="001378B3" w:rsidRDefault="00000000">
      <w:pPr>
        <w:pStyle w:val="Listenabsatz"/>
        <w:numPr>
          <w:ilvl w:val="0"/>
          <w:numId w:val="2"/>
        </w:numPr>
        <w:spacing w:after="80"/>
      </w:pPr>
      <w:r>
        <w:rPr>
          <w:color w:val="000000"/>
        </w:rPr>
        <w:t>Wer hat Dienst — und kennt er dieses Robotermodell überhaupt?</w:t>
      </w:r>
    </w:p>
    <w:p w14:paraId="6DBA0F41" w14:textId="77777777" w:rsidR="001378B3" w:rsidRDefault="00000000">
      <w:pPr>
        <w:pStyle w:val="Listenabsatz"/>
        <w:numPr>
          <w:ilvl w:val="0"/>
          <w:numId w:val="2"/>
        </w:numPr>
        <w:spacing w:after="80"/>
      </w:pPr>
      <w:r>
        <w:rPr>
          <w:color w:val="000000"/>
        </w:rPr>
        <w:t>Wo auf einer Halle voller Maschinen befindet sich der fehlerhafte Roboter?</w:t>
      </w:r>
    </w:p>
    <w:p w14:paraId="15E83204" w14:textId="77777777" w:rsidR="001378B3" w:rsidRDefault="00000000">
      <w:pPr>
        <w:pStyle w:val="Listenabsatz"/>
        <w:numPr>
          <w:ilvl w:val="0"/>
          <w:numId w:val="2"/>
        </w:numPr>
        <w:spacing w:after="80"/>
      </w:pPr>
      <w:r>
        <w:rPr>
          <w:color w:val="000000"/>
        </w:rPr>
        <w:t>Was ist konkret defekt, und wie wird das Problem behoben?</w:t>
      </w:r>
    </w:p>
    <w:p w14:paraId="07D3919B" w14:textId="77777777" w:rsidR="001378B3" w:rsidRDefault="001378B3">
      <w:pPr>
        <w:spacing w:after="140"/>
      </w:pPr>
    </w:p>
    <w:p w14:paraId="5A85AC17" w14:textId="77777777" w:rsidR="001378B3" w:rsidRDefault="00000000">
      <w:pPr>
        <w:spacing w:after="140"/>
        <w:jc w:val="both"/>
      </w:pPr>
      <w:r>
        <w:rPr>
          <w:color w:val="000000"/>
        </w:rPr>
        <w:t xml:space="preserve">Diese Fragen werden von kommerziellen Systemen wie KUKA Connect, ABB Ability oder Siemens </w:t>
      </w:r>
      <w:proofErr w:type="spellStart"/>
      <w:r>
        <w:rPr>
          <w:color w:val="000000"/>
        </w:rPr>
        <w:t>MindSphere</w:t>
      </w:r>
      <w:proofErr w:type="spellEnd"/>
      <w:r>
        <w:rPr>
          <w:color w:val="000000"/>
        </w:rPr>
        <w:t xml:space="preserve"> zwar adressiert, jedoch jeweils nur für Roboter des eigenen Herstellers und mit proprietärer, kostenintensiver Middleware. Die vorliegende Arbeit verfolgt das Ziel, eine offene, herstellerunabhängige Alternative zu realisieren, die folgende Kernanforderungen erfüllt:</w:t>
      </w:r>
    </w:p>
    <w:p w14:paraId="5527E4D1" w14:textId="77777777" w:rsidR="001378B3" w:rsidRDefault="00000000">
      <w:pPr>
        <w:pStyle w:val="Listenabsatz"/>
        <w:numPr>
          <w:ilvl w:val="0"/>
          <w:numId w:val="2"/>
        </w:numPr>
        <w:spacing w:after="80"/>
      </w:pPr>
      <w:r>
        <w:rPr>
          <w:color w:val="000000"/>
        </w:rPr>
        <w:t>Open-Source-Datenerfassung ohne Lizenzkosten</w:t>
      </w:r>
    </w:p>
    <w:p w14:paraId="7682066E" w14:textId="77777777" w:rsidR="001378B3" w:rsidRDefault="00000000">
      <w:pPr>
        <w:pStyle w:val="Listenabsatz"/>
        <w:numPr>
          <w:ilvl w:val="0"/>
          <w:numId w:val="2"/>
        </w:numPr>
        <w:spacing w:after="80"/>
      </w:pPr>
      <w:r>
        <w:rPr>
          <w:color w:val="000000"/>
        </w:rPr>
        <w:t>Echtzeit-3D-Overlay des Roboters in AR (bewegte Gelenke)</w:t>
      </w:r>
    </w:p>
    <w:p w14:paraId="753DA85D" w14:textId="77777777" w:rsidR="001378B3" w:rsidRDefault="00000000">
      <w:pPr>
        <w:pStyle w:val="Listenabsatz"/>
        <w:numPr>
          <w:ilvl w:val="0"/>
          <w:numId w:val="2"/>
        </w:numPr>
        <w:spacing w:after="80"/>
      </w:pPr>
      <w:r>
        <w:rPr>
          <w:color w:val="000000"/>
        </w:rPr>
        <w:t>Visuelle Fehlermarkierung und Reparaturhinweise direkt auf dem physischen Gerät</w:t>
      </w:r>
    </w:p>
    <w:p w14:paraId="5970E21B" w14:textId="77777777" w:rsidR="001378B3" w:rsidRDefault="00000000">
      <w:pPr>
        <w:pStyle w:val="Listenabsatz"/>
        <w:numPr>
          <w:ilvl w:val="0"/>
          <w:numId w:val="2"/>
        </w:numPr>
        <w:spacing w:after="80"/>
      </w:pPr>
      <w:r>
        <w:rPr>
          <w:color w:val="000000"/>
        </w:rPr>
        <w:t>Reproduzierbarkeit: Das System soll anhand dieser Dokumentation vollständig nachgebaut werden können</w:t>
      </w:r>
    </w:p>
    <w:p w14:paraId="5A9F1C6B" w14:textId="77777777" w:rsidR="001378B3" w:rsidRDefault="001378B3">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378B3" w14:paraId="434C37B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122351" w14:textId="77777777" w:rsidR="001378B3" w:rsidRDefault="00000000">
            <w:r>
              <w:rPr>
                <w:b/>
                <w:bCs/>
                <w:color w:val="FFFFFF"/>
                <w:sz w:val="20"/>
                <w:szCs w:val="20"/>
              </w:rPr>
              <w:t>Parameter</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E1AA39" w14:textId="77777777" w:rsidR="001378B3" w:rsidRDefault="00000000">
            <w:r>
              <w:rPr>
                <w:b/>
                <w:bCs/>
                <w:color w:val="FFFFFF"/>
                <w:sz w:val="20"/>
                <w:szCs w:val="20"/>
              </w:rPr>
              <w:t>Wert</w:t>
            </w:r>
          </w:p>
        </w:tc>
      </w:tr>
      <w:tr w:rsidR="001378B3" w14:paraId="6D6F1AC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1DCEA" w14:textId="77777777" w:rsidR="001378B3" w:rsidRDefault="00000000">
            <w:r>
              <w:rPr>
                <w:color w:val="000000"/>
                <w:sz w:val="20"/>
                <w:szCs w:val="20"/>
              </w:rPr>
              <w:t>Roboter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4E5C3" w14:textId="77777777" w:rsidR="001378B3" w:rsidRDefault="00000000">
            <w:r>
              <w:rPr>
                <w:color w:val="000000"/>
                <w:sz w:val="20"/>
                <w:szCs w:val="20"/>
              </w:rPr>
              <w:t xml:space="preserve">Universal Robots UR5 (CB3, </w:t>
            </w:r>
            <w:proofErr w:type="spellStart"/>
            <w:r>
              <w:rPr>
                <w:color w:val="000000"/>
                <w:sz w:val="20"/>
                <w:szCs w:val="20"/>
              </w:rPr>
              <w:t>PolyScope</w:t>
            </w:r>
            <w:proofErr w:type="spellEnd"/>
            <w:r>
              <w:rPr>
                <w:color w:val="000000"/>
                <w:sz w:val="20"/>
                <w:szCs w:val="20"/>
              </w:rPr>
              <w:t xml:space="preserve"> 3.15.8)</w:t>
            </w:r>
          </w:p>
        </w:tc>
      </w:tr>
      <w:tr w:rsidR="001378B3" w14:paraId="4DE06F4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2C27E" w14:textId="77777777" w:rsidR="001378B3" w:rsidRDefault="00000000">
            <w:r>
              <w:rPr>
                <w:color w:val="000000"/>
                <w:sz w:val="20"/>
                <w:szCs w:val="20"/>
              </w:rPr>
              <w:t>AR-Plattform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C4E31" w14:textId="77777777" w:rsidR="001378B3" w:rsidRDefault="00000000">
            <w:r>
              <w:rPr>
                <w:color w:val="000000"/>
                <w:sz w:val="20"/>
                <w:szCs w:val="20"/>
              </w:rPr>
              <w:t xml:space="preserve">PTC </w:t>
            </w:r>
            <w:proofErr w:type="spellStart"/>
            <w:r>
              <w:rPr>
                <w:color w:val="000000"/>
                <w:sz w:val="20"/>
                <w:szCs w:val="20"/>
              </w:rPr>
              <w:t>Vuforia</w:t>
            </w:r>
            <w:proofErr w:type="spellEnd"/>
            <w:r>
              <w:rPr>
                <w:color w:val="000000"/>
                <w:sz w:val="20"/>
                <w:szCs w:val="20"/>
              </w:rPr>
              <w:t xml:space="preserve"> Studio / </w:t>
            </w:r>
            <w:proofErr w:type="spellStart"/>
            <w:r>
              <w:rPr>
                <w:color w:val="000000"/>
                <w:sz w:val="20"/>
                <w:szCs w:val="20"/>
              </w:rPr>
              <w:t>Vuforia</w:t>
            </w:r>
            <w:proofErr w:type="spellEnd"/>
            <w:r>
              <w:rPr>
                <w:color w:val="000000"/>
                <w:sz w:val="20"/>
                <w:szCs w:val="20"/>
              </w:rPr>
              <w:t xml:space="preserve"> View (kostenlos)</w:t>
            </w:r>
          </w:p>
        </w:tc>
      </w:tr>
      <w:tr w:rsidR="001378B3" w:rsidRPr="00DE7C57" w14:paraId="11D22FE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A3A48" w14:textId="77777777" w:rsidR="001378B3" w:rsidRDefault="00000000">
            <w:r>
              <w:rPr>
                <w:color w:val="000000"/>
                <w:sz w:val="20"/>
                <w:szCs w:val="20"/>
              </w:rPr>
              <w:t>Datenprotokoll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AB22D" w14:textId="77777777" w:rsidR="001378B3" w:rsidRPr="00DE7C57" w:rsidRDefault="00000000">
            <w:pPr>
              <w:rPr>
                <w:lang w:val="en-GB"/>
              </w:rPr>
            </w:pPr>
            <w:r w:rsidRPr="00DE7C57">
              <w:rPr>
                <w:color w:val="000000"/>
                <w:sz w:val="20"/>
                <w:szCs w:val="20"/>
                <w:lang w:val="en-GB"/>
              </w:rPr>
              <w:t xml:space="preserve">RTDE (Real-Time Data Exchange) </w:t>
            </w:r>
            <w:proofErr w:type="spellStart"/>
            <w:r w:rsidRPr="00DE7C57">
              <w:rPr>
                <w:color w:val="000000"/>
                <w:sz w:val="20"/>
                <w:szCs w:val="20"/>
                <w:lang w:val="en-GB"/>
              </w:rPr>
              <w:t>über</w:t>
            </w:r>
            <w:proofErr w:type="spellEnd"/>
            <w:r w:rsidRPr="00DE7C57">
              <w:rPr>
                <w:color w:val="000000"/>
                <w:sz w:val="20"/>
                <w:szCs w:val="20"/>
                <w:lang w:val="en-GB"/>
              </w:rPr>
              <w:t xml:space="preserve"> Port 30004</w:t>
            </w:r>
          </w:p>
        </w:tc>
      </w:tr>
      <w:tr w:rsidR="001378B3" w14:paraId="1BD1951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49CAA" w14:textId="77777777" w:rsidR="001378B3" w:rsidRDefault="00000000">
            <w:r>
              <w:rPr>
                <w:color w:val="000000"/>
                <w:sz w:val="20"/>
                <w:szCs w:val="20"/>
              </w:rPr>
              <w:t>Netzwerk</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B073D" w14:textId="77777777" w:rsidR="001378B3" w:rsidRDefault="00000000">
            <w:proofErr w:type="spellStart"/>
            <w:r>
              <w:rPr>
                <w:color w:val="000000"/>
                <w:sz w:val="20"/>
                <w:szCs w:val="20"/>
              </w:rPr>
              <w:t>Teltonika</w:t>
            </w:r>
            <w:proofErr w:type="spellEnd"/>
            <w:r>
              <w:rPr>
                <w:color w:val="000000"/>
                <w:sz w:val="20"/>
                <w:szCs w:val="20"/>
              </w:rPr>
              <w:t xml:space="preserve"> RUTX10 Router + </w:t>
            </w:r>
            <w:proofErr w:type="spellStart"/>
            <w:r>
              <w:rPr>
                <w:color w:val="000000"/>
                <w:sz w:val="20"/>
                <w:szCs w:val="20"/>
              </w:rPr>
              <w:t>Tailscale</w:t>
            </w:r>
            <w:proofErr w:type="spellEnd"/>
            <w:r>
              <w:rPr>
                <w:color w:val="000000"/>
                <w:sz w:val="20"/>
                <w:szCs w:val="20"/>
              </w:rPr>
              <w:t xml:space="preserve"> VPN</w:t>
            </w:r>
          </w:p>
        </w:tc>
      </w:tr>
      <w:tr w:rsidR="001378B3" w:rsidRPr="00DE7C57" w14:paraId="124B594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061D9" w14:textId="77777777" w:rsidR="001378B3" w:rsidRDefault="00000000">
            <w:r>
              <w:rPr>
                <w:color w:val="000000"/>
                <w:sz w:val="20"/>
                <w:szCs w:val="20"/>
              </w:rPr>
              <w:t>Endgerät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6B645" w14:textId="77777777" w:rsidR="001378B3" w:rsidRPr="00DE7C57" w:rsidRDefault="00000000">
            <w:pPr>
              <w:rPr>
                <w:lang w:val="en-GB"/>
              </w:rPr>
            </w:pPr>
            <w:r w:rsidRPr="00DE7C57">
              <w:rPr>
                <w:color w:val="000000"/>
                <w:sz w:val="20"/>
                <w:szCs w:val="20"/>
                <w:lang w:val="en-GB"/>
              </w:rPr>
              <w:t xml:space="preserve">Apple iPad </w:t>
            </w:r>
            <w:proofErr w:type="spellStart"/>
            <w:r w:rsidRPr="00DE7C57">
              <w:rPr>
                <w:color w:val="000000"/>
                <w:sz w:val="20"/>
                <w:szCs w:val="20"/>
                <w:lang w:val="en-GB"/>
              </w:rPr>
              <w:t>mit</w:t>
            </w:r>
            <w:proofErr w:type="spellEnd"/>
            <w:r w:rsidRPr="00DE7C57">
              <w:rPr>
                <w:color w:val="000000"/>
                <w:sz w:val="20"/>
                <w:szCs w:val="20"/>
                <w:lang w:val="en-GB"/>
              </w:rPr>
              <w:t xml:space="preserve"> Vuforia View App</w:t>
            </w:r>
          </w:p>
        </w:tc>
      </w:tr>
      <w:tr w:rsidR="001378B3" w14:paraId="25ECAC0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B9A2E" w14:textId="77777777" w:rsidR="001378B3" w:rsidRDefault="00000000">
            <w:r>
              <w:rPr>
                <w:color w:val="000000"/>
                <w:sz w:val="20"/>
                <w:szCs w:val="20"/>
              </w:rPr>
              <w:t>Programmiersprachen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6BDD0" w14:textId="77777777" w:rsidR="001378B3" w:rsidRDefault="00000000">
            <w:r>
              <w:rPr>
                <w:color w:val="000000"/>
                <w:sz w:val="20"/>
                <w:szCs w:val="20"/>
              </w:rPr>
              <w:t>Python 3.11 (Bridge), JavaScript/AngularJS (AR-Client)</w:t>
            </w:r>
          </w:p>
        </w:tc>
      </w:tr>
    </w:tbl>
    <w:p w14:paraId="038F7B3B" w14:textId="77777777" w:rsidR="001378B3" w:rsidRDefault="00000000">
      <w:r>
        <w:br w:type="page"/>
      </w:r>
    </w:p>
    <w:p w14:paraId="32774A3F" w14:textId="77777777" w:rsidR="001378B3" w:rsidRDefault="00000000">
      <w:pPr>
        <w:pStyle w:val="berschrift1"/>
        <w:pBdr>
          <w:bottom w:val="single" w:sz="6" w:space="1" w:color="1F3864"/>
        </w:pBdr>
      </w:pPr>
      <w:bookmarkStart w:id="2" w:name="_Toc233294474"/>
      <w:r>
        <w:t>2  Theoretische Grundlagen</w:t>
      </w:r>
      <w:bookmarkEnd w:id="2"/>
    </w:p>
    <w:p w14:paraId="25681520" w14:textId="77777777" w:rsidR="001378B3" w:rsidRDefault="00000000">
      <w:pPr>
        <w:pStyle w:val="berschrift2"/>
      </w:pPr>
      <w:bookmarkStart w:id="3" w:name="_Toc233294475"/>
      <w:r>
        <w:t>2.1  Digitaler Zwilling und Digitaler Schatten</w:t>
      </w:r>
      <w:bookmarkEnd w:id="3"/>
    </w:p>
    <w:p w14:paraId="24FF35FB" w14:textId="77777777" w:rsidR="001378B3" w:rsidRDefault="00000000">
      <w:pPr>
        <w:spacing w:after="140"/>
        <w:jc w:val="both"/>
      </w:pPr>
      <w:r>
        <w:rPr>
          <w:color w:val="000000"/>
        </w:rPr>
        <w:t>Der Begriff Digitaler Zwilling (engl. Digital Twin) bezeichnet ein virtuelles Modell eines physischen Objekts, das bidirektional mit seinem realen Gegenstück verbunden ist: Daten fließen vom Objekt ins Modell und umgekehrt. Ein Digitaler Schatten (engl. Digital Shadow) ist eine Einschränkung davon — der Datenfluss ist einseitig (Realität → Modell), d. h. der virtuelle Zustand spiegelt den physischen Zustand wider, beeinflusst ihn aber nicht aktiv.</w:t>
      </w:r>
    </w:p>
    <w:p w14:paraId="6DC6B15A" w14:textId="77777777" w:rsidR="001378B3" w:rsidRDefault="00000000">
      <w:pPr>
        <w:spacing w:after="140"/>
        <w:jc w:val="both"/>
      </w:pPr>
      <w:r>
        <w:rPr>
          <w:color w:val="000000"/>
        </w:rPr>
        <w:t>Das in dieser Arbeit entwickelte System ist ein Digitaler Schatten: Der UR5-Roboter überträgt seinen Zustand (Gelenkwinkel, TCP-Pose, Motorströme, Temperaturen) an ein virtuelles 3D-Modell, das in AR über den echten Roboter gelegt wird. Eine Rückwirkung auf den Roboter findet nicht statt.</w:t>
      </w:r>
    </w:p>
    <w:p w14:paraId="7A8EBB5C" w14:textId="77777777" w:rsidR="001378B3" w:rsidRDefault="00000000">
      <w:pPr>
        <w:pStyle w:val="berschrift2"/>
      </w:pPr>
      <w:bookmarkStart w:id="4" w:name="_Toc233294476"/>
      <w:r>
        <w:t xml:space="preserve">2.2  </w:t>
      </w:r>
      <w:proofErr w:type="spellStart"/>
      <w:r>
        <w:t>Augmented</w:t>
      </w:r>
      <w:proofErr w:type="spellEnd"/>
      <w:r>
        <w:t xml:space="preserve"> Reality in der Industrie</w:t>
      </w:r>
      <w:bookmarkEnd w:id="4"/>
    </w:p>
    <w:p w14:paraId="50B6A764" w14:textId="77777777" w:rsidR="001378B3" w:rsidRDefault="00000000">
      <w:pPr>
        <w:spacing w:after="140"/>
        <w:jc w:val="both"/>
      </w:pPr>
      <w:proofErr w:type="spellStart"/>
      <w:r>
        <w:rPr>
          <w:color w:val="000000"/>
        </w:rPr>
        <w:t>Augmented</w:t>
      </w:r>
      <w:proofErr w:type="spellEnd"/>
      <w:r>
        <w:rPr>
          <w:color w:val="000000"/>
        </w:rPr>
        <w:t xml:space="preserve"> Reality (AR) überlagert die reale Welt mit digitalen Informationen. In industriellen Anwendungen — oft unter dem Begriff Industrial </w:t>
      </w:r>
      <w:proofErr w:type="spellStart"/>
      <w:r>
        <w:rPr>
          <w:color w:val="000000"/>
        </w:rPr>
        <w:t>Augmented</w:t>
      </w:r>
      <w:proofErr w:type="spellEnd"/>
      <w:r>
        <w:rPr>
          <w:color w:val="000000"/>
        </w:rPr>
        <w:t xml:space="preserve"> Reality oder AR-basierte Wartung (engl. Maintenance AR) geführt — ermöglicht AR dem Techniker, Fehlerinformationen, Anleitungen und Schaltpläne kontextbezogen direkt am Gerät zu sehen, ohne parallel in ein Handbuch oder eine Softwaremaske schauen zu müssen.</w:t>
      </w:r>
    </w:p>
    <w:p w14:paraId="0A40819F" w14:textId="77777777" w:rsidR="001378B3" w:rsidRDefault="00000000">
      <w:pPr>
        <w:spacing w:after="140"/>
        <w:jc w:val="both"/>
      </w:pPr>
      <w:r>
        <w:rPr>
          <w:color w:val="000000"/>
        </w:rPr>
        <w:t xml:space="preserve">PTC </w:t>
      </w:r>
      <w:proofErr w:type="spellStart"/>
      <w:r>
        <w:rPr>
          <w:color w:val="000000"/>
        </w:rPr>
        <w:t>Vuforia</w:t>
      </w:r>
      <w:proofErr w:type="spellEnd"/>
      <w:r>
        <w:rPr>
          <w:color w:val="000000"/>
        </w:rPr>
        <w:t xml:space="preserve"> ist eine der verbreitetsten AR-Plattformen im industriellen Umfeld. </w:t>
      </w:r>
      <w:proofErr w:type="spellStart"/>
      <w:r>
        <w:rPr>
          <w:color w:val="000000"/>
        </w:rPr>
        <w:t>Vuforia</w:t>
      </w:r>
      <w:proofErr w:type="spellEnd"/>
      <w:r>
        <w:rPr>
          <w:color w:val="000000"/>
        </w:rPr>
        <w:t xml:space="preserve"> View (die kostenlose Viewer-App) und </w:t>
      </w:r>
      <w:proofErr w:type="spellStart"/>
      <w:r>
        <w:rPr>
          <w:color w:val="000000"/>
        </w:rPr>
        <w:t>Vuforia</w:t>
      </w:r>
      <w:proofErr w:type="spellEnd"/>
      <w:r>
        <w:rPr>
          <w:color w:val="000000"/>
        </w:rPr>
        <w:t xml:space="preserve"> Studio (die Entwicklungsumgebung) ermöglichen modellbasiertes Tracking, d. h. der Roboter wird anhand eines 3D-Referenzmodells erkannt und das virtuelle Overlay wird präzise darüber ausgerichtet. Die Erfahrungen (engl. </w:t>
      </w:r>
      <w:proofErr w:type="spellStart"/>
      <w:r>
        <w:rPr>
          <w:color w:val="000000"/>
        </w:rPr>
        <w:t>Experiences</w:t>
      </w:r>
      <w:proofErr w:type="spellEnd"/>
      <w:r>
        <w:rPr>
          <w:color w:val="000000"/>
        </w:rPr>
        <w:t>) werden über einen selbst gehosteten Experience Service bereitgestellt.</w:t>
      </w:r>
    </w:p>
    <w:p w14:paraId="67B95F84" w14:textId="77777777" w:rsidR="001378B3" w:rsidRDefault="00000000">
      <w:pPr>
        <w:pStyle w:val="berschrift2"/>
      </w:pPr>
      <w:bookmarkStart w:id="5" w:name="_Toc233294477"/>
      <w:r>
        <w:t xml:space="preserve">2.3  Forward Kinematik und </w:t>
      </w:r>
      <w:proofErr w:type="spellStart"/>
      <w:r>
        <w:t>Denavit</w:t>
      </w:r>
      <w:proofErr w:type="spellEnd"/>
      <w:r>
        <w:t>-Hartenberg-Parameter</w:t>
      </w:r>
      <w:bookmarkEnd w:id="5"/>
    </w:p>
    <w:p w14:paraId="4D9231FB" w14:textId="77777777" w:rsidR="001378B3" w:rsidRDefault="00000000">
      <w:pPr>
        <w:spacing w:after="140"/>
        <w:jc w:val="both"/>
      </w:pPr>
      <w:r>
        <w:rPr>
          <w:color w:val="000000"/>
        </w:rPr>
        <w:t xml:space="preserve">Die Forward Kinematik (FK) berechnet aus den Gelenkwinkeln q₁…q₆ die kartesischen Positionen aller Glieder des Roboters im Weltkoordinatensystem. Für serielle Roboter mit rotatorischen Gelenken wird dies üblicherweise über die </w:t>
      </w:r>
      <w:proofErr w:type="spellStart"/>
      <w:r>
        <w:rPr>
          <w:color w:val="000000"/>
        </w:rPr>
        <w:t>Denavit</w:t>
      </w:r>
      <w:proofErr w:type="spellEnd"/>
      <w:r>
        <w:rPr>
          <w:color w:val="000000"/>
        </w:rPr>
        <w:t>-Hartenberg-Konvention (DH) formalisiert.</w:t>
      </w:r>
    </w:p>
    <w:p w14:paraId="7C943AA7" w14:textId="77777777" w:rsidR="001378B3" w:rsidRDefault="00000000">
      <w:pPr>
        <w:spacing w:after="140"/>
        <w:jc w:val="both"/>
      </w:pPr>
      <w:r>
        <w:rPr>
          <w:color w:val="000000"/>
        </w:rPr>
        <w:t>Die DH-Konvention definiert für jedes Gelenk i vier Parameter:</w:t>
      </w:r>
    </w:p>
    <w:p w14:paraId="5D9B1C04" w14:textId="77777777" w:rsidR="001378B3" w:rsidRDefault="00000000">
      <w:pPr>
        <w:pStyle w:val="Listenabsatz"/>
        <w:numPr>
          <w:ilvl w:val="0"/>
          <w:numId w:val="2"/>
        </w:numPr>
        <w:spacing w:after="80"/>
      </w:pPr>
      <w:r>
        <w:rPr>
          <w:color w:val="000000"/>
        </w:rPr>
        <w:t>aᵢ — Länge des gemeinsamen Lotes (Link-Länge)</w:t>
      </w:r>
    </w:p>
    <w:p w14:paraId="228EAF54" w14:textId="77777777" w:rsidR="001378B3" w:rsidRDefault="00000000">
      <w:pPr>
        <w:pStyle w:val="Listenabsatz"/>
        <w:numPr>
          <w:ilvl w:val="0"/>
          <w:numId w:val="2"/>
        </w:numPr>
        <w:spacing w:after="80"/>
      </w:pPr>
      <w:r>
        <w:rPr>
          <w:color w:val="000000"/>
        </w:rPr>
        <w:t>dᵢ — Versatz entlang der vorherigen z-Achse (Link-Offset)</w:t>
      </w:r>
    </w:p>
    <w:p w14:paraId="56E8F63E" w14:textId="77777777" w:rsidR="001378B3" w:rsidRDefault="00000000">
      <w:pPr>
        <w:pStyle w:val="Listenabsatz"/>
        <w:numPr>
          <w:ilvl w:val="0"/>
          <w:numId w:val="2"/>
        </w:numPr>
        <w:spacing w:after="80"/>
      </w:pPr>
      <w:r>
        <w:rPr>
          <w:color w:val="000000"/>
        </w:rPr>
        <w:t>αᵢ — Verdrehung der z-Achsen zweier benachbarter Gelenke (Link-Twist)</w:t>
      </w:r>
    </w:p>
    <w:p w14:paraId="423B825D" w14:textId="77777777" w:rsidR="001378B3" w:rsidRDefault="00000000">
      <w:pPr>
        <w:pStyle w:val="Listenabsatz"/>
        <w:numPr>
          <w:ilvl w:val="0"/>
          <w:numId w:val="2"/>
        </w:numPr>
        <w:spacing w:after="80"/>
      </w:pPr>
      <w:r>
        <w:rPr>
          <w:color w:val="000000"/>
        </w:rPr>
        <w:t>θᵢ — Gelenkwinkel (variable Größe, kommt vom Robotercontroller)</w:t>
      </w:r>
    </w:p>
    <w:p w14:paraId="0004FB76" w14:textId="77777777" w:rsidR="001378B3" w:rsidRDefault="001378B3">
      <w:pPr>
        <w:spacing w:after="140"/>
      </w:pPr>
    </w:p>
    <w:p w14:paraId="5A2F90E4" w14:textId="77777777" w:rsidR="001378B3" w:rsidRDefault="00000000">
      <w:pPr>
        <w:spacing w:after="140"/>
        <w:jc w:val="both"/>
      </w:pPr>
      <w:r>
        <w:rPr>
          <w:color w:val="000000"/>
        </w:rPr>
        <w:t>Die homogene Transformationsmatrix für ein Gelenk lautet:</w:t>
      </w:r>
    </w:p>
    <w:p w14:paraId="6DD66F6A" w14:textId="77777777" w:rsidR="001378B3" w:rsidRDefault="00000000">
      <w:pPr>
        <w:shd w:val="clear" w:color="auto" w:fill="EFEFEF"/>
        <w:spacing w:after="40"/>
        <w:ind w:left="360"/>
      </w:pPr>
      <w:proofErr w:type="spellStart"/>
      <w:r>
        <w:rPr>
          <w:rFonts w:ascii="Courier New" w:eastAsia="Courier New" w:hAnsi="Courier New" w:cs="Courier New"/>
          <w:color w:val="1A1A2E"/>
          <w:sz w:val="18"/>
          <w:szCs w:val="18"/>
        </w:rPr>
        <w:t>T_i</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Rz</w:t>
      </w:r>
      <w:proofErr w:type="spellEnd"/>
      <w:r>
        <w:rPr>
          <w:rFonts w:ascii="Courier New" w:eastAsia="Courier New" w:hAnsi="Courier New" w:cs="Courier New"/>
          <w:color w:val="1A1A2E"/>
          <w:sz w:val="18"/>
          <w:szCs w:val="18"/>
        </w:rPr>
        <w:t xml:space="preserve">(θ) · Tz(d) · </w:t>
      </w:r>
      <w:proofErr w:type="spellStart"/>
      <w:r>
        <w:rPr>
          <w:rFonts w:ascii="Courier New" w:eastAsia="Courier New" w:hAnsi="Courier New" w:cs="Courier New"/>
          <w:color w:val="1A1A2E"/>
          <w:sz w:val="18"/>
          <w:szCs w:val="18"/>
        </w:rPr>
        <w:t>Tx</w:t>
      </w:r>
      <w:proofErr w:type="spellEnd"/>
      <w:r>
        <w:rPr>
          <w:rFonts w:ascii="Courier New" w:eastAsia="Courier New" w:hAnsi="Courier New" w:cs="Courier New"/>
          <w:color w:val="1A1A2E"/>
          <w:sz w:val="18"/>
          <w:szCs w:val="18"/>
        </w:rPr>
        <w:t xml:space="preserve">(a) · </w:t>
      </w:r>
      <w:proofErr w:type="spellStart"/>
      <w:r>
        <w:rPr>
          <w:rFonts w:ascii="Courier New" w:eastAsia="Courier New" w:hAnsi="Courier New" w:cs="Courier New"/>
          <w:color w:val="1A1A2E"/>
          <w:sz w:val="18"/>
          <w:szCs w:val="18"/>
        </w:rPr>
        <w:t>Rx</w:t>
      </w:r>
      <w:proofErr w:type="spellEnd"/>
      <w:r>
        <w:rPr>
          <w:rFonts w:ascii="Courier New" w:eastAsia="Courier New" w:hAnsi="Courier New" w:cs="Courier New"/>
          <w:color w:val="1A1A2E"/>
          <w:sz w:val="18"/>
          <w:szCs w:val="18"/>
        </w:rPr>
        <w:t>(α)</w:t>
      </w:r>
    </w:p>
    <w:p w14:paraId="567D357C" w14:textId="77777777" w:rsidR="001378B3" w:rsidRDefault="001378B3">
      <w:pPr>
        <w:shd w:val="clear" w:color="auto" w:fill="EFEFEF"/>
        <w:spacing w:after="40"/>
        <w:ind w:left="360"/>
      </w:pPr>
    </w:p>
    <w:p w14:paraId="1C79B92E"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 cos θ   -sin θ · cos α    sin θ · sin α    a · cos θ |</w:t>
      </w:r>
    </w:p>
    <w:p w14:paraId="04C1D91B"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 sin θ    cos θ · cos α   -cos θ · sin α    a · sin θ |</w:t>
      </w:r>
    </w:p>
    <w:p w14:paraId="1BB2878D" w14:textId="77777777" w:rsidR="001378B3" w:rsidRDefault="00000000">
      <w:pPr>
        <w:shd w:val="clear" w:color="auto" w:fill="EFEFEF"/>
        <w:spacing w:after="40"/>
        <w:ind w:left="360"/>
      </w:pPr>
      <w:r>
        <w:rPr>
          <w:rFonts w:ascii="Courier New" w:eastAsia="Courier New" w:hAnsi="Courier New" w:cs="Courier New"/>
          <w:color w:val="1A1A2E"/>
          <w:sz w:val="18"/>
          <w:szCs w:val="18"/>
        </w:rPr>
        <w:t>T = |   0          sin α            cos α              d   |</w:t>
      </w:r>
    </w:p>
    <w:p w14:paraId="2B06DC2E"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   0            0                0                1   |</w:t>
      </w:r>
    </w:p>
    <w:p w14:paraId="41398DC7" w14:textId="77777777" w:rsidR="001378B3" w:rsidRDefault="001378B3">
      <w:pPr>
        <w:spacing w:after="140"/>
      </w:pPr>
    </w:p>
    <w:p w14:paraId="5800E68E" w14:textId="77777777" w:rsidR="001378B3" w:rsidRDefault="00000000">
      <w:pPr>
        <w:spacing w:after="140"/>
        <w:jc w:val="both"/>
      </w:pPr>
      <w:r>
        <w:rPr>
          <w:color w:val="000000"/>
        </w:rPr>
        <w:t>Die Gesamt-Transformation des Endeffektors ergibt sich durch Verkettung aller Gelenk-Matrizen:</w:t>
      </w:r>
    </w:p>
    <w:p w14:paraId="3599B891" w14:textId="77777777" w:rsidR="001378B3" w:rsidRPr="00DE7C57" w:rsidRDefault="00000000">
      <w:pPr>
        <w:shd w:val="clear" w:color="auto" w:fill="EFEFEF"/>
        <w:spacing w:after="40"/>
        <w:ind w:left="360"/>
        <w:rPr>
          <w:lang w:val="fr-FR"/>
        </w:rPr>
      </w:pPr>
      <w:proofErr w:type="spellStart"/>
      <w:r w:rsidRPr="00DE7C57">
        <w:rPr>
          <w:rFonts w:ascii="Courier New" w:eastAsia="Courier New" w:hAnsi="Courier New" w:cs="Courier New"/>
          <w:color w:val="1A1A2E"/>
          <w:sz w:val="18"/>
          <w:szCs w:val="18"/>
          <w:lang w:val="fr-FR"/>
        </w:rPr>
        <w:t>T_ges</w:t>
      </w:r>
      <w:proofErr w:type="spellEnd"/>
      <w:r w:rsidRPr="00DE7C57">
        <w:rPr>
          <w:rFonts w:ascii="Courier New" w:eastAsia="Courier New" w:hAnsi="Courier New" w:cs="Courier New"/>
          <w:color w:val="1A1A2E"/>
          <w:sz w:val="18"/>
          <w:szCs w:val="18"/>
          <w:lang w:val="fr-FR"/>
        </w:rPr>
        <w:t xml:space="preserve"> = T_BASE · T_1 · T_2 · T_3 · T_4 · T_5 · T_6</w:t>
      </w:r>
    </w:p>
    <w:p w14:paraId="654A6A7D" w14:textId="77777777" w:rsidR="001378B3" w:rsidRPr="00DE7C57" w:rsidRDefault="001378B3">
      <w:pPr>
        <w:spacing w:after="140"/>
        <w:rPr>
          <w:lang w:val="fr-FR"/>
        </w:rPr>
      </w:pPr>
    </w:p>
    <w:p w14:paraId="72E4391D" w14:textId="77777777" w:rsidR="001378B3" w:rsidRDefault="00000000">
      <w:pPr>
        <w:spacing w:after="140"/>
        <w:jc w:val="both"/>
      </w:pPr>
      <w:r>
        <w:rPr>
          <w:color w:val="000000"/>
        </w:rPr>
        <w:t>Für den UR5 (CB3) gelten folgende DH-Parameter (Standardkonfiguration nach Universal Robots):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378B3" w14:paraId="434F0B3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700978" w14:textId="77777777" w:rsidR="001378B3" w:rsidRDefault="00000000">
            <w:r>
              <w:rPr>
                <w:b/>
                <w:bCs/>
                <w:color w:val="FFFFFF"/>
                <w:sz w:val="20"/>
                <w:szCs w:val="20"/>
              </w:rPr>
              <w:t>Gelenk i</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2804DB" w14:textId="77777777" w:rsidR="001378B3" w:rsidRDefault="00000000">
            <w:r>
              <w:rPr>
                <w:b/>
                <w:bCs/>
                <w:color w:val="FFFFFF"/>
                <w:sz w:val="20"/>
                <w:szCs w:val="20"/>
              </w:rPr>
              <w:t>aᵢ (m)</w:t>
            </w:r>
          </w:p>
        </w:tc>
      </w:tr>
      <w:tr w:rsidR="001378B3" w14:paraId="2922420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F2084" w14:textId="77777777" w:rsidR="001378B3" w:rsidRDefault="00000000">
            <w:r>
              <w:rPr>
                <w:color w:val="000000"/>
                <w:sz w:val="20"/>
                <w:szCs w:val="20"/>
              </w:rPr>
              <w:t>1 (Basis)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F3D60" w14:textId="77777777" w:rsidR="001378B3" w:rsidRDefault="00000000">
            <w:r>
              <w:rPr>
                <w:color w:val="000000"/>
                <w:sz w:val="20"/>
                <w:szCs w:val="20"/>
              </w:rPr>
              <w:t>0.000</w:t>
            </w:r>
          </w:p>
        </w:tc>
      </w:tr>
      <w:tr w:rsidR="001378B3" w14:paraId="4B400FA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CACB7" w14:textId="77777777" w:rsidR="001378B3" w:rsidRDefault="00000000">
            <w:r>
              <w:rPr>
                <w:color w:val="000000"/>
                <w:sz w:val="20"/>
                <w:szCs w:val="20"/>
              </w:rPr>
              <w:t>2 (Schulter)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AA099" w14:textId="77777777" w:rsidR="001378B3" w:rsidRDefault="00000000">
            <w:r>
              <w:rPr>
                <w:color w:val="000000"/>
                <w:sz w:val="20"/>
                <w:szCs w:val="20"/>
              </w:rPr>
              <w:t>-0.425</w:t>
            </w:r>
          </w:p>
        </w:tc>
      </w:tr>
      <w:tr w:rsidR="001378B3" w14:paraId="74515DB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58675" w14:textId="77777777" w:rsidR="001378B3" w:rsidRDefault="00000000">
            <w:r>
              <w:rPr>
                <w:color w:val="000000"/>
                <w:sz w:val="20"/>
                <w:szCs w:val="20"/>
              </w:rPr>
              <w:t>3 (Ellbogen)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41BF5" w14:textId="77777777" w:rsidR="001378B3" w:rsidRDefault="00000000">
            <w:r>
              <w:rPr>
                <w:color w:val="000000"/>
                <w:sz w:val="20"/>
                <w:szCs w:val="20"/>
              </w:rPr>
              <w:t>-0.3922</w:t>
            </w:r>
          </w:p>
        </w:tc>
      </w:tr>
      <w:tr w:rsidR="001378B3" w14:paraId="7159D4F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636C2" w14:textId="77777777" w:rsidR="001378B3" w:rsidRDefault="00000000">
            <w:r>
              <w:rPr>
                <w:color w:val="000000"/>
                <w:sz w:val="20"/>
                <w:szCs w:val="20"/>
              </w:rPr>
              <w:t>4 (Handgelenk 1)</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FB0AD" w14:textId="77777777" w:rsidR="001378B3" w:rsidRDefault="00000000">
            <w:r>
              <w:rPr>
                <w:color w:val="000000"/>
                <w:sz w:val="20"/>
                <w:szCs w:val="20"/>
              </w:rPr>
              <w:t>0.000</w:t>
            </w:r>
          </w:p>
        </w:tc>
      </w:tr>
      <w:tr w:rsidR="001378B3" w14:paraId="2B2B9EB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B9B5D" w14:textId="77777777" w:rsidR="001378B3" w:rsidRDefault="00000000">
            <w:r>
              <w:rPr>
                <w:color w:val="000000"/>
                <w:sz w:val="20"/>
                <w:szCs w:val="20"/>
              </w:rPr>
              <w:t>5 (Handgelenk 2)</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090A" w14:textId="77777777" w:rsidR="001378B3" w:rsidRDefault="00000000">
            <w:r>
              <w:rPr>
                <w:color w:val="000000"/>
                <w:sz w:val="20"/>
                <w:szCs w:val="20"/>
              </w:rPr>
              <w:t>0.000</w:t>
            </w:r>
          </w:p>
        </w:tc>
      </w:tr>
      <w:tr w:rsidR="001378B3" w14:paraId="1575CC9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73F93E" w14:textId="77777777" w:rsidR="001378B3" w:rsidRDefault="00000000">
            <w:r>
              <w:rPr>
                <w:color w:val="000000"/>
                <w:sz w:val="20"/>
                <w:szCs w:val="20"/>
              </w:rPr>
              <w:t>6 (Flansch)</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D8C8D" w14:textId="77777777" w:rsidR="001378B3" w:rsidRDefault="00000000">
            <w:r>
              <w:rPr>
                <w:color w:val="000000"/>
                <w:sz w:val="20"/>
                <w:szCs w:val="20"/>
              </w:rPr>
              <w:t>0.000</w:t>
            </w:r>
          </w:p>
        </w:tc>
      </w:tr>
    </w:tbl>
    <w:p w14:paraId="6335E497" w14:textId="77777777" w:rsidR="001378B3" w:rsidRDefault="001378B3">
      <w:pPr>
        <w:spacing w:after="140"/>
      </w:pPr>
    </w:p>
    <w:p w14:paraId="258F4FBF" w14:textId="77777777" w:rsidR="001378B3" w:rsidRDefault="00000000">
      <w:pPr>
        <w:spacing w:after="140"/>
        <w:jc w:val="both"/>
      </w:pPr>
      <w:r>
        <w:rPr>
          <w:color w:val="000000"/>
        </w:rPr>
        <w:t>Da der UR5-Controller Koordinaten im Z-</w:t>
      </w:r>
      <w:proofErr w:type="spellStart"/>
      <w:r>
        <w:rPr>
          <w:color w:val="000000"/>
        </w:rPr>
        <w:t>up</w:t>
      </w:r>
      <w:proofErr w:type="spellEnd"/>
      <w:r>
        <w:rPr>
          <w:color w:val="000000"/>
        </w:rPr>
        <w:t xml:space="preserve">-System (Robotik-Konvention) liefert, </w:t>
      </w:r>
      <w:proofErr w:type="spellStart"/>
      <w:r>
        <w:rPr>
          <w:color w:val="000000"/>
        </w:rPr>
        <w:t>Vuforia</w:t>
      </w:r>
      <w:proofErr w:type="spellEnd"/>
      <w:r>
        <w:rPr>
          <w:color w:val="000000"/>
        </w:rPr>
        <w:t xml:space="preserve"> View jedoch Y-</w:t>
      </w:r>
      <w:proofErr w:type="spellStart"/>
      <w:r>
        <w:rPr>
          <w:color w:val="000000"/>
        </w:rPr>
        <w:t>up</w:t>
      </w:r>
      <w:proofErr w:type="spellEnd"/>
      <w:r>
        <w:rPr>
          <w:color w:val="000000"/>
        </w:rPr>
        <w:t xml:space="preserve"> (Grafik-Konvention) verwendet, ist eine Basiskoordinate-Transformation erforderlich:</w:t>
      </w:r>
    </w:p>
    <w:p w14:paraId="05F31287" w14:textId="77777777" w:rsidR="001378B3" w:rsidRPr="00DE7C57" w:rsidRDefault="00000000">
      <w:pPr>
        <w:shd w:val="clear" w:color="auto" w:fill="EFEFEF"/>
        <w:spacing w:after="40"/>
        <w:ind w:left="360"/>
        <w:rPr>
          <w:lang w:val="en-GB"/>
        </w:rPr>
      </w:pPr>
      <w:r w:rsidRPr="00DE7C57">
        <w:rPr>
          <w:rFonts w:ascii="Courier New" w:eastAsia="Courier New" w:hAnsi="Courier New" w:cs="Courier New"/>
          <w:color w:val="1A1A2E"/>
          <w:sz w:val="18"/>
          <w:szCs w:val="18"/>
          <w:lang w:val="en-GB"/>
        </w:rPr>
        <w:t>T_BASE = Rx(-90°)  →  Z-up (UR5) → Y-up (Vuforia)</w:t>
      </w:r>
    </w:p>
    <w:p w14:paraId="591A8B1A" w14:textId="77777777" w:rsidR="001378B3" w:rsidRPr="00DE7C57" w:rsidRDefault="00000000">
      <w:pPr>
        <w:pStyle w:val="berschrift2"/>
        <w:rPr>
          <w:lang w:val="en-GB"/>
        </w:rPr>
      </w:pPr>
      <w:bookmarkStart w:id="6" w:name="_Toc233294478"/>
      <w:r w:rsidRPr="00DE7C57">
        <w:rPr>
          <w:lang w:val="en-GB"/>
        </w:rPr>
        <w:t>2.4  RTDE — Real-Time Data Exchange</w:t>
      </w:r>
      <w:bookmarkEnd w:id="6"/>
    </w:p>
    <w:p w14:paraId="6A5737EA" w14:textId="77777777" w:rsidR="001378B3" w:rsidRDefault="00000000">
      <w:pPr>
        <w:spacing w:after="140"/>
        <w:jc w:val="both"/>
      </w:pPr>
      <w:r>
        <w:rPr>
          <w:color w:val="000000"/>
        </w:rPr>
        <w:t>Das RTDE-Protokoll (Real-Time Data Exchange) ist eine offizielle Schnittstelle von Universal Robots, die am Port 30004 des UR5-Controllers dauerhaft aktiv ist — unabhängig vom Betriebszustand oder einem laufenden Roboterprogramm. Es erlaubt das Abonnieren von Echtzeit-Datensignalen mit einer konfigurierbaren Frequenz von bis zu 125 Hz.</w:t>
      </w:r>
    </w:p>
    <w:p w14:paraId="2F08F32F" w14:textId="77777777" w:rsidR="001378B3" w:rsidRDefault="00000000">
      <w:pPr>
        <w:spacing w:after="140"/>
        <w:jc w:val="both"/>
      </w:pPr>
      <w:r>
        <w:rPr>
          <w:color w:val="000000"/>
        </w:rPr>
        <w:t>Über RTDE werden folgende Signale abgerufen:</w:t>
      </w:r>
    </w:p>
    <w:p w14:paraId="0566307D" w14:textId="77777777" w:rsidR="001378B3" w:rsidRDefault="00000000">
      <w:pPr>
        <w:pStyle w:val="Listenabsatz"/>
        <w:numPr>
          <w:ilvl w:val="0"/>
          <w:numId w:val="2"/>
        </w:numPr>
        <w:spacing w:after="80"/>
      </w:pPr>
      <w:proofErr w:type="spellStart"/>
      <w:r>
        <w:rPr>
          <w:color w:val="000000"/>
        </w:rPr>
        <w:t>getActualQ</w:t>
      </w:r>
      <w:proofErr w:type="spellEnd"/>
      <w:r>
        <w:rPr>
          <w:color w:val="000000"/>
        </w:rPr>
        <w:t>() — Ist-Gelenkwinkel [</w:t>
      </w:r>
      <w:proofErr w:type="spellStart"/>
      <w:r>
        <w:rPr>
          <w:color w:val="000000"/>
        </w:rPr>
        <w:t>rad</w:t>
      </w:r>
      <w:proofErr w:type="spellEnd"/>
      <w:r>
        <w:rPr>
          <w:color w:val="000000"/>
        </w:rPr>
        <w:t>], 6 Achsen</w:t>
      </w:r>
    </w:p>
    <w:p w14:paraId="3C5ED9CB" w14:textId="77777777" w:rsidR="001378B3" w:rsidRDefault="00000000">
      <w:pPr>
        <w:pStyle w:val="Listenabsatz"/>
        <w:numPr>
          <w:ilvl w:val="0"/>
          <w:numId w:val="2"/>
        </w:numPr>
        <w:spacing w:after="80"/>
      </w:pPr>
      <w:proofErr w:type="spellStart"/>
      <w:r>
        <w:rPr>
          <w:color w:val="000000"/>
        </w:rPr>
        <w:t>getActualTCPPose</w:t>
      </w:r>
      <w:proofErr w:type="spellEnd"/>
      <w:r>
        <w:rPr>
          <w:color w:val="000000"/>
        </w:rPr>
        <w:t xml:space="preserve">() — TCP-Pose [x, y, z, </w:t>
      </w:r>
      <w:proofErr w:type="spellStart"/>
      <w:r>
        <w:rPr>
          <w:color w:val="000000"/>
        </w:rPr>
        <w:t>rx</w:t>
      </w:r>
      <w:proofErr w:type="spellEnd"/>
      <w:r>
        <w:rPr>
          <w:color w:val="000000"/>
        </w:rPr>
        <w:t xml:space="preserve">, </w:t>
      </w:r>
      <w:proofErr w:type="spellStart"/>
      <w:r>
        <w:rPr>
          <w:color w:val="000000"/>
        </w:rPr>
        <w:t>ry</w:t>
      </w:r>
      <w:proofErr w:type="spellEnd"/>
      <w:r>
        <w:rPr>
          <w:color w:val="000000"/>
        </w:rPr>
        <w:t xml:space="preserve">, </w:t>
      </w:r>
      <w:proofErr w:type="spellStart"/>
      <w:r>
        <w:rPr>
          <w:color w:val="000000"/>
        </w:rPr>
        <w:t>rz</w:t>
      </w:r>
      <w:proofErr w:type="spellEnd"/>
      <w:r>
        <w:rPr>
          <w:color w:val="000000"/>
        </w:rPr>
        <w:t>] in Meter und Radiant</w:t>
      </w:r>
    </w:p>
    <w:p w14:paraId="1DD604EF" w14:textId="77777777" w:rsidR="001378B3" w:rsidRDefault="00000000">
      <w:pPr>
        <w:pStyle w:val="Listenabsatz"/>
        <w:numPr>
          <w:ilvl w:val="0"/>
          <w:numId w:val="2"/>
        </w:numPr>
        <w:spacing w:after="80"/>
      </w:pPr>
      <w:proofErr w:type="spellStart"/>
      <w:r>
        <w:rPr>
          <w:color w:val="000000"/>
        </w:rPr>
        <w:t>getActualTCPSpeed</w:t>
      </w:r>
      <w:proofErr w:type="spellEnd"/>
      <w:r>
        <w:rPr>
          <w:color w:val="000000"/>
        </w:rPr>
        <w:t>() — TCP-Geschwindigkeit</w:t>
      </w:r>
    </w:p>
    <w:p w14:paraId="3688038A" w14:textId="77777777" w:rsidR="001378B3" w:rsidRDefault="00000000">
      <w:pPr>
        <w:pStyle w:val="Listenabsatz"/>
        <w:numPr>
          <w:ilvl w:val="0"/>
          <w:numId w:val="2"/>
        </w:numPr>
        <w:spacing w:after="80"/>
      </w:pPr>
      <w:proofErr w:type="spellStart"/>
      <w:r>
        <w:rPr>
          <w:color w:val="000000"/>
        </w:rPr>
        <w:t>getActualTCPForce</w:t>
      </w:r>
      <w:proofErr w:type="spellEnd"/>
      <w:r>
        <w:rPr>
          <w:color w:val="000000"/>
        </w:rPr>
        <w:t>() — TCP-Kraft</w:t>
      </w:r>
    </w:p>
    <w:p w14:paraId="1AFCA040" w14:textId="77777777" w:rsidR="001378B3" w:rsidRDefault="00000000">
      <w:pPr>
        <w:pStyle w:val="Listenabsatz"/>
        <w:numPr>
          <w:ilvl w:val="0"/>
          <w:numId w:val="2"/>
        </w:numPr>
        <w:spacing w:after="80"/>
      </w:pPr>
      <w:proofErr w:type="spellStart"/>
      <w:r>
        <w:rPr>
          <w:color w:val="000000"/>
        </w:rPr>
        <w:t>getActualQd</w:t>
      </w:r>
      <w:proofErr w:type="spellEnd"/>
      <w:r>
        <w:rPr>
          <w:color w:val="000000"/>
        </w:rPr>
        <w:t>() — Gelenkgeschwindigkeiten [</w:t>
      </w:r>
      <w:proofErr w:type="spellStart"/>
      <w:r>
        <w:rPr>
          <w:color w:val="000000"/>
        </w:rPr>
        <w:t>rad</w:t>
      </w:r>
      <w:proofErr w:type="spellEnd"/>
      <w:r>
        <w:rPr>
          <w:color w:val="000000"/>
        </w:rPr>
        <w:t>/s]</w:t>
      </w:r>
    </w:p>
    <w:p w14:paraId="689C65EE" w14:textId="77777777" w:rsidR="001378B3" w:rsidRDefault="00000000">
      <w:pPr>
        <w:pStyle w:val="Listenabsatz"/>
        <w:numPr>
          <w:ilvl w:val="0"/>
          <w:numId w:val="2"/>
        </w:numPr>
        <w:spacing w:after="80"/>
      </w:pPr>
      <w:proofErr w:type="spellStart"/>
      <w:r>
        <w:rPr>
          <w:color w:val="000000"/>
        </w:rPr>
        <w:t>getActualCurrent</w:t>
      </w:r>
      <w:proofErr w:type="spellEnd"/>
      <w:r>
        <w:rPr>
          <w:color w:val="000000"/>
        </w:rPr>
        <w:t>() — Motorströme [A]</w:t>
      </w:r>
    </w:p>
    <w:p w14:paraId="52FF3B85" w14:textId="77777777" w:rsidR="001378B3" w:rsidRDefault="00000000">
      <w:pPr>
        <w:pStyle w:val="Listenabsatz"/>
        <w:numPr>
          <w:ilvl w:val="0"/>
          <w:numId w:val="2"/>
        </w:numPr>
        <w:spacing w:after="80"/>
      </w:pPr>
      <w:proofErr w:type="spellStart"/>
      <w:r>
        <w:rPr>
          <w:color w:val="000000"/>
        </w:rPr>
        <w:t>getJointTemperatures</w:t>
      </w:r>
      <w:proofErr w:type="spellEnd"/>
      <w:r>
        <w:rPr>
          <w:color w:val="000000"/>
        </w:rPr>
        <w:t>() — Gelenktemperaturen [°C]</w:t>
      </w:r>
    </w:p>
    <w:p w14:paraId="249B31EA" w14:textId="77777777" w:rsidR="001378B3" w:rsidRDefault="00000000">
      <w:pPr>
        <w:pStyle w:val="Listenabsatz"/>
        <w:numPr>
          <w:ilvl w:val="0"/>
          <w:numId w:val="2"/>
        </w:numPr>
        <w:spacing w:after="80"/>
      </w:pPr>
      <w:proofErr w:type="spellStart"/>
      <w:r>
        <w:rPr>
          <w:color w:val="000000"/>
        </w:rPr>
        <w:t>getTargetQ</w:t>
      </w:r>
      <w:proofErr w:type="spellEnd"/>
      <w:r>
        <w:rPr>
          <w:color w:val="000000"/>
        </w:rPr>
        <w:t>() — Soll-Gelenkwinkel (für Schleppfehlerberechnung)</w:t>
      </w:r>
    </w:p>
    <w:p w14:paraId="70D69441" w14:textId="77777777" w:rsidR="001378B3" w:rsidRDefault="00000000">
      <w:pPr>
        <w:pStyle w:val="Listenabsatz"/>
        <w:numPr>
          <w:ilvl w:val="0"/>
          <w:numId w:val="2"/>
        </w:numPr>
        <w:spacing w:after="80"/>
      </w:pPr>
      <w:proofErr w:type="spellStart"/>
      <w:r>
        <w:rPr>
          <w:color w:val="000000"/>
        </w:rPr>
        <w:t>getRobotMode</w:t>
      </w:r>
      <w:proofErr w:type="spellEnd"/>
      <w:r>
        <w:rPr>
          <w:color w:val="000000"/>
        </w:rPr>
        <w:t xml:space="preserve">() / </w:t>
      </w:r>
      <w:proofErr w:type="spellStart"/>
      <w:r>
        <w:rPr>
          <w:color w:val="000000"/>
        </w:rPr>
        <w:t>getSafetyMode</w:t>
      </w:r>
      <w:proofErr w:type="spellEnd"/>
      <w:r>
        <w:rPr>
          <w:color w:val="000000"/>
        </w:rPr>
        <w:t>() — Betriebsmodus / Sicherheitsmodus</w:t>
      </w:r>
    </w:p>
    <w:p w14:paraId="73026EEE" w14:textId="77777777" w:rsidR="001378B3" w:rsidRDefault="001378B3">
      <w:pPr>
        <w:spacing w:after="140"/>
      </w:pPr>
    </w:p>
    <w:p w14:paraId="3F66A143" w14:textId="457A95DE" w:rsidR="00DE7C57" w:rsidRDefault="00000000">
      <w:pPr>
        <w:spacing w:after="140"/>
        <w:jc w:val="both"/>
        <w:rPr>
          <w:color w:val="000000"/>
        </w:rPr>
      </w:pPr>
      <w:r>
        <w:rPr>
          <w:color w:val="000000"/>
        </w:rPr>
        <w:t xml:space="preserve">Die Python-Bibliothek </w:t>
      </w:r>
      <w:proofErr w:type="spellStart"/>
      <w:r>
        <w:rPr>
          <w:color w:val="000000"/>
        </w:rPr>
        <w:t>ur_rtde</w:t>
      </w:r>
      <w:proofErr w:type="spellEnd"/>
      <w:r>
        <w:rPr>
          <w:color w:val="000000"/>
        </w:rPr>
        <w:t xml:space="preserve"> stellt diese Methoden bereit und kapselt die TCP-Verbindung zum Controller.</w:t>
      </w:r>
    </w:p>
    <w:p w14:paraId="0AD439F2" w14:textId="77777777" w:rsidR="00DE7C57" w:rsidRDefault="00DE7C57">
      <w:pPr>
        <w:rPr>
          <w:color w:val="000000"/>
        </w:rPr>
      </w:pPr>
      <w:r>
        <w:rPr>
          <w:color w:val="000000"/>
        </w:rPr>
        <w:br w:type="page"/>
      </w:r>
    </w:p>
    <w:p w14:paraId="5F456A78" w14:textId="77777777" w:rsidR="001378B3" w:rsidRDefault="00000000">
      <w:pPr>
        <w:pStyle w:val="berschrift2"/>
      </w:pPr>
      <w:bookmarkStart w:id="7" w:name="_Toc233294479"/>
      <w:r>
        <w:t xml:space="preserve">2.5  </w:t>
      </w:r>
      <w:proofErr w:type="spellStart"/>
      <w:r>
        <w:t>WebSocket</w:t>
      </w:r>
      <w:proofErr w:type="spellEnd"/>
      <w:r>
        <w:t>-Protokoll</w:t>
      </w:r>
      <w:bookmarkEnd w:id="7"/>
    </w:p>
    <w:p w14:paraId="0512635A" w14:textId="77777777" w:rsidR="001378B3" w:rsidRDefault="00000000">
      <w:pPr>
        <w:spacing w:after="140"/>
        <w:jc w:val="both"/>
      </w:pPr>
      <w:proofErr w:type="spellStart"/>
      <w:r>
        <w:rPr>
          <w:color w:val="000000"/>
        </w:rPr>
        <w:t>WebSocket</w:t>
      </w:r>
      <w:proofErr w:type="spellEnd"/>
      <w:r>
        <w:rPr>
          <w:color w:val="000000"/>
        </w:rPr>
        <w:t xml:space="preserve"> (RFC 6455) ist ein bidirektionales Netzwerkprotokoll, das über eine einzige TCP-Verbindung dauerhaft offen bleibt. Im Gegensatz zu HTTP-Polling entfällt der Overhead durch wiederholtes Verbindungsaufbauen. In der vorliegenden Architektur sendet der Python-Bridge-Server die Roboterdaten als JSON-Nachrichten an alle verbundenen Clients (iPad). Der JavaScript-Client in </w:t>
      </w:r>
      <w:proofErr w:type="spellStart"/>
      <w:r>
        <w:rPr>
          <w:color w:val="000000"/>
        </w:rPr>
        <w:t>Vuforia</w:t>
      </w:r>
      <w:proofErr w:type="spellEnd"/>
      <w:r>
        <w:rPr>
          <w:color w:val="000000"/>
        </w:rPr>
        <w:t xml:space="preserve"> View empfängt diese Pakete und verarbeitet sie im 150-ms-Intervall ($</w:t>
      </w:r>
      <w:proofErr w:type="spellStart"/>
      <w:r>
        <w:rPr>
          <w:color w:val="000000"/>
        </w:rPr>
        <w:t>interval</w:t>
      </w:r>
      <w:proofErr w:type="spellEnd"/>
      <w:r>
        <w:rPr>
          <w:color w:val="000000"/>
        </w:rPr>
        <w:t>).</w:t>
      </w:r>
    </w:p>
    <w:p w14:paraId="2D7A1A6F" w14:textId="77777777" w:rsidR="001378B3" w:rsidRDefault="00000000">
      <w:pPr>
        <w:spacing w:after="140"/>
        <w:jc w:val="both"/>
      </w:pPr>
      <w:r>
        <w:rPr>
          <w:color w:val="000000"/>
        </w:rPr>
        <w:t>Das JSON-Paket hat folgendes Format:</w:t>
      </w:r>
    </w:p>
    <w:p w14:paraId="4054EAA4" w14:textId="77777777" w:rsidR="001378B3" w:rsidRDefault="00000000">
      <w:pPr>
        <w:shd w:val="clear" w:color="auto" w:fill="EFEFEF"/>
        <w:spacing w:after="40"/>
        <w:ind w:left="360"/>
      </w:pPr>
      <w:r>
        <w:rPr>
          <w:rFonts w:ascii="Courier New" w:eastAsia="Courier New" w:hAnsi="Courier New" w:cs="Courier New"/>
          <w:color w:val="1A1A2E"/>
          <w:sz w:val="18"/>
          <w:szCs w:val="18"/>
        </w:rPr>
        <w:t>{</w:t>
      </w:r>
    </w:p>
    <w:p w14:paraId="14BA7903"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seq</w:t>
      </w:r>
      <w:proofErr w:type="spellEnd"/>
      <w:r>
        <w:rPr>
          <w:rFonts w:ascii="Courier New" w:eastAsia="Courier New" w:hAnsi="Courier New" w:cs="Courier New"/>
          <w:color w:val="1A1A2E"/>
          <w:sz w:val="18"/>
          <w:szCs w:val="18"/>
        </w:rPr>
        <w:t>": 1234,</w:t>
      </w:r>
    </w:p>
    <w:p w14:paraId="50C11CFD"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timestamp</w:t>
      </w:r>
      <w:proofErr w:type="spellEnd"/>
      <w:r>
        <w:rPr>
          <w:rFonts w:ascii="Courier New" w:eastAsia="Courier New" w:hAnsi="Courier New" w:cs="Courier New"/>
          <w:color w:val="1A1A2E"/>
          <w:sz w:val="18"/>
          <w:szCs w:val="18"/>
        </w:rPr>
        <w:t>": 42.1337,</w:t>
      </w:r>
    </w:p>
    <w:p w14:paraId="1B81F8E5"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"q": [j1, j2, j3, j4, j5, j6],          // Gelenkwinkel [</w:t>
      </w:r>
      <w:proofErr w:type="spellStart"/>
      <w:r>
        <w:rPr>
          <w:rFonts w:ascii="Courier New" w:eastAsia="Courier New" w:hAnsi="Courier New" w:cs="Courier New"/>
          <w:color w:val="1A1A2E"/>
          <w:sz w:val="18"/>
          <w:szCs w:val="18"/>
        </w:rPr>
        <w:t>rad</w:t>
      </w:r>
      <w:proofErr w:type="spellEnd"/>
      <w:r>
        <w:rPr>
          <w:rFonts w:ascii="Courier New" w:eastAsia="Courier New" w:hAnsi="Courier New" w:cs="Courier New"/>
          <w:color w:val="1A1A2E"/>
          <w:sz w:val="18"/>
          <w:szCs w:val="18"/>
        </w:rPr>
        <w:t>]</w:t>
      </w:r>
    </w:p>
    <w:p w14:paraId="64361AA4"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qd</w:t>
      </w:r>
      <w:proofErr w:type="spellEnd"/>
      <w:r>
        <w:rPr>
          <w:rFonts w:ascii="Courier New" w:eastAsia="Courier New" w:hAnsi="Courier New" w:cs="Courier New"/>
          <w:color w:val="1A1A2E"/>
          <w:sz w:val="18"/>
          <w:szCs w:val="18"/>
        </w:rPr>
        <w:t>": [...],                               // Gelenkgeschwindigkeiten [</w:t>
      </w:r>
      <w:proofErr w:type="spellStart"/>
      <w:r>
        <w:rPr>
          <w:rFonts w:ascii="Courier New" w:eastAsia="Courier New" w:hAnsi="Courier New" w:cs="Courier New"/>
          <w:color w:val="1A1A2E"/>
          <w:sz w:val="18"/>
          <w:szCs w:val="18"/>
        </w:rPr>
        <w:t>rad</w:t>
      </w:r>
      <w:proofErr w:type="spellEnd"/>
      <w:r>
        <w:rPr>
          <w:rFonts w:ascii="Courier New" w:eastAsia="Courier New" w:hAnsi="Courier New" w:cs="Courier New"/>
          <w:color w:val="1A1A2E"/>
          <w:sz w:val="18"/>
          <w:szCs w:val="18"/>
        </w:rPr>
        <w:t>/s]</w:t>
      </w:r>
    </w:p>
    <w:p w14:paraId="0AA9014A"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tcp_pose</w:t>
      </w:r>
      <w:proofErr w:type="spellEnd"/>
      <w:r>
        <w:rPr>
          <w:rFonts w:ascii="Courier New" w:eastAsia="Courier New" w:hAnsi="Courier New" w:cs="Courier New"/>
          <w:color w:val="1A1A2E"/>
          <w:sz w:val="18"/>
          <w:szCs w:val="18"/>
        </w:rPr>
        <w:t xml:space="preserve">": [x, y, z, </w:t>
      </w:r>
      <w:proofErr w:type="spellStart"/>
      <w:r>
        <w:rPr>
          <w:rFonts w:ascii="Courier New" w:eastAsia="Courier New" w:hAnsi="Courier New" w:cs="Courier New"/>
          <w:color w:val="1A1A2E"/>
          <w:sz w:val="18"/>
          <w:szCs w:val="18"/>
        </w:rPr>
        <w:t>rx</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ry</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rz</w:t>
      </w:r>
      <w:proofErr w:type="spellEnd"/>
      <w:r>
        <w:rPr>
          <w:rFonts w:ascii="Courier New" w:eastAsia="Courier New" w:hAnsi="Courier New" w:cs="Courier New"/>
          <w:color w:val="1A1A2E"/>
          <w:sz w:val="18"/>
          <w:szCs w:val="18"/>
        </w:rPr>
        <w:t xml:space="preserve">],        // TCP [m, </w:t>
      </w:r>
      <w:proofErr w:type="spellStart"/>
      <w:r>
        <w:rPr>
          <w:rFonts w:ascii="Courier New" w:eastAsia="Courier New" w:hAnsi="Courier New" w:cs="Courier New"/>
          <w:color w:val="1A1A2E"/>
          <w:sz w:val="18"/>
          <w:szCs w:val="18"/>
        </w:rPr>
        <w:t>rad</w:t>
      </w:r>
      <w:proofErr w:type="spellEnd"/>
      <w:r>
        <w:rPr>
          <w:rFonts w:ascii="Courier New" w:eastAsia="Courier New" w:hAnsi="Courier New" w:cs="Courier New"/>
          <w:color w:val="1A1A2E"/>
          <w:sz w:val="18"/>
          <w:szCs w:val="18"/>
        </w:rPr>
        <w:t>]</w:t>
      </w:r>
    </w:p>
    <w:p w14:paraId="10A32317" w14:textId="77777777" w:rsidR="001378B3" w:rsidRPr="00DE7C57" w:rsidRDefault="00000000">
      <w:pPr>
        <w:shd w:val="clear" w:color="auto" w:fill="EFEFEF"/>
        <w:spacing w:after="40"/>
        <w:ind w:left="360"/>
        <w:rPr>
          <w:lang w:val="en-GB"/>
        </w:rPr>
      </w:pPr>
      <w:r>
        <w:rPr>
          <w:rFonts w:ascii="Courier New" w:eastAsia="Courier New" w:hAnsi="Courier New" w:cs="Courier New"/>
          <w:color w:val="1A1A2E"/>
          <w:sz w:val="18"/>
          <w:szCs w:val="18"/>
        </w:rPr>
        <w:t xml:space="preserve">  </w:t>
      </w:r>
      <w:r w:rsidRPr="00DE7C57">
        <w:rPr>
          <w:rFonts w:ascii="Courier New" w:eastAsia="Courier New" w:hAnsi="Courier New" w:cs="Courier New"/>
          <w:color w:val="1A1A2E"/>
          <w:sz w:val="18"/>
          <w:szCs w:val="18"/>
          <w:lang w:val="en-GB"/>
        </w:rPr>
        <w:t>"</w:t>
      </w:r>
      <w:proofErr w:type="spellStart"/>
      <w:r w:rsidRPr="00DE7C57">
        <w:rPr>
          <w:rFonts w:ascii="Courier New" w:eastAsia="Courier New" w:hAnsi="Courier New" w:cs="Courier New"/>
          <w:color w:val="1A1A2E"/>
          <w:sz w:val="18"/>
          <w:szCs w:val="18"/>
          <w:lang w:val="en-GB"/>
        </w:rPr>
        <w:t>tcp_speed</w:t>
      </w:r>
      <w:proofErr w:type="spellEnd"/>
      <w:r w:rsidRPr="00DE7C57">
        <w:rPr>
          <w:rFonts w:ascii="Courier New" w:eastAsia="Courier New" w:hAnsi="Courier New" w:cs="Courier New"/>
          <w:color w:val="1A1A2E"/>
          <w:sz w:val="18"/>
          <w:szCs w:val="18"/>
          <w:lang w:val="en-GB"/>
        </w:rPr>
        <w:t>": [...],</w:t>
      </w:r>
    </w:p>
    <w:p w14:paraId="5D85ED77" w14:textId="77777777" w:rsidR="001378B3" w:rsidRPr="00DE7C57" w:rsidRDefault="00000000">
      <w:pPr>
        <w:shd w:val="clear" w:color="auto" w:fill="EFEFEF"/>
        <w:spacing w:after="40"/>
        <w:ind w:left="360"/>
        <w:rPr>
          <w:lang w:val="en-GB"/>
        </w:rPr>
      </w:pPr>
      <w:r w:rsidRPr="00DE7C57">
        <w:rPr>
          <w:rFonts w:ascii="Courier New" w:eastAsia="Courier New" w:hAnsi="Courier New" w:cs="Courier New"/>
          <w:color w:val="1A1A2E"/>
          <w:sz w:val="18"/>
          <w:szCs w:val="18"/>
          <w:lang w:val="en-GB"/>
        </w:rPr>
        <w:t xml:space="preserve">  "</w:t>
      </w:r>
      <w:proofErr w:type="spellStart"/>
      <w:r w:rsidRPr="00DE7C57">
        <w:rPr>
          <w:rFonts w:ascii="Courier New" w:eastAsia="Courier New" w:hAnsi="Courier New" w:cs="Courier New"/>
          <w:color w:val="1A1A2E"/>
          <w:sz w:val="18"/>
          <w:szCs w:val="18"/>
          <w:lang w:val="en-GB"/>
        </w:rPr>
        <w:t>tcp_force</w:t>
      </w:r>
      <w:proofErr w:type="spellEnd"/>
      <w:r w:rsidRPr="00DE7C57">
        <w:rPr>
          <w:rFonts w:ascii="Courier New" w:eastAsia="Courier New" w:hAnsi="Courier New" w:cs="Courier New"/>
          <w:color w:val="1A1A2E"/>
          <w:sz w:val="18"/>
          <w:szCs w:val="18"/>
          <w:lang w:val="en-GB"/>
        </w:rPr>
        <w:t>": [...],</w:t>
      </w:r>
    </w:p>
    <w:p w14:paraId="75F3CC56" w14:textId="77777777" w:rsidR="001378B3" w:rsidRPr="00DE7C57" w:rsidRDefault="00000000">
      <w:pPr>
        <w:shd w:val="clear" w:color="auto" w:fill="EFEFEF"/>
        <w:spacing w:after="40"/>
        <w:ind w:left="360"/>
        <w:rPr>
          <w:lang w:val="en-GB"/>
        </w:rPr>
      </w:pPr>
      <w:r w:rsidRPr="00DE7C57">
        <w:rPr>
          <w:rFonts w:ascii="Courier New" w:eastAsia="Courier New" w:hAnsi="Courier New" w:cs="Courier New"/>
          <w:color w:val="1A1A2E"/>
          <w:sz w:val="18"/>
          <w:szCs w:val="18"/>
          <w:lang w:val="en-GB"/>
        </w:rPr>
        <w:t xml:space="preserve">  "</w:t>
      </w:r>
      <w:proofErr w:type="spellStart"/>
      <w:r w:rsidRPr="00DE7C57">
        <w:rPr>
          <w:rFonts w:ascii="Courier New" w:eastAsia="Courier New" w:hAnsi="Courier New" w:cs="Courier New"/>
          <w:color w:val="1A1A2E"/>
          <w:sz w:val="18"/>
          <w:szCs w:val="18"/>
          <w:lang w:val="en-GB"/>
        </w:rPr>
        <w:t>joint_current</w:t>
      </w:r>
      <w:proofErr w:type="spellEnd"/>
      <w:r w:rsidRPr="00DE7C57">
        <w:rPr>
          <w:rFonts w:ascii="Courier New" w:eastAsia="Courier New" w:hAnsi="Courier New" w:cs="Courier New"/>
          <w:color w:val="1A1A2E"/>
          <w:sz w:val="18"/>
          <w:szCs w:val="18"/>
          <w:lang w:val="en-GB"/>
        </w:rPr>
        <w:t xml:space="preserve">": [...],                    // </w:t>
      </w:r>
      <w:proofErr w:type="spellStart"/>
      <w:r w:rsidRPr="00DE7C57">
        <w:rPr>
          <w:rFonts w:ascii="Courier New" w:eastAsia="Courier New" w:hAnsi="Courier New" w:cs="Courier New"/>
          <w:color w:val="1A1A2E"/>
          <w:sz w:val="18"/>
          <w:szCs w:val="18"/>
          <w:lang w:val="en-GB"/>
        </w:rPr>
        <w:t>Motorströme</w:t>
      </w:r>
      <w:proofErr w:type="spellEnd"/>
      <w:r w:rsidRPr="00DE7C57">
        <w:rPr>
          <w:rFonts w:ascii="Courier New" w:eastAsia="Courier New" w:hAnsi="Courier New" w:cs="Courier New"/>
          <w:color w:val="1A1A2E"/>
          <w:sz w:val="18"/>
          <w:szCs w:val="18"/>
          <w:lang w:val="en-GB"/>
        </w:rPr>
        <w:t xml:space="preserve"> [A]</w:t>
      </w:r>
    </w:p>
    <w:p w14:paraId="24F304D7" w14:textId="77777777" w:rsidR="001378B3" w:rsidRDefault="00000000">
      <w:pPr>
        <w:shd w:val="clear" w:color="auto" w:fill="EFEFEF"/>
        <w:spacing w:after="40"/>
        <w:ind w:left="360"/>
      </w:pPr>
      <w:r w:rsidRPr="00DE7C57">
        <w:rPr>
          <w:rFonts w:ascii="Courier New" w:eastAsia="Courier New" w:hAnsi="Courier New" w:cs="Courier New"/>
          <w:color w:val="1A1A2E"/>
          <w:sz w:val="18"/>
          <w:szCs w:val="18"/>
          <w:lang w:val="en-GB"/>
        </w:rPr>
        <w:t xml:space="preserve">  </w:t>
      </w:r>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joint_temp</w:t>
      </w:r>
      <w:proofErr w:type="spellEnd"/>
      <w:r>
        <w:rPr>
          <w:rFonts w:ascii="Courier New" w:eastAsia="Courier New" w:hAnsi="Courier New" w:cs="Courier New"/>
          <w:color w:val="1A1A2E"/>
          <w:sz w:val="18"/>
          <w:szCs w:val="18"/>
        </w:rPr>
        <w:t>": [...],                       // Temperaturen [°C]</w:t>
      </w:r>
    </w:p>
    <w:p w14:paraId="1A0D80DA"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follow_err</w:t>
      </w:r>
      <w:proofErr w:type="spellEnd"/>
      <w:r>
        <w:rPr>
          <w:rFonts w:ascii="Courier New" w:eastAsia="Courier New" w:hAnsi="Courier New" w:cs="Courier New"/>
          <w:color w:val="1A1A2E"/>
          <w:sz w:val="18"/>
          <w:szCs w:val="18"/>
        </w:rPr>
        <w:t>": [...],                       // Schleppfehler [</w:t>
      </w:r>
      <w:proofErr w:type="spellStart"/>
      <w:r>
        <w:rPr>
          <w:rFonts w:ascii="Courier New" w:eastAsia="Courier New" w:hAnsi="Courier New" w:cs="Courier New"/>
          <w:color w:val="1A1A2E"/>
          <w:sz w:val="18"/>
          <w:szCs w:val="18"/>
        </w:rPr>
        <w:t>rad</w:t>
      </w:r>
      <w:proofErr w:type="spellEnd"/>
      <w:r>
        <w:rPr>
          <w:rFonts w:ascii="Courier New" w:eastAsia="Courier New" w:hAnsi="Courier New" w:cs="Courier New"/>
          <w:color w:val="1A1A2E"/>
          <w:sz w:val="18"/>
          <w:szCs w:val="18"/>
        </w:rPr>
        <w:t>]</w:t>
      </w:r>
    </w:p>
    <w:p w14:paraId="1314EF62"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robot_mode</w:t>
      </w:r>
      <w:proofErr w:type="spellEnd"/>
      <w:r>
        <w:rPr>
          <w:rFonts w:ascii="Courier New" w:eastAsia="Courier New" w:hAnsi="Courier New" w:cs="Courier New"/>
          <w:color w:val="1A1A2E"/>
          <w:sz w:val="18"/>
          <w:szCs w:val="18"/>
        </w:rPr>
        <w:t>": 7,</w:t>
      </w:r>
    </w:p>
    <w:p w14:paraId="25304152"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safety_mode</w:t>
      </w:r>
      <w:proofErr w:type="spellEnd"/>
      <w:r>
        <w:rPr>
          <w:rFonts w:ascii="Courier New" w:eastAsia="Courier New" w:hAnsi="Courier New" w:cs="Courier New"/>
          <w:color w:val="1A1A2E"/>
          <w:sz w:val="18"/>
          <w:szCs w:val="18"/>
        </w:rPr>
        <w:t>": 1,</w:t>
      </w:r>
    </w:p>
    <w:p w14:paraId="47469B8A"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"faults": [...],                           // Aktive Fehlerliste</w:t>
      </w:r>
    </w:p>
    <w:p w14:paraId="7AC9D22C"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identity</w:t>
      </w:r>
      <w:proofErr w:type="spellEnd"/>
      <w:r>
        <w:rPr>
          <w:rFonts w:ascii="Courier New" w:eastAsia="Courier New" w:hAnsi="Courier New" w:cs="Courier New"/>
          <w:color w:val="1A1A2E"/>
          <w:sz w:val="18"/>
          <w:szCs w:val="18"/>
        </w:rPr>
        <w:t>": { "</w:t>
      </w:r>
      <w:proofErr w:type="spell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 "...", "</w:t>
      </w:r>
      <w:proofErr w:type="spellStart"/>
      <w:r>
        <w:rPr>
          <w:rFonts w:ascii="Courier New" w:eastAsia="Courier New" w:hAnsi="Courier New" w:cs="Courier New"/>
          <w:color w:val="1A1A2E"/>
          <w:sz w:val="18"/>
          <w:szCs w:val="18"/>
        </w:rPr>
        <w:t>location</w:t>
      </w:r>
      <w:proofErr w:type="spellEnd"/>
      <w:r>
        <w:rPr>
          <w:rFonts w:ascii="Courier New" w:eastAsia="Courier New" w:hAnsi="Courier New" w:cs="Courier New"/>
          <w:color w:val="1A1A2E"/>
          <w:sz w:val="18"/>
          <w:szCs w:val="18"/>
        </w:rPr>
        <w:t>": "...", ... }</w:t>
      </w:r>
    </w:p>
    <w:p w14:paraId="2B90E868" w14:textId="77777777" w:rsidR="001378B3" w:rsidRDefault="00000000">
      <w:pPr>
        <w:shd w:val="clear" w:color="auto" w:fill="EFEFEF"/>
        <w:spacing w:after="40"/>
        <w:ind w:left="360"/>
      </w:pPr>
      <w:r>
        <w:rPr>
          <w:rFonts w:ascii="Courier New" w:eastAsia="Courier New" w:hAnsi="Courier New" w:cs="Courier New"/>
          <w:color w:val="1A1A2E"/>
          <w:sz w:val="18"/>
          <w:szCs w:val="18"/>
        </w:rPr>
        <w:t>}</w:t>
      </w:r>
    </w:p>
    <w:p w14:paraId="7130B286" w14:textId="77777777" w:rsidR="001378B3" w:rsidRDefault="00000000">
      <w:r>
        <w:br w:type="page"/>
      </w:r>
    </w:p>
    <w:p w14:paraId="743DA93A" w14:textId="77777777" w:rsidR="001378B3" w:rsidRDefault="00000000">
      <w:pPr>
        <w:pStyle w:val="berschrift1"/>
        <w:pBdr>
          <w:bottom w:val="single" w:sz="6" w:space="1" w:color="1F3864"/>
        </w:pBdr>
      </w:pPr>
      <w:bookmarkStart w:id="8" w:name="_Toc233294480"/>
      <w:r>
        <w:t>3  Versuchsaufbau und Durchführung</w:t>
      </w:r>
      <w:bookmarkEnd w:id="8"/>
    </w:p>
    <w:p w14:paraId="7C91FB4C" w14:textId="77777777" w:rsidR="001378B3" w:rsidRDefault="00000000">
      <w:pPr>
        <w:pStyle w:val="berschrift2"/>
      </w:pPr>
      <w:bookmarkStart w:id="9" w:name="_Toc233294481"/>
      <w:r>
        <w:t>3.1  Systemarchitektur</w:t>
      </w:r>
      <w:bookmarkEnd w:id="9"/>
    </w:p>
    <w:p w14:paraId="07627BBD" w14:textId="77777777" w:rsidR="001378B3" w:rsidRDefault="00000000">
      <w:pPr>
        <w:spacing w:after="140"/>
        <w:jc w:val="both"/>
      </w:pPr>
      <w:r>
        <w:rPr>
          <w:color w:val="000000"/>
        </w:rPr>
        <w:t>Das System besteht aus vier Schichten, die in einer Kette verbunden sind: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378B3" w14:paraId="35B2851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31AF24" w14:textId="77777777" w:rsidR="001378B3" w:rsidRDefault="00000000">
            <w:r>
              <w:rPr>
                <w:b/>
                <w:bCs/>
                <w:color w:val="FFFFFF"/>
                <w:sz w:val="20"/>
                <w:szCs w:val="20"/>
              </w:rPr>
              <w:t>Schicht</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18DBBB" w14:textId="77777777" w:rsidR="001378B3" w:rsidRDefault="00000000">
            <w:r>
              <w:rPr>
                <w:b/>
                <w:bCs/>
                <w:color w:val="FFFFFF"/>
                <w:sz w:val="20"/>
                <w:szCs w:val="20"/>
              </w:rPr>
              <w:t>Beschreibung</w:t>
            </w:r>
          </w:p>
        </w:tc>
      </w:tr>
      <w:tr w:rsidR="001378B3" w14:paraId="353B71E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A90D11" w14:textId="77777777" w:rsidR="001378B3" w:rsidRDefault="00000000">
            <w:r>
              <w:rPr>
                <w:color w:val="000000"/>
                <w:sz w:val="20"/>
                <w:szCs w:val="20"/>
              </w:rPr>
              <w:t>01 — Roboter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6F7C1" w14:textId="77777777" w:rsidR="001378B3" w:rsidRDefault="00000000">
            <w:r>
              <w:rPr>
                <w:color w:val="000000"/>
                <w:sz w:val="20"/>
                <w:szCs w:val="20"/>
              </w:rPr>
              <w:t>UR5-Controller, RTDE-Interface auf Port 30004, Datenrate bis 125 Hz</w:t>
            </w:r>
          </w:p>
        </w:tc>
      </w:tr>
      <w:tr w:rsidR="001378B3" w14:paraId="7F46679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D1C4F" w14:textId="77777777" w:rsidR="001378B3" w:rsidRDefault="00000000">
            <w:r>
              <w:rPr>
                <w:color w:val="000000"/>
                <w:sz w:val="20"/>
                <w:szCs w:val="20"/>
              </w:rPr>
              <w:t>02 — Netzwerk</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3CC6D" w14:textId="77777777" w:rsidR="001378B3" w:rsidRDefault="00000000">
            <w:proofErr w:type="spellStart"/>
            <w:r>
              <w:rPr>
                <w:color w:val="000000"/>
                <w:sz w:val="20"/>
                <w:szCs w:val="20"/>
              </w:rPr>
              <w:t>Teltonika</w:t>
            </w:r>
            <w:proofErr w:type="spellEnd"/>
            <w:r>
              <w:rPr>
                <w:color w:val="000000"/>
                <w:sz w:val="20"/>
                <w:szCs w:val="20"/>
              </w:rPr>
              <w:t xml:space="preserve"> RUTX10 Router (LAN) und </w:t>
            </w:r>
            <w:proofErr w:type="spellStart"/>
            <w:r>
              <w:rPr>
                <w:color w:val="000000"/>
                <w:sz w:val="20"/>
                <w:szCs w:val="20"/>
              </w:rPr>
              <w:t>Tailscale</w:t>
            </w:r>
            <w:proofErr w:type="spellEnd"/>
            <w:r>
              <w:rPr>
                <w:color w:val="000000"/>
                <w:sz w:val="20"/>
                <w:szCs w:val="20"/>
              </w:rPr>
              <w:t xml:space="preserve"> VPN (verschlüsselter Tunnel zum iPad)</w:t>
            </w:r>
          </w:p>
        </w:tc>
      </w:tr>
      <w:tr w:rsidR="001378B3" w14:paraId="712B4AC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1A8CF" w14:textId="77777777" w:rsidR="001378B3" w:rsidRDefault="00000000">
            <w:r>
              <w:rPr>
                <w:color w:val="000000"/>
                <w:sz w:val="20"/>
                <w:szCs w:val="20"/>
              </w:rPr>
              <w:t>03 — Bridge-Server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DEA6" w14:textId="77777777" w:rsidR="001378B3" w:rsidRDefault="00000000">
            <w:r>
              <w:rPr>
                <w:color w:val="000000"/>
                <w:sz w:val="20"/>
                <w:szCs w:val="20"/>
              </w:rPr>
              <w:t xml:space="preserve">Python-Prozess (ur5_rtde_bridge.py): liest RTDE, berechnet FK, erkennt Fehler, sendet </w:t>
            </w:r>
            <w:proofErr w:type="spellStart"/>
            <w:r>
              <w:rPr>
                <w:color w:val="000000"/>
                <w:sz w:val="20"/>
                <w:szCs w:val="20"/>
              </w:rPr>
              <w:t>WebSocket</w:t>
            </w:r>
            <w:proofErr w:type="spellEnd"/>
          </w:p>
        </w:tc>
      </w:tr>
      <w:tr w:rsidR="001378B3" w14:paraId="3DAF9A6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101F9" w14:textId="77777777" w:rsidR="001378B3" w:rsidRDefault="00000000">
            <w:r>
              <w:rPr>
                <w:color w:val="000000"/>
                <w:sz w:val="20"/>
                <w:szCs w:val="20"/>
              </w:rPr>
              <w:t>04 — AR-Client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57829" w14:textId="77777777" w:rsidR="001378B3" w:rsidRDefault="00000000">
            <w:r>
              <w:rPr>
                <w:color w:val="000000"/>
                <w:sz w:val="20"/>
                <w:szCs w:val="20"/>
              </w:rPr>
              <w:t xml:space="preserve">iPad mit </w:t>
            </w:r>
            <w:proofErr w:type="spellStart"/>
            <w:r>
              <w:rPr>
                <w:color w:val="000000"/>
                <w:sz w:val="20"/>
                <w:szCs w:val="20"/>
              </w:rPr>
              <w:t>Vuforia</w:t>
            </w:r>
            <w:proofErr w:type="spellEnd"/>
            <w:r>
              <w:rPr>
                <w:color w:val="000000"/>
                <w:sz w:val="20"/>
                <w:szCs w:val="20"/>
              </w:rPr>
              <w:t xml:space="preserve"> View: empfängt </w:t>
            </w:r>
            <w:proofErr w:type="spellStart"/>
            <w:r>
              <w:rPr>
                <w:color w:val="000000"/>
                <w:sz w:val="20"/>
                <w:szCs w:val="20"/>
              </w:rPr>
              <w:t>WebSocket</w:t>
            </w:r>
            <w:proofErr w:type="spellEnd"/>
            <w:r>
              <w:rPr>
                <w:color w:val="000000"/>
                <w:sz w:val="20"/>
                <w:szCs w:val="20"/>
              </w:rPr>
              <w:t>, rendert 3D-Skeleton, zeigt Fehlermeldungen</w:t>
            </w:r>
          </w:p>
        </w:tc>
      </w:tr>
    </w:tbl>
    <w:p w14:paraId="14C355A2" w14:textId="77777777" w:rsidR="001378B3" w:rsidRDefault="001378B3">
      <w:pPr>
        <w:spacing w:after="140"/>
      </w:pPr>
    </w:p>
    <w:p w14:paraId="24B8F721" w14:textId="77777777" w:rsidR="001378B3" w:rsidRDefault="00000000">
      <w:pPr>
        <w:spacing w:after="140"/>
        <w:jc w:val="both"/>
      </w:pPr>
      <w:r>
        <w:rPr>
          <w:color w:val="000000"/>
        </w:rPr>
        <w:t>Der Experience Service (</w:t>
      </w:r>
      <w:proofErr w:type="spellStart"/>
      <w:r>
        <w:rPr>
          <w:color w:val="000000"/>
        </w:rPr>
        <w:t>Vuforia</w:t>
      </w:r>
      <w:proofErr w:type="spellEnd"/>
      <w:r>
        <w:rPr>
          <w:color w:val="000000"/>
        </w:rPr>
        <w:t xml:space="preserve"> View-Backend) läuft auf einem FH-eigenen Server und ist unter http://10.129.50.53:2019 über das </w:t>
      </w:r>
      <w:proofErr w:type="spellStart"/>
      <w:r>
        <w:rPr>
          <w:color w:val="000000"/>
        </w:rPr>
        <w:t>Tailscale</w:t>
      </w:r>
      <w:proofErr w:type="spellEnd"/>
      <w:r>
        <w:rPr>
          <w:color w:val="000000"/>
        </w:rPr>
        <w:t xml:space="preserve">-Netzwerk erreichbar. Der Laptop trägt nur </w:t>
      </w:r>
      <w:proofErr w:type="spellStart"/>
      <w:r>
        <w:rPr>
          <w:color w:val="000000"/>
        </w:rPr>
        <w:t>Vuforia</w:t>
      </w:r>
      <w:proofErr w:type="spellEnd"/>
      <w:r>
        <w:rPr>
          <w:color w:val="000000"/>
        </w:rPr>
        <w:t xml:space="preserve"> Studio (die Entwicklungsumgebung) und die Python-Bridge. Das iPad lädt die AR-Experience via QR-Code vom FH-Server und kommuniziert anschließend über </w:t>
      </w:r>
      <w:proofErr w:type="spellStart"/>
      <w:r>
        <w:rPr>
          <w:color w:val="000000"/>
        </w:rPr>
        <w:t>WebSocket</w:t>
      </w:r>
      <w:proofErr w:type="spellEnd"/>
      <w:r>
        <w:rPr>
          <w:color w:val="000000"/>
        </w:rPr>
        <w:t xml:space="preserve"> direkt mit der Bridge am Laptop — der gesamte Datenfluss läuft durch den gemeinsamen </w:t>
      </w:r>
      <w:proofErr w:type="spellStart"/>
      <w:r>
        <w:rPr>
          <w:color w:val="000000"/>
        </w:rPr>
        <w:t>Tailscale</w:t>
      </w:r>
      <w:proofErr w:type="spellEnd"/>
      <w:r>
        <w:rPr>
          <w:color w:val="000000"/>
        </w:rPr>
        <w:t>-Tunnel.</w:t>
      </w:r>
    </w:p>
    <w:p w14:paraId="66ED6735" w14:textId="77777777" w:rsidR="001378B3" w:rsidRDefault="00000000">
      <w:pPr>
        <w:pStyle w:val="berschrift2"/>
      </w:pPr>
      <w:bookmarkStart w:id="10" w:name="_Toc233294482"/>
      <w:r>
        <w:t>3.2  Hardware</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378B3" w14:paraId="0B16482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9D3B43" w14:textId="77777777" w:rsidR="001378B3" w:rsidRDefault="00000000">
            <w:r>
              <w:rPr>
                <w:b/>
                <w:bCs/>
                <w:color w:val="FFFFFF"/>
                <w:sz w:val="20"/>
                <w:szCs w:val="20"/>
              </w:rPr>
              <w:t>Komponente</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F75F77" w14:textId="77777777" w:rsidR="001378B3" w:rsidRDefault="00000000">
            <w:r>
              <w:rPr>
                <w:b/>
                <w:bCs/>
                <w:color w:val="FFFFFF"/>
                <w:sz w:val="20"/>
                <w:szCs w:val="20"/>
              </w:rPr>
              <w:t>Details</w:t>
            </w:r>
          </w:p>
        </w:tc>
      </w:tr>
      <w:tr w:rsidR="001378B3" w14:paraId="2B0D85B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BA835" w14:textId="77777777" w:rsidR="001378B3" w:rsidRDefault="00000000">
            <w:r>
              <w:rPr>
                <w:color w:val="000000"/>
                <w:sz w:val="20"/>
                <w:szCs w:val="20"/>
              </w:rPr>
              <w:t>Roboter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0EC7F" w14:textId="77777777" w:rsidR="001378B3" w:rsidRDefault="00000000">
            <w:r>
              <w:rPr>
                <w:color w:val="000000"/>
                <w:sz w:val="20"/>
                <w:szCs w:val="20"/>
              </w:rPr>
              <w:t xml:space="preserve">Universal Robots UR5 (CB3), </w:t>
            </w:r>
            <w:proofErr w:type="spellStart"/>
            <w:r>
              <w:rPr>
                <w:color w:val="000000"/>
                <w:sz w:val="20"/>
                <w:szCs w:val="20"/>
              </w:rPr>
              <w:t>PolyScope</w:t>
            </w:r>
            <w:proofErr w:type="spellEnd"/>
            <w:r>
              <w:rPr>
                <w:color w:val="000000"/>
                <w:sz w:val="20"/>
                <w:szCs w:val="20"/>
              </w:rPr>
              <w:t xml:space="preserve"> 3.15.8, IP: 192.168.1.237</w:t>
            </w:r>
          </w:p>
        </w:tc>
      </w:tr>
      <w:tr w:rsidR="001378B3" w14:paraId="11551FC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EFB65" w14:textId="77777777" w:rsidR="001378B3" w:rsidRDefault="00000000">
            <w:r>
              <w:rPr>
                <w:color w:val="000000"/>
                <w:sz w:val="20"/>
                <w:szCs w:val="20"/>
              </w:rPr>
              <w:t>Laptop / Bridge-Server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2396" w14:textId="77777777" w:rsidR="001378B3" w:rsidRDefault="00000000">
            <w:r>
              <w:rPr>
                <w:color w:val="000000"/>
                <w:sz w:val="20"/>
                <w:szCs w:val="20"/>
              </w:rPr>
              <w:t xml:space="preserve">Windows 10/11, Python 3.11, </w:t>
            </w:r>
            <w:proofErr w:type="spellStart"/>
            <w:r>
              <w:rPr>
                <w:color w:val="000000"/>
                <w:sz w:val="20"/>
                <w:szCs w:val="20"/>
              </w:rPr>
              <w:t>Vuforia</w:t>
            </w:r>
            <w:proofErr w:type="spellEnd"/>
            <w:r>
              <w:rPr>
                <w:color w:val="000000"/>
                <w:sz w:val="20"/>
                <w:szCs w:val="20"/>
              </w:rPr>
              <w:t xml:space="preserve"> Studio (Entwicklung), </w:t>
            </w:r>
            <w:proofErr w:type="spellStart"/>
            <w:r>
              <w:rPr>
                <w:color w:val="000000"/>
                <w:sz w:val="20"/>
                <w:szCs w:val="20"/>
              </w:rPr>
              <w:t>Tailscale</w:t>
            </w:r>
            <w:proofErr w:type="spellEnd"/>
            <w:r>
              <w:rPr>
                <w:color w:val="000000"/>
                <w:sz w:val="20"/>
                <w:szCs w:val="20"/>
              </w:rPr>
              <w:t xml:space="preserve"> IP: 100.102.215.116</w:t>
            </w:r>
          </w:p>
        </w:tc>
      </w:tr>
      <w:tr w:rsidR="001378B3" w14:paraId="7521639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B14A40" w14:textId="77777777" w:rsidR="001378B3" w:rsidRDefault="00000000">
            <w:r>
              <w:rPr>
                <w:color w:val="000000"/>
                <w:sz w:val="20"/>
                <w:szCs w:val="20"/>
              </w:rPr>
              <w:t>Router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A1FC3" w14:textId="77777777" w:rsidR="001378B3" w:rsidRDefault="00000000">
            <w:proofErr w:type="spellStart"/>
            <w:r>
              <w:rPr>
                <w:color w:val="000000"/>
                <w:sz w:val="20"/>
                <w:szCs w:val="20"/>
              </w:rPr>
              <w:t>Teltonika</w:t>
            </w:r>
            <w:proofErr w:type="spellEnd"/>
            <w:r>
              <w:rPr>
                <w:color w:val="000000"/>
                <w:sz w:val="20"/>
                <w:szCs w:val="20"/>
              </w:rPr>
              <w:t xml:space="preserve"> RUTX10 — verbindet UR5-LAN (192.168.1.0/24) mit dem </w:t>
            </w:r>
            <w:proofErr w:type="spellStart"/>
            <w:r>
              <w:rPr>
                <w:color w:val="000000"/>
                <w:sz w:val="20"/>
                <w:szCs w:val="20"/>
              </w:rPr>
              <w:t>Tailscale</w:t>
            </w:r>
            <w:proofErr w:type="spellEnd"/>
            <w:r>
              <w:rPr>
                <w:color w:val="000000"/>
                <w:sz w:val="20"/>
                <w:szCs w:val="20"/>
              </w:rPr>
              <w:t xml:space="preserve">-Netzwerk; Router selbst als </w:t>
            </w:r>
            <w:proofErr w:type="spellStart"/>
            <w:r>
              <w:rPr>
                <w:color w:val="000000"/>
                <w:sz w:val="20"/>
                <w:szCs w:val="20"/>
              </w:rPr>
              <w:t>Tailscale</w:t>
            </w:r>
            <w:proofErr w:type="spellEnd"/>
            <w:r>
              <w:rPr>
                <w:color w:val="000000"/>
                <w:sz w:val="20"/>
                <w:szCs w:val="20"/>
              </w:rPr>
              <w:t>-Node eingebunden</w:t>
            </w:r>
          </w:p>
        </w:tc>
      </w:tr>
      <w:tr w:rsidR="001378B3" w14:paraId="44E9677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76DE8" w14:textId="77777777" w:rsidR="001378B3" w:rsidRDefault="00000000">
            <w:r>
              <w:rPr>
                <w:color w:val="000000"/>
                <w:sz w:val="20"/>
                <w:szCs w:val="20"/>
              </w:rPr>
              <w:t>FH-Server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01819" w14:textId="77777777" w:rsidR="001378B3" w:rsidRDefault="00000000">
            <w:proofErr w:type="spellStart"/>
            <w:r>
              <w:rPr>
                <w:color w:val="000000"/>
                <w:sz w:val="20"/>
                <w:szCs w:val="20"/>
              </w:rPr>
              <w:t>Vuforia</w:t>
            </w:r>
            <w:proofErr w:type="spellEnd"/>
            <w:r>
              <w:rPr>
                <w:color w:val="000000"/>
                <w:sz w:val="20"/>
                <w:szCs w:val="20"/>
              </w:rPr>
              <w:t xml:space="preserve"> Experience Service (http://10.129.50.53:2019), ebenfalls über </w:t>
            </w:r>
            <w:proofErr w:type="spellStart"/>
            <w:r>
              <w:rPr>
                <w:color w:val="000000"/>
                <w:sz w:val="20"/>
                <w:szCs w:val="20"/>
              </w:rPr>
              <w:t>Tailscale</w:t>
            </w:r>
            <w:proofErr w:type="spellEnd"/>
            <w:r>
              <w:rPr>
                <w:color w:val="000000"/>
                <w:sz w:val="20"/>
                <w:szCs w:val="20"/>
              </w:rPr>
              <w:t xml:space="preserve"> erreichbar</w:t>
            </w:r>
          </w:p>
        </w:tc>
      </w:tr>
      <w:tr w:rsidR="001378B3" w14:paraId="19327D3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3787B" w14:textId="77777777" w:rsidR="001378B3" w:rsidRDefault="00000000">
            <w:r>
              <w:rPr>
                <w:color w:val="000000"/>
                <w:sz w:val="20"/>
                <w:szCs w:val="20"/>
              </w:rPr>
              <w:t>iPad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1D342" w14:textId="77777777" w:rsidR="001378B3" w:rsidRDefault="00000000">
            <w:r>
              <w:rPr>
                <w:color w:val="000000"/>
                <w:sz w:val="20"/>
                <w:szCs w:val="20"/>
              </w:rPr>
              <w:t xml:space="preserve">Apple iPadOS mit </w:t>
            </w:r>
            <w:proofErr w:type="spellStart"/>
            <w:r>
              <w:rPr>
                <w:color w:val="000000"/>
                <w:sz w:val="20"/>
                <w:szCs w:val="20"/>
              </w:rPr>
              <w:t>Vuforia</w:t>
            </w:r>
            <w:proofErr w:type="spellEnd"/>
            <w:r>
              <w:rPr>
                <w:color w:val="000000"/>
                <w:sz w:val="20"/>
                <w:szCs w:val="20"/>
              </w:rPr>
              <w:t xml:space="preserve"> View App (kostenlos im App Store)</w:t>
            </w:r>
          </w:p>
        </w:tc>
      </w:tr>
      <w:tr w:rsidR="001378B3" w14:paraId="4A5D9DC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B8D70" w14:textId="77777777" w:rsidR="001378B3" w:rsidRDefault="00000000">
            <w:proofErr w:type="spellStart"/>
            <w:r>
              <w:rPr>
                <w:color w:val="000000"/>
                <w:sz w:val="20"/>
                <w:szCs w:val="20"/>
              </w:rPr>
              <w:t>Vuforia</w:t>
            </w:r>
            <w:proofErr w:type="spellEnd"/>
            <w:r>
              <w:rPr>
                <w:color w:val="000000"/>
                <w:sz w:val="20"/>
                <w:szCs w:val="20"/>
              </w:rPr>
              <w:t xml:space="preserve"> Studio</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DDA55" w14:textId="77777777" w:rsidR="001378B3" w:rsidRDefault="00000000">
            <w:r>
              <w:rPr>
                <w:color w:val="000000"/>
                <w:sz w:val="20"/>
                <w:szCs w:val="20"/>
              </w:rPr>
              <w:t xml:space="preserve">PTC </w:t>
            </w:r>
            <w:proofErr w:type="spellStart"/>
            <w:r>
              <w:rPr>
                <w:color w:val="000000"/>
                <w:sz w:val="20"/>
                <w:szCs w:val="20"/>
              </w:rPr>
              <w:t>Vuforia</w:t>
            </w:r>
            <w:proofErr w:type="spellEnd"/>
            <w:r>
              <w:rPr>
                <w:color w:val="000000"/>
                <w:sz w:val="20"/>
                <w:szCs w:val="20"/>
              </w:rPr>
              <w:t xml:space="preserve"> Studio (Entwicklungsumgebung, Lizenz der FHTW)</w:t>
            </w:r>
          </w:p>
        </w:tc>
      </w:tr>
    </w:tbl>
    <w:p w14:paraId="047AF6A0" w14:textId="77777777" w:rsidR="001378B3" w:rsidRDefault="00000000">
      <w:pPr>
        <w:pStyle w:val="berschrift2"/>
      </w:pPr>
      <w:bookmarkStart w:id="11" w:name="_Toc233294483"/>
      <w:r>
        <w:t>3.3  Netzwerkkonfiguration</w:t>
      </w:r>
      <w:bookmarkEnd w:id="11"/>
    </w:p>
    <w:p w14:paraId="7C53F9FD" w14:textId="77777777" w:rsidR="001378B3" w:rsidRDefault="00000000">
      <w:pPr>
        <w:spacing w:after="140"/>
        <w:jc w:val="both"/>
      </w:pPr>
      <w:r>
        <w:rPr>
          <w:color w:val="000000"/>
        </w:rPr>
        <w:t xml:space="preserve">Das Gesamtnetzwerk basiert auf </w:t>
      </w:r>
      <w:proofErr w:type="spellStart"/>
      <w:r>
        <w:rPr>
          <w:color w:val="000000"/>
        </w:rPr>
        <w:t>Tailscale</w:t>
      </w:r>
      <w:proofErr w:type="spellEnd"/>
      <w:r>
        <w:rPr>
          <w:color w:val="000000"/>
        </w:rPr>
        <w:t xml:space="preserve"> als durchgehendem VPN-Mesh. Alle beteiligten Komponenten sind als </w:t>
      </w:r>
      <w:proofErr w:type="spellStart"/>
      <w:r>
        <w:rPr>
          <w:color w:val="000000"/>
        </w:rPr>
        <w:t>Tailscale</w:t>
      </w:r>
      <w:proofErr w:type="spellEnd"/>
      <w:r>
        <w:rPr>
          <w:color w:val="000000"/>
        </w:rPr>
        <w:t xml:space="preserve">-Nodes registriert: der Laptop (Bridge), der </w:t>
      </w:r>
      <w:proofErr w:type="spellStart"/>
      <w:r>
        <w:rPr>
          <w:color w:val="000000"/>
        </w:rPr>
        <w:t>Teltonika</w:t>
      </w:r>
      <w:proofErr w:type="spellEnd"/>
      <w:r>
        <w:rPr>
          <w:color w:val="000000"/>
        </w:rPr>
        <w:t xml:space="preserve"> RUTX10 Router (und damit das angebundene UR5-LAN), das iPad sowie der FH-Server, auf dem der </w:t>
      </w:r>
      <w:proofErr w:type="spellStart"/>
      <w:r>
        <w:rPr>
          <w:color w:val="000000"/>
        </w:rPr>
        <w:t>Vuforia</w:t>
      </w:r>
      <w:proofErr w:type="spellEnd"/>
      <w:r>
        <w:rPr>
          <w:color w:val="000000"/>
        </w:rPr>
        <w:t xml:space="preserve"> Experience Service läuft. Dadurch entsteht ein transparentes, geroutetes Netzwerk ohne manuelle Portweiterleitung oder NAT-Konfiguration.</w:t>
      </w:r>
    </w:p>
    <w:p w14:paraId="3CAA6302" w14:textId="77777777" w:rsidR="001378B3" w:rsidRDefault="00000000">
      <w:pPr>
        <w:spacing w:after="140"/>
        <w:jc w:val="both"/>
      </w:pPr>
      <w:r>
        <w:rPr>
          <w:color w:val="000000"/>
        </w:rPr>
        <w:t>Die Verbindungskette im Detail:</w:t>
      </w:r>
    </w:p>
    <w:p w14:paraId="6FA5268E" w14:textId="77777777" w:rsidR="001378B3" w:rsidRDefault="00000000">
      <w:pPr>
        <w:pStyle w:val="Listenabsatz"/>
        <w:numPr>
          <w:ilvl w:val="0"/>
          <w:numId w:val="3"/>
        </w:numPr>
        <w:spacing w:after="80"/>
      </w:pPr>
      <w:r>
        <w:rPr>
          <w:color w:val="000000"/>
        </w:rPr>
        <w:t xml:space="preserve">UR5-Controller (192.168.1.237) → LAN-Kabel → </w:t>
      </w:r>
      <w:proofErr w:type="spellStart"/>
      <w:r>
        <w:rPr>
          <w:color w:val="000000"/>
        </w:rPr>
        <w:t>Teltonika</w:t>
      </w:r>
      <w:proofErr w:type="spellEnd"/>
      <w:r>
        <w:rPr>
          <w:color w:val="000000"/>
        </w:rPr>
        <w:t xml:space="preserve"> RUTX10 Router</w:t>
      </w:r>
    </w:p>
    <w:p w14:paraId="2DC505D4" w14:textId="77777777" w:rsidR="001378B3" w:rsidRDefault="00000000">
      <w:pPr>
        <w:pStyle w:val="Listenabsatz"/>
        <w:numPr>
          <w:ilvl w:val="0"/>
          <w:numId w:val="3"/>
        </w:numPr>
        <w:spacing w:after="80"/>
      </w:pPr>
      <w:proofErr w:type="spellStart"/>
      <w:r>
        <w:rPr>
          <w:color w:val="000000"/>
        </w:rPr>
        <w:t>Teltonika</w:t>
      </w:r>
      <w:proofErr w:type="spellEnd"/>
      <w:r>
        <w:rPr>
          <w:color w:val="000000"/>
        </w:rPr>
        <w:t xml:space="preserve"> RUTX10 → </w:t>
      </w:r>
      <w:proofErr w:type="spellStart"/>
      <w:r>
        <w:rPr>
          <w:color w:val="000000"/>
        </w:rPr>
        <w:t>Tailscale</w:t>
      </w:r>
      <w:proofErr w:type="spellEnd"/>
      <w:r>
        <w:rPr>
          <w:color w:val="000000"/>
        </w:rPr>
        <w:t xml:space="preserve">-Node → gemeinsames </w:t>
      </w:r>
      <w:proofErr w:type="spellStart"/>
      <w:r>
        <w:rPr>
          <w:color w:val="000000"/>
        </w:rPr>
        <w:t>Tailscale</w:t>
      </w:r>
      <w:proofErr w:type="spellEnd"/>
      <w:r>
        <w:rPr>
          <w:color w:val="000000"/>
        </w:rPr>
        <w:t>-Mesh-Netzwerk</w:t>
      </w:r>
    </w:p>
    <w:p w14:paraId="7A7D73BF" w14:textId="77777777" w:rsidR="001378B3" w:rsidRDefault="00000000">
      <w:pPr>
        <w:pStyle w:val="Listenabsatz"/>
        <w:numPr>
          <w:ilvl w:val="0"/>
          <w:numId w:val="3"/>
        </w:numPr>
        <w:spacing w:after="80"/>
      </w:pPr>
      <w:r>
        <w:rPr>
          <w:color w:val="000000"/>
        </w:rPr>
        <w:t xml:space="preserve">Laptop (100.102.215.116 im </w:t>
      </w:r>
      <w:proofErr w:type="spellStart"/>
      <w:r>
        <w:rPr>
          <w:color w:val="000000"/>
        </w:rPr>
        <w:t>Tailscale</w:t>
      </w:r>
      <w:proofErr w:type="spellEnd"/>
      <w:r>
        <w:rPr>
          <w:color w:val="000000"/>
        </w:rPr>
        <w:t>-Netz) → Bridge liest RTDE vom UR5 über den Router</w:t>
      </w:r>
    </w:p>
    <w:p w14:paraId="39CE6F82" w14:textId="77777777" w:rsidR="001378B3" w:rsidRPr="00DE7C57" w:rsidRDefault="00000000">
      <w:pPr>
        <w:pStyle w:val="Listenabsatz"/>
        <w:numPr>
          <w:ilvl w:val="0"/>
          <w:numId w:val="3"/>
        </w:numPr>
        <w:spacing w:after="80"/>
        <w:rPr>
          <w:lang w:val="fr-FR"/>
        </w:rPr>
      </w:pPr>
      <w:r w:rsidRPr="00DE7C57">
        <w:rPr>
          <w:color w:val="000000"/>
          <w:lang w:val="fr-FR"/>
        </w:rPr>
        <w:t xml:space="preserve">iPad → </w:t>
      </w:r>
      <w:proofErr w:type="spellStart"/>
      <w:r w:rsidRPr="00DE7C57">
        <w:rPr>
          <w:color w:val="000000"/>
          <w:lang w:val="fr-FR"/>
        </w:rPr>
        <w:t>Tailscale</w:t>
      </w:r>
      <w:proofErr w:type="spellEnd"/>
      <w:r w:rsidRPr="00DE7C57">
        <w:rPr>
          <w:color w:val="000000"/>
          <w:lang w:val="fr-FR"/>
        </w:rPr>
        <w:t xml:space="preserve"> → FH-Server: </w:t>
      </w:r>
      <w:proofErr w:type="spellStart"/>
      <w:r w:rsidRPr="00DE7C57">
        <w:rPr>
          <w:color w:val="000000"/>
          <w:lang w:val="fr-FR"/>
        </w:rPr>
        <w:t>lädt</w:t>
      </w:r>
      <w:proofErr w:type="spellEnd"/>
      <w:r w:rsidRPr="00DE7C57">
        <w:rPr>
          <w:color w:val="000000"/>
          <w:lang w:val="fr-FR"/>
        </w:rPr>
        <w:t xml:space="preserve"> AR-</w:t>
      </w:r>
      <w:proofErr w:type="spellStart"/>
      <w:r w:rsidRPr="00DE7C57">
        <w:rPr>
          <w:color w:val="000000"/>
          <w:lang w:val="fr-FR"/>
        </w:rPr>
        <w:t>Experience</w:t>
      </w:r>
      <w:proofErr w:type="spellEnd"/>
      <w:r w:rsidRPr="00DE7C57">
        <w:rPr>
          <w:color w:val="000000"/>
          <w:lang w:val="fr-FR"/>
        </w:rPr>
        <w:t xml:space="preserve"> via QR-Code (http://10.129.50.53:2019)</w:t>
      </w:r>
    </w:p>
    <w:p w14:paraId="3F98914A" w14:textId="77777777" w:rsidR="001378B3" w:rsidRPr="00DE7C57" w:rsidRDefault="00000000">
      <w:pPr>
        <w:pStyle w:val="Listenabsatz"/>
        <w:numPr>
          <w:ilvl w:val="0"/>
          <w:numId w:val="3"/>
        </w:numPr>
        <w:spacing w:after="80"/>
        <w:rPr>
          <w:lang w:val="en-GB"/>
        </w:rPr>
      </w:pPr>
      <w:r w:rsidRPr="00DE7C57">
        <w:rPr>
          <w:color w:val="000000"/>
          <w:lang w:val="en-GB"/>
        </w:rPr>
        <w:t xml:space="preserve">iPad → </w:t>
      </w:r>
      <w:proofErr w:type="spellStart"/>
      <w:r w:rsidRPr="00DE7C57">
        <w:rPr>
          <w:color w:val="000000"/>
          <w:lang w:val="en-GB"/>
        </w:rPr>
        <w:t>Tailscale</w:t>
      </w:r>
      <w:proofErr w:type="spellEnd"/>
      <w:r w:rsidRPr="00DE7C57">
        <w:rPr>
          <w:color w:val="000000"/>
          <w:lang w:val="en-GB"/>
        </w:rPr>
        <w:t xml:space="preserve"> → Laptop (ws://100.102.215.116:9090): </w:t>
      </w:r>
      <w:proofErr w:type="spellStart"/>
      <w:r w:rsidRPr="00DE7C57">
        <w:rPr>
          <w:color w:val="000000"/>
          <w:lang w:val="en-GB"/>
        </w:rPr>
        <w:t>empfängt</w:t>
      </w:r>
      <w:proofErr w:type="spellEnd"/>
      <w:r w:rsidRPr="00DE7C57">
        <w:rPr>
          <w:color w:val="000000"/>
          <w:lang w:val="en-GB"/>
        </w:rPr>
        <w:t xml:space="preserve"> Live-</w:t>
      </w:r>
      <w:proofErr w:type="spellStart"/>
      <w:r w:rsidRPr="00DE7C57">
        <w:rPr>
          <w:color w:val="000000"/>
          <w:lang w:val="en-GB"/>
        </w:rPr>
        <w:t>Daten</w:t>
      </w:r>
      <w:proofErr w:type="spellEnd"/>
      <w:r w:rsidRPr="00DE7C57">
        <w:rPr>
          <w:color w:val="000000"/>
          <w:lang w:val="en-GB"/>
        </w:rPr>
        <w:t xml:space="preserve"> per WebSocket</w:t>
      </w:r>
    </w:p>
    <w:p w14:paraId="5B0A8D29" w14:textId="77777777" w:rsidR="001378B3" w:rsidRPr="00DE7C57" w:rsidRDefault="001378B3">
      <w:pPr>
        <w:spacing w:after="140"/>
        <w:rPr>
          <w:lang w:val="en-GB"/>
        </w:rPr>
      </w:pPr>
    </w:p>
    <w:p w14:paraId="3ED65076" w14:textId="77777777" w:rsidR="001378B3" w:rsidRDefault="00000000">
      <w:pPr>
        <w:spacing w:after="140"/>
        <w:jc w:val="both"/>
      </w:pPr>
      <w:r>
        <w:rPr>
          <w:color w:val="000000"/>
        </w:rPr>
        <w:t xml:space="preserve">Der </w:t>
      </w:r>
      <w:proofErr w:type="spellStart"/>
      <w:r>
        <w:rPr>
          <w:color w:val="000000"/>
        </w:rPr>
        <w:t>Vuforia</w:t>
      </w:r>
      <w:proofErr w:type="spellEnd"/>
      <w:r>
        <w:rPr>
          <w:color w:val="000000"/>
        </w:rPr>
        <w:t xml:space="preserve"> Experience Service (http://10.129.50.53:2019) läuft auf einem FH-eigenen Server, der ebenfalls über </w:t>
      </w:r>
      <w:proofErr w:type="spellStart"/>
      <w:r>
        <w:rPr>
          <w:color w:val="000000"/>
        </w:rPr>
        <w:t>Tailscale</w:t>
      </w:r>
      <w:proofErr w:type="spellEnd"/>
      <w:r>
        <w:rPr>
          <w:color w:val="000000"/>
        </w:rPr>
        <w:t xml:space="preserve"> eingebunden ist. Er wird einmalig für die Konfiguration von </w:t>
      </w:r>
      <w:proofErr w:type="spellStart"/>
      <w:r>
        <w:rPr>
          <w:color w:val="000000"/>
        </w:rPr>
        <w:t>Vuforia</w:t>
      </w:r>
      <w:proofErr w:type="spellEnd"/>
      <w:r>
        <w:rPr>
          <w:color w:val="000000"/>
        </w:rPr>
        <w:t xml:space="preserve"> View per QR-Code-Scan benötigt. Der Laptop selbst hostet nur die Python-Bridge; </w:t>
      </w:r>
      <w:proofErr w:type="spellStart"/>
      <w:r>
        <w:rPr>
          <w:color w:val="000000"/>
        </w:rPr>
        <w:t>Vuforia</w:t>
      </w:r>
      <w:proofErr w:type="spellEnd"/>
      <w:r>
        <w:rPr>
          <w:color w:val="000000"/>
        </w:rPr>
        <w:t xml:space="preserve"> Studio dient am Laptop ausschließlich der Entwicklung und dem </w:t>
      </w:r>
      <w:proofErr w:type="spellStart"/>
      <w:r>
        <w:rPr>
          <w:color w:val="000000"/>
        </w:rPr>
        <w:t>Deployment</w:t>
      </w:r>
      <w:proofErr w:type="spellEnd"/>
      <w:r>
        <w:rPr>
          <w:color w:val="000000"/>
        </w:rPr>
        <w:t xml:space="preserve"> der AR-Experience auf den FH-Server.</w:t>
      </w:r>
    </w:p>
    <w:p w14:paraId="3ED98E4B" w14:textId="77777777" w:rsidR="001378B3" w:rsidRDefault="00000000">
      <w:pPr>
        <w:pStyle w:val="berschrift2"/>
      </w:pPr>
      <w:bookmarkStart w:id="12" w:name="_Toc233294484"/>
      <w:r>
        <w:t>3.4  Software-Komponenten</w:t>
      </w:r>
      <w:bookmarkEnd w:id="12"/>
    </w:p>
    <w:p w14:paraId="3B349B67" w14:textId="77777777" w:rsidR="001378B3" w:rsidRDefault="00000000">
      <w:pPr>
        <w:pStyle w:val="berschrift3"/>
      </w:pPr>
      <w:bookmarkStart w:id="13" w:name="_Toc233294485"/>
      <w:r>
        <w:t>3.4.1  UR5 RTDE Bridge (ur5_rtde_bridge.py)</w:t>
      </w:r>
      <w:bookmarkEnd w:id="13"/>
    </w:p>
    <w:p w14:paraId="6C3A952F" w14:textId="77777777" w:rsidR="001378B3" w:rsidRDefault="00000000">
      <w:pPr>
        <w:spacing w:after="140"/>
        <w:jc w:val="both"/>
      </w:pPr>
      <w:r>
        <w:rPr>
          <w:color w:val="000000"/>
        </w:rPr>
        <w:t>Die Bridge ist ein Python-Prozess, der drei Aufgaben parallel ausführt:</w:t>
      </w:r>
    </w:p>
    <w:p w14:paraId="1E7A12F4" w14:textId="77777777" w:rsidR="001378B3" w:rsidRDefault="00000000">
      <w:pPr>
        <w:pStyle w:val="Listenabsatz"/>
        <w:numPr>
          <w:ilvl w:val="0"/>
          <w:numId w:val="2"/>
        </w:numPr>
        <w:spacing w:after="80"/>
      </w:pPr>
      <w:r>
        <w:rPr>
          <w:color w:val="000000"/>
        </w:rPr>
        <w:t xml:space="preserve">RTDE-Reader-Thread: baut eine Verbindung zum UR5-Controller auf, liest Sensordaten mit konfigurierbarer Frequenz (Standard: 10 Hz) und speichert das jeweils neueste Paket thread-safe in </w:t>
      </w:r>
      <w:proofErr w:type="spellStart"/>
      <w:r>
        <w:rPr>
          <w:color w:val="000000"/>
        </w:rPr>
        <w:t>latest_packet</w:t>
      </w:r>
      <w:proofErr w:type="spellEnd"/>
      <w:r>
        <w:rPr>
          <w:color w:val="000000"/>
        </w:rPr>
        <w:t>.</w:t>
      </w:r>
    </w:p>
    <w:p w14:paraId="4C35DD40" w14:textId="77777777" w:rsidR="001378B3" w:rsidRDefault="00000000">
      <w:pPr>
        <w:pStyle w:val="Listenabsatz"/>
        <w:numPr>
          <w:ilvl w:val="0"/>
          <w:numId w:val="2"/>
        </w:numPr>
        <w:spacing w:after="80"/>
      </w:pPr>
      <w:proofErr w:type="spellStart"/>
      <w:r>
        <w:rPr>
          <w:color w:val="000000"/>
        </w:rPr>
        <w:t>WebSocket</w:t>
      </w:r>
      <w:proofErr w:type="spellEnd"/>
      <w:r>
        <w:rPr>
          <w:color w:val="000000"/>
        </w:rPr>
        <w:t>-Broadcast-Loop (</w:t>
      </w:r>
      <w:proofErr w:type="spellStart"/>
      <w:r>
        <w:rPr>
          <w:color w:val="000000"/>
        </w:rPr>
        <w:t>asyncio</w:t>
      </w:r>
      <w:proofErr w:type="spellEnd"/>
      <w:r>
        <w:rPr>
          <w:color w:val="000000"/>
        </w:rPr>
        <w:t xml:space="preserve">): sendet das neueste Paket an alle verbundenen </w:t>
      </w:r>
      <w:proofErr w:type="spellStart"/>
      <w:r>
        <w:rPr>
          <w:color w:val="000000"/>
        </w:rPr>
        <w:t>WebSocket</w:t>
      </w:r>
      <w:proofErr w:type="spellEnd"/>
      <w:r>
        <w:rPr>
          <w:color w:val="000000"/>
        </w:rPr>
        <w:t>-Clients mit der eingestellten Broadcast-Frequenz.</w:t>
      </w:r>
    </w:p>
    <w:p w14:paraId="4975CC72" w14:textId="77777777" w:rsidR="001378B3" w:rsidRDefault="00000000">
      <w:pPr>
        <w:pStyle w:val="Listenabsatz"/>
        <w:numPr>
          <w:ilvl w:val="0"/>
          <w:numId w:val="2"/>
        </w:numPr>
        <w:spacing w:after="80"/>
      </w:pPr>
      <w:r>
        <w:rPr>
          <w:color w:val="000000"/>
        </w:rPr>
        <w:t>HTTP-Dashboard (</w:t>
      </w:r>
      <w:proofErr w:type="spellStart"/>
      <w:r>
        <w:rPr>
          <w:color w:val="000000"/>
        </w:rPr>
        <w:t>aiohttp</w:t>
      </w:r>
      <w:proofErr w:type="spellEnd"/>
      <w:r>
        <w:rPr>
          <w:color w:val="000000"/>
        </w:rPr>
        <w:t>): stellt unter Port 8080 eine webbasierte Konfigurations- und Monitoring-Oberfläche bereit.</w:t>
      </w:r>
    </w:p>
    <w:p w14:paraId="47311658" w14:textId="77777777" w:rsidR="001378B3" w:rsidRDefault="001378B3">
      <w:pPr>
        <w:spacing w:after="140"/>
      </w:pPr>
    </w:p>
    <w:p w14:paraId="4132FB25" w14:textId="77777777" w:rsidR="001378B3" w:rsidRDefault="00000000">
      <w:pPr>
        <w:spacing w:after="140"/>
        <w:jc w:val="both"/>
      </w:pPr>
      <w:r>
        <w:rPr>
          <w:color w:val="000000"/>
        </w:rPr>
        <w:t>Wichtige Konfigurationsparameter (</w:t>
      </w:r>
      <w:proofErr w:type="spellStart"/>
      <w:r>
        <w:rPr>
          <w:color w:val="000000"/>
        </w:rPr>
        <w:t>config.yaml</w:t>
      </w:r>
      <w:proofErr w:type="spellEnd"/>
      <w:r>
        <w:rPr>
          <w:color w:val="000000"/>
        </w:rPr>
        <w:t xml:space="preserve"> oder CLI-Argumente):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378B3" w14:paraId="7082285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D997BA" w14:textId="77777777" w:rsidR="001378B3" w:rsidRDefault="00000000">
            <w:r>
              <w:rPr>
                <w:b/>
                <w:bCs/>
                <w:color w:val="FFFFFF"/>
                <w:sz w:val="20"/>
                <w:szCs w:val="20"/>
              </w:rPr>
              <w:t>Parameter</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9E99E1" w14:textId="77777777" w:rsidR="001378B3" w:rsidRDefault="00000000">
            <w:r>
              <w:rPr>
                <w:b/>
                <w:bCs/>
                <w:color w:val="FFFFFF"/>
                <w:sz w:val="20"/>
                <w:szCs w:val="20"/>
              </w:rPr>
              <w:t>Standardwert / Beschreibung</w:t>
            </w:r>
          </w:p>
        </w:tc>
      </w:tr>
      <w:tr w:rsidR="001378B3" w14:paraId="4204E11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3CA55" w14:textId="77777777" w:rsidR="001378B3" w:rsidRDefault="00000000">
            <w:proofErr w:type="spellStart"/>
            <w:r>
              <w:rPr>
                <w:color w:val="000000"/>
                <w:sz w:val="20"/>
                <w:szCs w:val="20"/>
              </w:rPr>
              <w:t>robot.ip</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6089A" w14:textId="77777777" w:rsidR="001378B3" w:rsidRDefault="00000000">
            <w:r>
              <w:rPr>
                <w:color w:val="000000"/>
                <w:sz w:val="20"/>
                <w:szCs w:val="20"/>
              </w:rPr>
              <w:t>192.168.1.237 — IP-Adresse des UR5-Controllers</w:t>
            </w:r>
          </w:p>
        </w:tc>
      </w:tr>
      <w:tr w:rsidR="001378B3" w14:paraId="79F8BF2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C5E2A" w14:textId="77777777" w:rsidR="001378B3" w:rsidRDefault="00000000">
            <w:proofErr w:type="spellStart"/>
            <w:r>
              <w:rPr>
                <w:color w:val="000000"/>
                <w:sz w:val="20"/>
                <w:szCs w:val="20"/>
              </w:rPr>
              <w:t>robot.frequency_hz</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5422E" w14:textId="77777777" w:rsidR="001378B3" w:rsidRDefault="00000000">
            <w:r>
              <w:rPr>
                <w:color w:val="000000"/>
                <w:sz w:val="20"/>
                <w:szCs w:val="20"/>
              </w:rPr>
              <w:t>10 Hz — RTDE-Abfragefrequenz</w:t>
            </w:r>
          </w:p>
        </w:tc>
      </w:tr>
      <w:tr w:rsidR="001378B3" w:rsidRPr="00DE7C57" w14:paraId="62AF4FF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9BF83" w14:textId="77777777" w:rsidR="001378B3" w:rsidRDefault="00000000">
            <w:proofErr w:type="spellStart"/>
            <w:r>
              <w:rPr>
                <w:color w:val="000000"/>
                <w:sz w:val="20"/>
                <w:szCs w:val="20"/>
              </w:rPr>
              <w:t>websocket.port</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4F31D" w14:textId="77777777" w:rsidR="001378B3" w:rsidRPr="00DE7C57" w:rsidRDefault="00000000">
            <w:pPr>
              <w:rPr>
                <w:lang w:val="fr-FR"/>
              </w:rPr>
            </w:pPr>
            <w:r w:rsidRPr="00DE7C57">
              <w:rPr>
                <w:color w:val="000000"/>
                <w:sz w:val="20"/>
                <w:szCs w:val="20"/>
                <w:lang w:val="fr-FR"/>
              </w:rPr>
              <w:t xml:space="preserve">9090 — </w:t>
            </w:r>
            <w:proofErr w:type="spellStart"/>
            <w:r w:rsidRPr="00DE7C57">
              <w:rPr>
                <w:color w:val="000000"/>
                <w:sz w:val="20"/>
                <w:szCs w:val="20"/>
                <w:lang w:val="fr-FR"/>
              </w:rPr>
              <w:t>WebSocket</w:t>
            </w:r>
            <w:proofErr w:type="spellEnd"/>
            <w:r w:rsidRPr="00DE7C57">
              <w:rPr>
                <w:color w:val="000000"/>
                <w:sz w:val="20"/>
                <w:szCs w:val="20"/>
                <w:lang w:val="fr-FR"/>
              </w:rPr>
              <w:t xml:space="preserve">-Port </w:t>
            </w:r>
            <w:proofErr w:type="spellStart"/>
            <w:r w:rsidRPr="00DE7C57">
              <w:rPr>
                <w:color w:val="000000"/>
                <w:sz w:val="20"/>
                <w:szCs w:val="20"/>
                <w:lang w:val="fr-FR"/>
              </w:rPr>
              <w:t>für</w:t>
            </w:r>
            <w:proofErr w:type="spellEnd"/>
            <w:r w:rsidRPr="00DE7C57">
              <w:rPr>
                <w:color w:val="000000"/>
                <w:sz w:val="20"/>
                <w:szCs w:val="20"/>
                <w:lang w:val="fr-FR"/>
              </w:rPr>
              <w:t xml:space="preserve"> AR-Clients</w:t>
            </w:r>
          </w:p>
        </w:tc>
      </w:tr>
      <w:tr w:rsidR="001378B3" w14:paraId="44B45A5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9A9110" w14:textId="77777777" w:rsidR="001378B3" w:rsidRDefault="00000000">
            <w:proofErr w:type="spellStart"/>
            <w:r>
              <w:rPr>
                <w:color w:val="000000"/>
                <w:sz w:val="20"/>
                <w:szCs w:val="20"/>
              </w:rPr>
              <w:t>websocket.broadcast_hz</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BFBB7" w14:textId="77777777" w:rsidR="001378B3" w:rsidRDefault="00000000">
            <w:r>
              <w:rPr>
                <w:color w:val="000000"/>
                <w:sz w:val="20"/>
                <w:szCs w:val="20"/>
              </w:rPr>
              <w:t>10 Hz — Senderate an Clients</w:t>
            </w:r>
          </w:p>
        </w:tc>
      </w:tr>
      <w:tr w:rsidR="001378B3" w14:paraId="10A0CD3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FACB04" w14:textId="77777777" w:rsidR="001378B3" w:rsidRDefault="00000000">
            <w:proofErr w:type="spellStart"/>
            <w:r>
              <w:rPr>
                <w:color w:val="000000"/>
                <w:sz w:val="20"/>
                <w:szCs w:val="20"/>
              </w:rPr>
              <w:t>dashboard.port</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B4B9F" w14:textId="77777777" w:rsidR="001378B3" w:rsidRDefault="00000000">
            <w:r>
              <w:rPr>
                <w:color w:val="000000"/>
                <w:sz w:val="20"/>
                <w:szCs w:val="20"/>
              </w:rPr>
              <w:t>8080 — HTTP-Dashboard-Port</w:t>
            </w:r>
          </w:p>
        </w:tc>
      </w:tr>
      <w:tr w:rsidR="001378B3" w14:paraId="3730E5A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D37CF" w14:textId="77777777" w:rsidR="001378B3" w:rsidRDefault="00000000">
            <w:r>
              <w:rPr>
                <w:color w:val="000000"/>
                <w:sz w:val="20"/>
                <w:szCs w:val="20"/>
              </w:rPr>
              <w:t>identity.*</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2B39A" w14:textId="77777777" w:rsidR="001378B3" w:rsidRDefault="00000000">
            <w:r>
              <w:rPr>
                <w:color w:val="000000"/>
                <w:sz w:val="20"/>
                <w:szCs w:val="20"/>
              </w:rPr>
              <w:t>Name, Modell, Seriennummer, Standort des Roboters</w:t>
            </w:r>
          </w:p>
        </w:tc>
      </w:tr>
    </w:tbl>
    <w:p w14:paraId="69E6EED0" w14:textId="77777777" w:rsidR="001378B3" w:rsidRDefault="001378B3">
      <w:pPr>
        <w:spacing w:after="140"/>
      </w:pPr>
    </w:p>
    <w:p w14:paraId="5B6495C6" w14:textId="77777777" w:rsidR="001378B3" w:rsidRDefault="00000000">
      <w:pPr>
        <w:spacing w:after="140"/>
        <w:jc w:val="both"/>
      </w:pPr>
      <w:r>
        <w:rPr>
          <w:color w:val="000000"/>
        </w:rPr>
        <w:t xml:space="preserve">Fehlererkennungslogik: Die Bridge evaluiert das aktuelle Paket kontinuierlich gegen konfigurierte Schwellwerte (FAULT_RULES). Für jeden Kanal (Motorstrom, Temperatur, Schleppfehler, Gelenkgeschwindigkeit) wird pro Gelenk geprüft, ob ein Warn- oder Fault-Grenzwert überschritten wird. Das Ergebnis ist eine Fehlerliste, die bei jedem </w:t>
      </w:r>
      <w:proofErr w:type="spellStart"/>
      <w:r>
        <w:rPr>
          <w:color w:val="000000"/>
        </w:rPr>
        <w:t>WebSocket</w:t>
      </w:r>
      <w:proofErr w:type="spellEnd"/>
      <w:r>
        <w:rPr>
          <w:color w:val="000000"/>
        </w:rPr>
        <w:t>-Paket mitgesendet wird.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378B3" w14:paraId="325F63F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D2C291" w14:textId="77777777" w:rsidR="001378B3" w:rsidRDefault="00000000">
            <w:r>
              <w:rPr>
                <w:b/>
                <w:bCs/>
                <w:color w:val="FFFFFF"/>
                <w:sz w:val="20"/>
                <w:szCs w:val="20"/>
              </w:rPr>
              <w:t>Fehlertyp</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7F1541" w14:textId="77777777" w:rsidR="001378B3" w:rsidRDefault="00000000">
            <w:r>
              <w:rPr>
                <w:b/>
                <w:bCs/>
                <w:color w:val="FFFFFF"/>
                <w:sz w:val="20"/>
                <w:szCs w:val="20"/>
              </w:rPr>
              <w:t>Signal</w:t>
            </w:r>
          </w:p>
        </w:tc>
      </w:tr>
      <w:tr w:rsidR="001378B3" w14:paraId="29F1FBA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8BA0AD" w14:textId="77777777" w:rsidR="001378B3" w:rsidRDefault="00000000">
            <w:proofErr w:type="spellStart"/>
            <w:r>
              <w:rPr>
                <w:color w:val="000000"/>
                <w:sz w:val="20"/>
                <w:szCs w:val="20"/>
              </w:rPr>
              <w:t>overcurrent</w:t>
            </w:r>
            <w:proofErr w:type="spellEnd"/>
            <w:r>
              <w:rPr>
                <w:color w:val="000000"/>
                <w:sz w:val="20"/>
                <w:szCs w:val="20"/>
              </w:rPr>
              <w:t xml:space="preserve"> (Überstrom)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FD66D" w14:textId="77777777" w:rsidR="001378B3" w:rsidRDefault="00000000">
            <w:proofErr w:type="spellStart"/>
            <w:r>
              <w:rPr>
                <w:color w:val="000000"/>
                <w:sz w:val="20"/>
                <w:szCs w:val="20"/>
              </w:rPr>
              <w:t>joint_current</w:t>
            </w:r>
            <w:proofErr w:type="spellEnd"/>
          </w:p>
        </w:tc>
      </w:tr>
      <w:tr w:rsidR="001378B3" w14:paraId="0F59E55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0DACA" w14:textId="77777777" w:rsidR="001378B3" w:rsidRDefault="00000000">
            <w:proofErr w:type="spellStart"/>
            <w:r>
              <w:rPr>
                <w:color w:val="000000"/>
                <w:sz w:val="20"/>
                <w:szCs w:val="20"/>
              </w:rPr>
              <w:t>overtemperature</w:t>
            </w:r>
            <w:proofErr w:type="spellEnd"/>
            <w:r>
              <w:rPr>
                <w:color w:val="000000"/>
                <w:sz w:val="20"/>
                <w:szCs w:val="20"/>
              </w:rPr>
              <w:t xml:space="preserve"> (Übertemperatur)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6410A" w14:textId="77777777" w:rsidR="001378B3" w:rsidRDefault="00000000">
            <w:proofErr w:type="spellStart"/>
            <w:r>
              <w:rPr>
                <w:color w:val="000000"/>
                <w:sz w:val="20"/>
                <w:szCs w:val="20"/>
              </w:rPr>
              <w:t>joint_temp</w:t>
            </w:r>
            <w:proofErr w:type="spellEnd"/>
          </w:p>
        </w:tc>
      </w:tr>
      <w:tr w:rsidR="001378B3" w14:paraId="49F4D58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F0F40" w14:textId="77777777" w:rsidR="001378B3" w:rsidRDefault="00000000">
            <w:proofErr w:type="spellStart"/>
            <w:r>
              <w:rPr>
                <w:color w:val="000000"/>
                <w:sz w:val="20"/>
                <w:szCs w:val="20"/>
              </w:rPr>
              <w:t>following_error</w:t>
            </w:r>
            <w:proofErr w:type="spellEnd"/>
            <w:r>
              <w:rPr>
                <w:color w:val="000000"/>
                <w:sz w:val="20"/>
                <w:szCs w:val="20"/>
              </w:rPr>
              <w:t xml:space="preserve"> (Schleppfehler)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8ADEA" w14:textId="77777777" w:rsidR="001378B3" w:rsidRDefault="00000000">
            <w:proofErr w:type="spellStart"/>
            <w:r>
              <w:rPr>
                <w:color w:val="000000"/>
                <w:sz w:val="20"/>
                <w:szCs w:val="20"/>
              </w:rPr>
              <w:t>follow_err</w:t>
            </w:r>
            <w:proofErr w:type="spellEnd"/>
          </w:p>
        </w:tc>
      </w:tr>
      <w:tr w:rsidR="001378B3" w14:paraId="232B86B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08EFB" w14:textId="77777777" w:rsidR="001378B3" w:rsidRDefault="00000000">
            <w:proofErr w:type="spellStart"/>
            <w:r>
              <w:rPr>
                <w:color w:val="000000"/>
                <w:sz w:val="20"/>
                <w:szCs w:val="20"/>
              </w:rPr>
              <w:t>overspeed</w:t>
            </w:r>
            <w:proofErr w:type="spellEnd"/>
            <w:r>
              <w:rPr>
                <w:color w:val="000000"/>
                <w:sz w:val="20"/>
                <w:szCs w:val="20"/>
              </w:rPr>
              <w:t xml:space="preserve"> (Überdrehzahl)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A2574" w14:textId="77777777" w:rsidR="001378B3" w:rsidRDefault="00000000">
            <w:proofErr w:type="spellStart"/>
            <w:r>
              <w:rPr>
                <w:color w:val="000000"/>
                <w:sz w:val="20"/>
                <w:szCs w:val="20"/>
              </w:rPr>
              <w:t>qd</w:t>
            </w:r>
            <w:proofErr w:type="spellEnd"/>
          </w:p>
        </w:tc>
      </w:tr>
      <w:tr w:rsidR="001378B3" w14:paraId="66B89CE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B0CF1" w14:textId="77777777" w:rsidR="001378B3" w:rsidRDefault="00000000">
            <w:proofErr w:type="spellStart"/>
            <w:r>
              <w:rPr>
                <w:color w:val="000000"/>
                <w:sz w:val="20"/>
                <w:szCs w:val="20"/>
              </w:rPr>
              <w:t>lost_workpiece</w:t>
            </w:r>
            <w:proofErr w:type="spellEnd"/>
            <w:r>
              <w:rPr>
                <w:color w:val="000000"/>
                <w:sz w:val="20"/>
                <w:szCs w:val="20"/>
              </w:rPr>
              <w:t xml:space="preserve"> (Werkstück verloren)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C4ED3" w14:textId="77777777" w:rsidR="001378B3" w:rsidRDefault="00000000">
            <w:r>
              <w:rPr>
                <w:color w:val="000000"/>
                <w:sz w:val="20"/>
                <w:szCs w:val="20"/>
              </w:rPr>
              <w:t>TCP-Nutzlast</w:t>
            </w:r>
          </w:p>
        </w:tc>
      </w:tr>
      <w:tr w:rsidR="001378B3" w14:paraId="4B9E4DD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79F0F" w14:textId="77777777" w:rsidR="001378B3" w:rsidRDefault="00000000">
            <w:proofErr w:type="spellStart"/>
            <w:r>
              <w:rPr>
                <w:color w:val="000000"/>
                <w:sz w:val="20"/>
                <w:szCs w:val="20"/>
              </w:rPr>
              <w:t>protective_stop</w:t>
            </w:r>
            <w:proofErr w:type="spellEnd"/>
            <w:r>
              <w:rPr>
                <w:color w:val="000000"/>
                <w:sz w:val="20"/>
                <w:szCs w:val="20"/>
              </w:rPr>
              <w:t xml:space="preserve"> (Schutzstopp)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DE02F" w14:textId="77777777" w:rsidR="001378B3" w:rsidRDefault="00000000">
            <w:proofErr w:type="spellStart"/>
            <w:r>
              <w:rPr>
                <w:color w:val="000000"/>
                <w:sz w:val="20"/>
                <w:szCs w:val="20"/>
              </w:rPr>
              <w:t>safety_mode</w:t>
            </w:r>
            <w:proofErr w:type="spellEnd"/>
          </w:p>
        </w:tc>
      </w:tr>
    </w:tbl>
    <w:p w14:paraId="131CA74B" w14:textId="77777777" w:rsidR="001378B3" w:rsidRDefault="001378B3">
      <w:pPr>
        <w:spacing w:after="140"/>
      </w:pPr>
    </w:p>
    <w:p w14:paraId="4D4AA397" w14:textId="77777777" w:rsidR="001378B3" w:rsidRDefault="00000000">
      <w:pPr>
        <w:spacing w:after="140"/>
        <w:jc w:val="both"/>
      </w:pPr>
      <w:r>
        <w:rPr>
          <w:color w:val="000000"/>
        </w:rPr>
        <w:t xml:space="preserve">Zusätzlich bietet das Dashboard eine manuelle Fehler-Simulation: Per Klick auf "⚡ Random Fehler" wird ein zufälliger Fehler an einem zufälligen Gelenk injiziert und bei jeder </w:t>
      </w:r>
      <w:proofErr w:type="spellStart"/>
      <w:r>
        <w:rPr>
          <w:color w:val="000000"/>
        </w:rPr>
        <w:t>WebSocket</w:t>
      </w:r>
      <w:proofErr w:type="spellEnd"/>
      <w:r>
        <w:rPr>
          <w:color w:val="000000"/>
        </w:rPr>
        <w:t>-Sendung mitübertragen. Dies ermöglicht das Testen der AR-Fehlervisualisierung ohne echten Roboterfehler.</w:t>
      </w:r>
    </w:p>
    <w:p w14:paraId="4372AC4D" w14:textId="77777777" w:rsidR="001378B3" w:rsidRPr="00DE7C57" w:rsidRDefault="00000000">
      <w:pPr>
        <w:pStyle w:val="berschrift3"/>
        <w:rPr>
          <w:lang w:val="en-GB"/>
        </w:rPr>
      </w:pPr>
      <w:bookmarkStart w:id="14" w:name="_Toc233294486"/>
      <w:r w:rsidRPr="00DE7C57">
        <w:rPr>
          <w:lang w:val="en-GB"/>
        </w:rPr>
        <w:t>3.4.2  AR-Client (Startseite.js — Vuforia View)</w:t>
      </w:r>
      <w:bookmarkEnd w:id="14"/>
    </w:p>
    <w:p w14:paraId="2148D4A6" w14:textId="77777777" w:rsidR="001378B3" w:rsidRDefault="00000000">
      <w:pPr>
        <w:spacing w:after="140"/>
        <w:jc w:val="both"/>
      </w:pPr>
      <w:r>
        <w:rPr>
          <w:color w:val="000000"/>
        </w:rPr>
        <w:t xml:space="preserve">Der AR-Client ist eine AngularJS-Applikation, die innerhalb von </w:t>
      </w:r>
      <w:proofErr w:type="spellStart"/>
      <w:r>
        <w:rPr>
          <w:color w:val="000000"/>
        </w:rPr>
        <w:t>Vuforia</w:t>
      </w:r>
      <w:proofErr w:type="spellEnd"/>
      <w:r>
        <w:rPr>
          <w:color w:val="000000"/>
        </w:rPr>
        <w:t xml:space="preserve"> View auf dem iPad läuft. Er empfängt die </w:t>
      </w:r>
      <w:proofErr w:type="spellStart"/>
      <w:r>
        <w:rPr>
          <w:color w:val="000000"/>
        </w:rPr>
        <w:t>WebSocket</w:t>
      </w:r>
      <w:proofErr w:type="spellEnd"/>
      <w:r>
        <w:rPr>
          <w:color w:val="000000"/>
        </w:rPr>
        <w:t>-Pakete, berechnet die Forward Kinematik und positioniert die 3D-Modellelemente entsprechend.</w:t>
      </w:r>
    </w:p>
    <w:p w14:paraId="0212B382" w14:textId="77777777" w:rsidR="001378B3" w:rsidRDefault="00000000">
      <w:pPr>
        <w:spacing w:after="140"/>
        <w:jc w:val="both"/>
      </w:pPr>
      <w:r>
        <w:rPr>
          <w:color w:val="000000"/>
        </w:rPr>
        <w:t>Architektur des Clients:</w:t>
      </w:r>
    </w:p>
    <w:p w14:paraId="227D357B" w14:textId="77777777" w:rsidR="001378B3" w:rsidRDefault="00000000">
      <w:pPr>
        <w:pStyle w:val="Listenabsatz"/>
        <w:numPr>
          <w:ilvl w:val="0"/>
          <w:numId w:val="2"/>
        </w:numPr>
        <w:spacing w:after="80"/>
      </w:pPr>
      <w:proofErr w:type="spellStart"/>
      <w:r>
        <w:rPr>
          <w:color w:val="000000"/>
        </w:rPr>
        <w:t>WebSocket</w:t>
      </w:r>
      <w:proofErr w:type="spellEnd"/>
      <w:r>
        <w:rPr>
          <w:color w:val="000000"/>
        </w:rPr>
        <w:t xml:space="preserve">-Handler: baut eine </w:t>
      </w:r>
      <w:proofErr w:type="spellStart"/>
      <w:r>
        <w:rPr>
          <w:color w:val="000000"/>
        </w:rPr>
        <w:t>WebSocket</w:t>
      </w:r>
      <w:proofErr w:type="spellEnd"/>
      <w:r>
        <w:rPr>
          <w:color w:val="000000"/>
        </w:rPr>
        <w:t xml:space="preserve">-Verbindung zur Bridge auf und </w:t>
      </w:r>
      <w:proofErr w:type="spellStart"/>
      <w:r>
        <w:rPr>
          <w:color w:val="000000"/>
        </w:rPr>
        <w:t>reconnected</w:t>
      </w:r>
      <w:proofErr w:type="spellEnd"/>
      <w:r>
        <w:rPr>
          <w:color w:val="000000"/>
        </w:rPr>
        <w:t xml:space="preserve"> automatisch bei Verbindungsverlust (</w:t>
      </w:r>
      <w:proofErr w:type="spellStart"/>
      <w:r>
        <w:rPr>
          <w:color w:val="000000"/>
        </w:rPr>
        <w:t>setTimeout</w:t>
      </w:r>
      <w:proofErr w:type="spellEnd"/>
      <w:r>
        <w:rPr>
          <w:color w:val="000000"/>
        </w:rPr>
        <w:t xml:space="preserve"> 1000 ms).</w:t>
      </w:r>
    </w:p>
    <w:p w14:paraId="38796C74" w14:textId="77777777" w:rsidR="001378B3" w:rsidRDefault="00000000">
      <w:pPr>
        <w:pStyle w:val="Listenabsatz"/>
        <w:numPr>
          <w:ilvl w:val="0"/>
          <w:numId w:val="2"/>
        </w:numPr>
        <w:spacing w:after="80"/>
      </w:pPr>
      <w:r>
        <w:rPr>
          <w:color w:val="000000"/>
        </w:rPr>
        <w:t>$</w:t>
      </w:r>
      <w:proofErr w:type="spellStart"/>
      <w:r>
        <w:rPr>
          <w:color w:val="000000"/>
        </w:rPr>
        <w:t>interval</w:t>
      </w:r>
      <w:proofErr w:type="spellEnd"/>
      <w:r>
        <w:rPr>
          <w:color w:val="000000"/>
        </w:rPr>
        <w:t xml:space="preserve">-Schleife (150 ms): verarbeitet das zuletzt empfangene Paket, ruft </w:t>
      </w:r>
      <w:proofErr w:type="spellStart"/>
      <w:r>
        <w:rPr>
          <w:color w:val="000000"/>
        </w:rPr>
        <w:t>applyFK</w:t>
      </w:r>
      <w:proofErr w:type="spellEnd"/>
      <w:r>
        <w:rPr>
          <w:color w:val="000000"/>
        </w:rPr>
        <w:t>() auf und aktualisiert die UI-Variablen.</w:t>
      </w:r>
    </w:p>
    <w:p w14:paraId="25427489" w14:textId="77777777" w:rsidR="001378B3" w:rsidRDefault="00000000">
      <w:pPr>
        <w:pStyle w:val="Listenabsatz"/>
        <w:numPr>
          <w:ilvl w:val="0"/>
          <w:numId w:val="2"/>
        </w:numPr>
        <w:spacing w:after="80"/>
      </w:pPr>
      <w:proofErr w:type="spellStart"/>
      <w:r>
        <w:rPr>
          <w:color w:val="000000"/>
        </w:rPr>
        <w:t>applyFK</w:t>
      </w:r>
      <w:proofErr w:type="spellEnd"/>
      <w:r>
        <w:rPr>
          <w:color w:val="000000"/>
        </w:rPr>
        <w:t xml:space="preserve">(): berechnet die FK-Frames aller 6 Gelenke, extrahiert die Ursprungspositionen o[0]…o[6] und setzt x/y/z-Koordinaten der </w:t>
      </w:r>
      <w:proofErr w:type="spellStart"/>
      <w:r>
        <w:rPr>
          <w:color w:val="000000"/>
        </w:rPr>
        <w:t>Vuforia</w:t>
      </w:r>
      <w:proofErr w:type="spellEnd"/>
      <w:r>
        <w:rPr>
          <w:color w:val="000000"/>
        </w:rPr>
        <w:t>-Modell-Widgets direkt via $</w:t>
      </w:r>
      <w:proofErr w:type="spellStart"/>
      <w:r>
        <w:rPr>
          <w:color w:val="000000"/>
        </w:rPr>
        <w:t>scope.view.wdg</w:t>
      </w:r>
      <w:proofErr w:type="spellEnd"/>
      <w:r>
        <w:rPr>
          <w:color w:val="000000"/>
        </w:rPr>
        <w:t>[</w:t>
      </w:r>
      <w:proofErr w:type="spellStart"/>
      <w:r>
        <w:rPr>
          <w:color w:val="000000"/>
        </w:rPr>
        <w:t>id</w:t>
      </w:r>
      <w:proofErr w:type="spellEnd"/>
      <w:r>
        <w:rPr>
          <w:color w:val="000000"/>
        </w:rPr>
        <w:t>].x/y/z.</w:t>
      </w:r>
    </w:p>
    <w:p w14:paraId="017D6FCF" w14:textId="77777777" w:rsidR="001378B3" w:rsidRDefault="00000000">
      <w:pPr>
        <w:pStyle w:val="Listenabsatz"/>
        <w:numPr>
          <w:ilvl w:val="0"/>
          <w:numId w:val="2"/>
        </w:numPr>
        <w:spacing w:after="80"/>
      </w:pPr>
      <w:r>
        <w:rPr>
          <w:color w:val="000000"/>
        </w:rPr>
        <w:t xml:space="preserve">Zylinderausrichtung: Für jeden Link (Verbindungszylinder) wird der Mittelpunkt zwischen zwei Gelenk-Ursprüngen berechnet. Die Orientierung des Zylinders entlang der Link-Achse wird via </w:t>
      </w:r>
      <w:proofErr w:type="spellStart"/>
      <w:r>
        <w:rPr>
          <w:color w:val="000000"/>
        </w:rPr>
        <w:t>eulerAlignYTo</w:t>
      </w:r>
      <w:proofErr w:type="spellEnd"/>
      <w:r>
        <w:rPr>
          <w:color w:val="000000"/>
        </w:rPr>
        <w:t>() ermittelt — diese Funktion dreht die Y-Achse des Zylinders in die Richtung des Verbindungsvektors.</w:t>
      </w:r>
    </w:p>
    <w:p w14:paraId="443708FA" w14:textId="77777777" w:rsidR="001378B3" w:rsidRDefault="00000000">
      <w:pPr>
        <w:pStyle w:val="Listenabsatz"/>
        <w:numPr>
          <w:ilvl w:val="0"/>
          <w:numId w:val="2"/>
        </w:numPr>
        <w:spacing w:after="80"/>
      </w:pPr>
      <w:r>
        <w:rPr>
          <w:color w:val="000000"/>
        </w:rPr>
        <w:t xml:space="preserve">Fehlervisualisierung: Empfangene Fehler werden durch </w:t>
      </w:r>
      <w:proofErr w:type="spellStart"/>
      <w:r>
        <w:rPr>
          <w:color w:val="000000"/>
        </w:rPr>
        <w:t>applyDiagnosticMulti</w:t>
      </w:r>
      <w:proofErr w:type="spellEnd"/>
      <w:r>
        <w:rPr>
          <w:color w:val="000000"/>
        </w:rPr>
        <w:t>() verarbeitet. Nicht betroffene Teile werden auf 22 % Deckkraft gedimmt, fehlerhafte Teile rot hervorgehoben. Gleichzeitig werden ein deutschsprachiges Fehler-Label und ein Wartungshandbuch-Panel angezeigt.</w:t>
      </w:r>
    </w:p>
    <w:p w14:paraId="0E60422E" w14:textId="77777777" w:rsidR="001378B3" w:rsidRDefault="00000000">
      <w:pPr>
        <w:pStyle w:val="berschrift3"/>
      </w:pPr>
      <w:bookmarkStart w:id="15" w:name="_Toc233294487"/>
      <w:r>
        <w:t>3.4.3  3D-Modell — Generisches Skeleton</w:t>
      </w:r>
      <w:bookmarkEnd w:id="15"/>
    </w:p>
    <w:p w14:paraId="1DD7981C" w14:textId="77777777" w:rsidR="001378B3" w:rsidRDefault="00000000">
      <w:pPr>
        <w:spacing w:after="140"/>
        <w:jc w:val="both"/>
      </w:pPr>
      <w:r>
        <w:rPr>
          <w:color w:val="000000"/>
        </w:rPr>
        <w:t>Anstelle eines importierten CAD-Modells des UR5 (das aus 37 proprietären Einzelteilen besteht und schwer zu animieren wäre) wurde ein generisches Roboter-Skeleton entwickelt. Dieses Skeleton besteht aus 14 benannten 3D-Objekten:</w:t>
      </w:r>
    </w:p>
    <w:p w14:paraId="72F322E4" w14:textId="77777777" w:rsidR="001378B3" w:rsidRDefault="00000000">
      <w:pPr>
        <w:pStyle w:val="Listenabsatz"/>
        <w:numPr>
          <w:ilvl w:val="0"/>
          <w:numId w:val="2"/>
        </w:numPr>
        <w:spacing w:after="80"/>
      </w:pPr>
      <w:r>
        <w:rPr>
          <w:color w:val="000000"/>
        </w:rPr>
        <w:t>1 × Basismarker (</w:t>
      </w:r>
      <w:proofErr w:type="spellStart"/>
      <w:r>
        <w:rPr>
          <w:color w:val="000000"/>
        </w:rPr>
        <w:t>base</w:t>
      </w:r>
      <w:proofErr w:type="spellEnd"/>
      <w:r>
        <w:rPr>
          <w:color w:val="000000"/>
        </w:rPr>
        <w:t>)</w:t>
      </w:r>
    </w:p>
    <w:p w14:paraId="748E71EC" w14:textId="77777777" w:rsidR="001378B3" w:rsidRDefault="00000000">
      <w:pPr>
        <w:pStyle w:val="Listenabsatz"/>
        <w:numPr>
          <w:ilvl w:val="0"/>
          <w:numId w:val="2"/>
        </w:numPr>
        <w:spacing w:after="80"/>
      </w:pPr>
      <w:r>
        <w:rPr>
          <w:color w:val="000000"/>
        </w:rPr>
        <w:t xml:space="preserve">6 × </w:t>
      </w:r>
      <w:proofErr w:type="spellStart"/>
      <w:r>
        <w:rPr>
          <w:color w:val="000000"/>
        </w:rPr>
        <w:t>Kugelgeometrien</w:t>
      </w:r>
      <w:proofErr w:type="spellEnd"/>
      <w:r>
        <w:rPr>
          <w:color w:val="000000"/>
        </w:rPr>
        <w:t xml:space="preserve"> für Gelenke (joint_0 … joint_5)</w:t>
      </w:r>
    </w:p>
    <w:p w14:paraId="17B5568F" w14:textId="77777777" w:rsidR="001378B3" w:rsidRDefault="00000000">
      <w:pPr>
        <w:pStyle w:val="Listenabsatz"/>
        <w:numPr>
          <w:ilvl w:val="0"/>
          <w:numId w:val="2"/>
        </w:numPr>
        <w:spacing w:after="80"/>
      </w:pPr>
      <w:r>
        <w:rPr>
          <w:color w:val="000000"/>
        </w:rPr>
        <w:t xml:space="preserve">6 × </w:t>
      </w:r>
      <w:proofErr w:type="spellStart"/>
      <w:r>
        <w:rPr>
          <w:color w:val="000000"/>
        </w:rPr>
        <w:t>Zylindergeometrien</w:t>
      </w:r>
      <w:proofErr w:type="spellEnd"/>
      <w:r>
        <w:rPr>
          <w:color w:val="000000"/>
        </w:rPr>
        <w:t xml:space="preserve"> für Verbindungsglieder (link_0 … link_5)</w:t>
      </w:r>
    </w:p>
    <w:p w14:paraId="22C66E1D" w14:textId="77777777" w:rsidR="001378B3" w:rsidRDefault="00000000">
      <w:pPr>
        <w:pStyle w:val="Listenabsatz"/>
        <w:numPr>
          <w:ilvl w:val="0"/>
          <w:numId w:val="2"/>
        </w:numPr>
        <w:spacing w:after="80"/>
      </w:pPr>
      <w:r>
        <w:rPr>
          <w:color w:val="000000"/>
        </w:rPr>
        <w:t>1 × TCP-Marker (</w:t>
      </w:r>
      <w:proofErr w:type="spellStart"/>
      <w:r>
        <w:rPr>
          <w:color w:val="000000"/>
        </w:rPr>
        <w:t>tcp</w:t>
      </w:r>
      <w:proofErr w:type="spellEnd"/>
      <w:r>
        <w:rPr>
          <w:color w:val="000000"/>
        </w:rPr>
        <w:t>)</w:t>
      </w:r>
    </w:p>
    <w:p w14:paraId="317B10EC" w14:textId="77777777" w:rsidR="001378B3" w:rsidRDefault="001378B3">
      <w:pPr>
        <w:spacing w:after="140"/>
      </w:pPr>
    </w:p>
    <w:p w14:paraId="59450506" w14:textId="77777777" w:rsidR="001378B3" w:rsidRDefault="00000000">
      <w:pPr>
        <w:spacing w:after="140"/>
        <w:jc w:val="both"/>
      </w:pPr>
      <w:r>
        <w:rPr>
          <w:color w:val="000000"/>
        </w:rPr>
        <w:t xml:space="preserve">Das Skeleton wird als PVZ-Datei (PTC-proprietäres 3D-Format) in </w:t>
      </w:r>
      <w:proofErr w:type="spellStart"/>
      <w:r>
        <w:rPr>
          <w:color w:val="000000"/>
        </w:rPr>
        <w:t>Vuforia</w:t>
      </w:r>
      <w:proofErr w:type="spellEnd"/>
      <w:r>
        <w:rPr>
          <w:color w:val="000000"/>
        </w:rPr>
        <w:t xml:space="preserve"> Studio importiert. Da der CAD-Optimizer beim Import automatisch Komponenten-IDs vergibt (nicht die Quell-Geometrienamen behält), müssen die IDs der einzelnen Komponenten nach dem Import durch visuelle Inspektion und rotationsbasiertes Debugging identifiziert werden.</w:t>
      </w:r>
    </w:p>
    <w:p w14:paraId="47DEA879" w14:textId="77777777" w:rsidR="001378B3" w:rsidRDefault="00000000">
      <w:pPr>
        <w:spacing w:after="140"/>
        <w:jc w:val="both"/>
      </w:pPr>
      <w:r>
        <w:rPr>
          <w:color w:val="000000"/>
        </w:rPr>
        <w:t xml:space="preserve">Der entscheidende Vorteil dieses Ansatzes: Die FK-Positionen werden als absolute Weltkoordinaten direkt in die x/y/z-Eigenschaften der </w:t>
      </w:r>
      <w:proofErr w:type="spellStart"/>
      <w:r>
        <w:rPr>
          <w:color w:val="000000"/>
        </w:rPr>
        <w:t>Vuforia</w:t>
      </w:r>
      <w:proofErr w:type="spellEnd"/>
      <w:r>
        <w:rPr>
          <w:color w:val="000000"/>
        </w:rPr>
        <w:t xml:space="preserve">-Widget-Objekte geschrieben. Es wird kein </w:t>
      </w:r>
      <w:proofErr w:type="spellStart"/>
      <w:r>
        <w:rPr>
          <w:color w:val="000000"/>
        </w:rPr>
        <w:t>Vuforia</w:t>
      </w:r>
      <w:proofErr w:type="spellEnd"/>
      <w:r>
        <w:rPr>
          <w:color w:val="000000"/>
        </w:rPr>
        <w:t>-Szenegraph mit Parent-Child-Beziehungen benötigt, da die Positionen im Weltkoordinatensystem übergeben werden. Das erleichtert Debugging erheblich und ist auf beliebige Roboter skalierbar, indem nur die DH-Tabelle getauscht wird.</w:t>
      </w:r>
    </w:p>
    <w:p w14:paraId="43F1F602" w14:textId="77777777" w:rsidR="001378B3" w:rsidRDefault="00000000">
      <w:pPr>
        <w:pStyle w:val="berschrift2"/>
      </w:pPr>
      <w:bookmarkStart w:id="16" w:name="_Toc233294488"/>
      <w:r>
        <w:t>3.5  Installation und Inbetriebnahme</w:t>
      </w:r>
      <w:bookmarkEnd w:id="16"/>
    </w:p>
    <w:p w14:paraId="34779294" w14:textId="77777777" w:rsidR="001378B3" w:rsidRDefault="00000000">
      <w:pPr>
        <w:pStyle w:val="berschrift3"/>
      </w:pPr>
      <w:bookmarkStart w:id="17" w:name="_Toc233294489"/>
      <w:r>
        <w:t>3.5.1  Voraussetzungen</w:t>
      </w:r>
      <w:bookmarkEnd w:id="17"/>
    </w:p>
    <w:p w14:paraId="6A3F0829" w14:textId="77777777" w:rsidR="001378B3" w:rsidRDefault="00000000">
      <w:pPr>
        <w:pStyle w:val="Listenabsatz"/>
        <w:numPr>
          <w:ilvl w:val="0"/>
          <w:numId w:val="2"/>
        </w:numPr>
        <w:spacing w:after="80"/>
      </w:pPr>
      <w:r>
        <w:rPr>
          <w:color w:val="000000"/>
        </w:rPr>
        <w:t xml:space="preserve">Windows 10/11-Laptop mit Python 3.11 (vollständiger Pfad erforderlich, kein </w:t>
      </w:r>
      <w:proofErr w:type="spellStart"/>
      <w:r>
        <w:rPr>
          <w:color w:val="000000"/>
        </w:rPr>
        <w:t>venv</w:t>
      </w:r>
      <w:proofErr w:type="spellEnd"/>
      <w:r>
        <w:rPr>
          <w:color w:val="000000"/>
        </w:rPr>
        <w:t>)</w:t>
      </w:r>
    </w:p>
    <w:p w14:paraId="0F290947" w14:textId="77777777" w:rsidR="001378B3" w:rsidRDefault="00000000">
      <w:pPr>
        <w:pStyle w:val="Listenabsatz"/>
        <w:numPr>
          <w:ilvl w:val="0"/>
          <w:numId w:val="2"/>
        </w:numPr>
        <w:spacing w:after="80"/>
      </w:pPr>
      <w:proofErr w:type="spellStart"/>
      <w:r>
        <w:rPr>
          <w:color w:val="000000"/>
        </w:rPr>
        <w:t>Tailscale</w:t>
      </w:r>
      <w:proofErr w:type="spellEnd"/>
      <w:r>
        <w:rPr>
          <w:color w:val="000000"/>
        </w:rPr>
        <w:t>-Client installiert und im FH-</w:t>
      </w:r>
      <w:proofErr w:type="spellStart"/>
      <w:r>
        <w:rPr>
          <w:color w:val="000000"/>
        </w:rPr>
        <w:t>Tailscale</w:t>
      </w:r>
      <w:proofErr w:type="spellEnd"/>
      <w:r>
        <w:rPr>
          <w:color w:val="000000"/>
        </w:rPr>
        <w:t>-Netzwerk angemeldet (Konto: fhtw.virtualengineering@gmail.com) sowie aktive Internetverbindung</w:t>
      </w:r>
    </w:p>
    <w:p w14:paraId="3455B05A" w14:textId="77777777" w:rsidR="001378B3" w:rsidRDefault="00000000">
      <w:pPr>
        <w:pStyle w:val="Listenabsatz"/>
        <w:numPr>
          <w:ilvl w:val="0"/>
          <w:numId w:val="2"/>
        </w:numPr>
        <w:spacing w:after="80"/>
      </w:pPr>
      <w:proofErr w:type="spellStart"/>
      <w:r>
        <w:rPr>
          <w:color w:val="000000"/>
        </w:rPr>
        <w:t>Vuforia</w:t>
      </w:r>
      <w:proofErr w:type="spellEnd"/>
      <w:r>
        <w:rPr>
          <w:color w:val="000000"/>
        </w:rPr>
        <w:t xml:space="preserve"> Studio installiert (für Entwicklung/</w:t>
      </w:r>
      <w:proofErr w:type="spellStart"/>
      <w:r>
        <w:rPr>
          <w:color w:val="000000"/>
        </w:rPr>
        <w:t>Deployment</w:t>
      </w:r>
      <w:proofErr w:type="spellEnd"/>
      <w:r>
        <w:rPr>
          <w:color w:val="000000"/>
        </w:rPr>
        <w:t xml:space="preserve">; Experience Service läuft auf dem FH-Server unter http://10.129.50.53:2019, erreichbar über </w:t>
      </w:r>
      <w:proofErr w:type="spellStart"/>
      <w:r>
        <w:rPr>
          <w:color w:val="000000"/>
        </w:rPr>
        <w:t>Tailscale</w:t>
      </w:r>
      <w:proofErr w:type="spellEnd"/>
      <w:r>
        <w:rPr>
          <w:color w:val="000000"/>
        </w:rPr>
        <w:t>)</w:t>
      </w:r>
    </w:p>
    <w:p w14:paraId="565B3214" w14:textId="77777777" w:rsidR="001378B3" w:rsidRDefault="00000000">
      <w:pPr>
        <w:pStyle w:val="Listenabsatz"/>
        <w:numPr>
          <w:ilvl w:val="0"/>
          <w:numId w:val="2"/>
        </w:numPr>
        <w:spacing w:after="80"/>
      </w:pPr>
      <w:r>
        <w:rPr>
          <w:color w:val="000000"/>
        </w:rPr>
        <w:t xml:space="preserve">Apple iPad mit </w:t>
      </w:r>
      <w:proofErr w:type="spellStart"/>
      <w:r>
        <w:rPr>
          <w:color w:val="000000"/>
        </w:rPr>
        <w:t>Vuforia</w:t>
      </w:r>
      <w:proofErr w:type="spellEnd"/>
      <w:r>
        <w:rPr>
          <w:color w:val="000000"/>
        </w:rPr>
        <w:t xml:space="preserve"> View App (App Store, kostenlos)</w:t>
      </w:r>
    </w:p>
    <w:p w14:paraId="039D0AC0" w14:textId="77777777" w:rsidR="001378B3" w:rsidRDefault="00000000">
      <w:pPr>
        <w:pStyle w:val="Listenabsatz"/>
        <w:numPr>
          <w:ilvl w:val="0"/>
          <w:numId w:val="2"/>
        </w:numPr>
        <w:spacing w:after="80"/>
      </w:pPr>
      <w:proofErr w:type="spellStart"/>
      <w:r>
        <w:rPr>
          <w:color w:val="000000"/>
        </w:rPr>
        <w:t>Teltonika</w:t>
      </w:r>
      <w:proofErr w:type="spellEnd"/>
      <w:r>
        <w:rPr>
          <w:color w:val="000000"/>
        </w:rPr>
        <w:t xml:space="preserve"> RUTX10 Router für UR5-LAN-Verbindung (als </w:t>
      </w:r>
      <w:proofErr w:type="spellStart"/>
      <w:r>
        <w:rPr>
          <w:color w:val="000000"/>
        </w:rPr>
        <w:t>Tailscale</w:t>
      </w:r>
      <w:proofErr w:type="spellEnd"/>
      <w:r>
        <w:rPr>
          <w:color w:val="000000"/>
        </w:rPr>
        <w:t>-Node eingebunden)</w:t>
      </w:r>
    </w:p>
    <w:p w14:paraId="3AB2274A" w14:textId="77777777" w:rsidR="001378B3" w:rsidRDefault="00000000">
      <w:pPr>
        <w:pStyle w:val="berschrift3"/>
      </w:pPr>
      <w:bookmarkStart w:id="18" w:name="_Toc233294490"/>
      <w:r>
        <w:t>3.5.2  Python-Abhängigkeiten installieren</w:t>
      </w:r>
      <w:bookmarkEnd w:id="18"/>
    </w:p>
    <w:p w14:paraId="5F9A1CEB"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Volständiger</w:t>
      </w:r>
      <w:proofErr w:type="spellEnd"/>
      <w:r>
        <w:rPr>
          <w:rFonts w:ascii="Courier New" w:eastAsia="Courier New" w:hAnsi="Courier New" w:cs="Courier New"/>
          <w:color w:val="1A1A2E"/>
          <w:sz w:val="18"/>
          <w:szCs w:val="18"/>
        </w:rPr>
        <w:t xml:space="preserve"> Pfad zu Python 3.11 (kein </w:t>
      </w:r>
      <w:proofErr w:type="spellStart"/>
      <w:r>
        <w:rPr>
          <w:rFonts w:ascii="Courier New" w:eastAsia="Courier New" w:hAnsi="Courier New" w:cs="Courier New"/>
          <w:color w:val="1A1A2E"/>
          <w:sz w:val="18"/>
          <w:szCs w:val="18"/>
        </w:rPr>
        <w:t>uv</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venv</w:t>
      </w:r>
      <w:proofErr w:type="spellEnd"/>
      <w:r>
        <w:rPr>
          <w:rFonts w:ascii="Courier New" w:eastAsia="Courier New" w:hAnsi="Courier New" w:cs="Courier New"/>
          <w:color w:val="1A1A2E"/>
          <w:sz w:val="18"/>
          <w:szCs w:val="18"/>
        </w:rPr>
        <w:t xml:space="preserve"> — Konflikte vermeiden)</w:t>
      </w:r>
    </w:p>
    <w:p w14:paraId="365457D0" w14:textId="77777777" w:rsidR="001378B3" w:rsidRPr="00DE7C57" w:rsidRDefault="00000000">
      <w:pPr>
        <w:shd w:val="clear" w:color="auto" w:fill="EFEFEF"/>
        <w:spacing w:after="40"/>
        <w:ind w:left="360"/>
        <w:rPr>
          <w:lang w:val="en-GB"/>
        </w:rPr>
      </w:pPr>
      <w:r w:rsidRPr="00DE7C57">
        <w:rPr>
          <w:rFonts w:ascii="Courier New" w:eastAsia="Courier New" w:hAnsi="Courier New" w:cs="Courier New"/>
          <w:color w:val="1A1A2E"/>
          <w:sz w:val="18"/>
          <w:szCs w:val="18"/>
          <w:lang w:val="en-GB"/>
        </w:rPr>
        <w:t xml:space="preserve">C:\Users\Raini\AppData\Local\Programs\Python\Python311\python.exe -m pip install </w:t>
      </w:r>
      <w:proofErr w:type="spellStart"/>
      <w:r w:rsidRPr="00DE7C57">
        <w:rPr>
          <w:rFonts w:ascii="Courier New" w:eastAsia="Courier New" w:hAnsi="Courier New" w:cs="Courier New"/>
          <w:color w:val="1A1A2E"/>
          <w:sz w:val="18"/>
          <w:szCs w:val="18"/>
          <w:lang w:val="en-GB"/>
        </w:rPr>
        <w:t>ur-rtde</w:t>
      </w:r>
      <w:proofErr w:type="spellEnd"/>
      <w:r w:rsidRPr="00DE7C57">
        <w:rPr>
          <w:rFonts w:ascii="Courier New" w:eastAsia="Courier New" w:hAnsi="Courier New" w:cs="Courier New"/>
          <w:color w:val="1A1A2E"/>
          <w:sz w:val="18"/>
          <w:szCs w:val="18"/>
          <w:lang w:val="en-GB"/>
        </w:rPr>
        <w:t xml:space="preserve"> </w:t>
      </w:r>
      <w:proofErr w:type="spellStart"/>
      <w:r w:rsidRPr="00DE7C57">
        <w:rPr>
          <w:rFonts w:ascii="Courier New" w:eastAsia="Courier New" w:hAnsi="Courier New" w:cs="Courier New"/>
          <w:color w:val="1A1A2E"/>
          <w:sz w:val="18"/>
          <w:szCs w:val="18"/>
          <w:lang w:val="en-GB"/>
        </w:rPr>
        <w:t>websockets</w:t>
      </w:r>
      <w:proofErr w:type="spellEnd"/>
      <w:r w:rsidRPr="00DE7C57">
        <w:rPr>
          <w:rFonts w:ascii="Courier New" w:eastAsia="Courier New" w:hAnsi="Courier New" w:cs="Courier New"/>
          <w:color w:val="1A1A2E"/>
          <w:sz w:val="18"/>
          <w:szCs w:val="18"/>
          <w:lang w:val="en-GB"/>
        </w:rPr>
        <w:t xml:space="preserve"> </w:t>
      </w:r>
      <w:proofErr w:type="spellStart"/>
      <w:r w:rsidRPr="00DE7C57">
        <w:rPr>
          <w:rFonts w:ascii="Courier New" w:eastAsia="Courier New" w:hAnsi="Courier New" w:cs="Courier New"/>
          <w:color w:val="1A1A2E"/>
          <w:sz w:val="18"/>
          <w:szCs w:val="18"/>
          <w:lang w:val="en-GB"/>
        </w:rPr>
        <w:t>pyyaml</w:t>
      </w:r>
      <w:proofErr w:type="spellEnd"/>
      <w:r w:rsidRPr="00DE7C57">
        <w:rPr>
          <w:rFonts w:ascii="Courier New" w:eastAsia="Courier New" w:hAnsi="Courier New" w:cs="Courier New"/>
          <w:color w:val="1A1A2E"/>
          <w:sz w:val="18"/>
          <w:szCs w:val="18"/>
          <w:lang w:val="en-GB"/>
        </w:rPr>
        <w:t xml:space="preserve"> </w:t>
      </w:r>
      <w:proofErr w:type="spellStart"/>
      <w:r w:rsidRPr="00DE7C57">
        <w:rPr>
          <w:rFonts w:ascii="Courier New" w:eastAsia="Courier New" w:hAnsi="Courier New" w:cs="Courier New"/>
          <w:color w:val="1A1A2E"/>
          <w:sz w:val="18"/>
          <w:szCs w:val="18"/>
          <w:lang w:val="en-GB"/>
        </w:rPr>
        <w:t>aiohttp</w:t>
      </w:r>
      <w:proofErr w:type="spellEnd"/>
    </w:p>
    <w:p w14:paraId="5CB98460" w14:textId="77777777" w:rsidR="001378B3" w:rsidRDefault="00000000">
      <w:pPr>
        <w:pStyle w:val="berschrift3"/>
      </w:pPr>
      <w:bookmarkStart w:id="19" w:name="_Toc233294491"/>
      <w:r>
        <w:t>3.5.3  Bridge starten</w:t>
      </w:r>
      <w:bookmarkEnd w:id="19"/>
    </w:p>
    <w:p w14:paraId="54185175"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Standard (Defaults aus </w:t>
      </w:r>
      <w:proofErr w:type="spellStart"/>
      <w:r>
        <w:rPr>
          <w:rFonts w:ascii="Courier New" w:eastAsia="Courier New" w:hAnsi="Courier New" w:cs="Courier New"/>
          <w:color w:val="1A1A2E"/>
          <w:sz w:val="18"/>
          <w:szCs w:val="18"/>
        </w:rPr>
        <w:t>config.yaml</w:t>
      </w:r>
      <w:proofErr w:type="spellEnd"/>
      <w:r>
        <w:rPr>
          <w:rFonts w:ascii="Courier New" w:eastAsia="Courier New" w:hAnsi="Courier New" w:cs="Courier New"/>
          <w:color w:val="1A1A2E"/>
          <w:sz w:val="18"/>
          <w:szCs w:val="18"/>
        </w:rPr>
        <w:t>)</w:t>
      </w:r>
    </w:p>
    <w:p w14:paraId="43F9D5A3" w14:textId="77777777" w:rsidR="001378B3" w:rsidRDefault="00000000">
      <w:pPr>
        <w:shd w:val="clear" w:color="auto" w:fill="EFEFEF"/>
        <w:spacing w:after="40"/>
        <w:ind w:left="360"/>
      </w:pPr>
      <w:r>
        <w:rPr>
          <w:rFonts w:ascii="Courier New" w:eastAsia="Courier New" w:hAnsi="Courier New" w:cs="Courier New"/>
          <w:color w:val="1A1A2E"/>
          <w:sz w:val="18"/>
          <w:szCs w:val="18"/>
        </w:rPr>
        <w:t>C:\Users\Raini\AppData\Local\Programs\Python\Python311\python.exe ur5_rtde_bridge.py</w:t>
      </w:r>
    </w:p>
    <w:p w14:paraId="6285A9C7" w14:textId="77777777" w:rsidR="001378B3" w:rsidRDefault="001378B3">
      <w:pPr>
        <w:shd w:val="clear" w:color="auto" w:fill="EFEFEF"/>
        <w:spacing w:after="40"/>
        <w:ind w:left="360"/>
      </w:pPr>
    </w:p>
    <w:p w14:paraId="3CCF0FC9" w14:textId="77777777" w:rsidR="001378B3" w:rsidRDefault="00000000">
      <w:pPr>
        <w:shd w:val="clear" w:color="auto" w:fill="EFEFEF"/>
        <w:spacing w:after="40"/>
        <w:ind w:left="360"/>
      </w:pPr>
      <w:r>
        <w:rPr>
          <w:rFonts w:ascii="Courier New" w:eastAsia="Courier New" w:hAnsi="Courier New" w:cs="Courier New"/>
          <w:color w:val="1A1A2E"/>
          <w:sz w:val="18"/>
          <w:szCs w:val="18"/>
        </w:rPr>
        <w:t># Mit expliziten Parametern</w:t>
      </w:r>
    </w:p>
    <w:p w14:paraId="6E9D5959" w14:textId="77777777" w:rsidR="001378B3" w:rsidRDefault="00000000">
      <w:pPr>
        <w:shd w:val="clear" w:color="auto" w:fill="EFEFEF"/>
        <w:spacing w:after="40"/>
        <w:ind w:left="360"/>
      </w:pPr>
      <w:r>
        <w:rPr>
          <w:rFonts w:ascii="Courier New" w:eastAsia="Courier New" w:hAnsi="Courier New" w:cs="Courier New"/>
          <w:color w:val="1A1A2E"/>
          <w:sz w:val="18"/>
          <w:szCs w:val="18"/>
        </w:rPr>
        <w:t>C:\...\python.exe ur5_rtde_bridge.py --</w:t>
      </w:r>
      <w:proofErr w:type="spellStart"/>
      <w:r>
        <w:rPr>
          <w:rFonts w:ascii="Courier New" w:eastAsia="Courier New" w:hAnsi="Courier New" w:cs="Courier New"/>
          <w:color w:val="1A1A2E"/>
          <w:sz w:val="18"/>
          <w:szCs w:val="18"/>
        </w:rPr>
        <w:t>robot-ip</w:t>
      </w:r>
      <w:proofErr w:type="spellEnd"/>
      <w:r>
        <w:rPr>
          <w:rFonts w:ascii="Courier New" w:eastAsia="Courier New" w:hAnsi="Courier New" w:cs="Courier New"/>
          <w:color w:val="1A1A2E"/>
          <w:sz w:val="18"/>
          <w:szCs w:val="18"/>
        </w:rPr>
        <w:t xml:space="preserve"> 192.168.1.237 --</w:t>
      </w:r>
      <w:proofErr w:type="spellStart"/>
      <w:r>
        <w:rPr>
          <w:rFonts w:ascii="Courier New" w:eastAsia="Courier New" w:hAnsi="Courier New" w:cs="Courier New"/>
          <w:color w:val="1A1A2E"/>
          <w:sz w:val="18"/>
          <w:szCs w:val="18"/>
        </w:rPr>
        <w:t>ws-port</w:t>
      </w:r>
      <w:proofErr w:type="spellEnd"/>
      <w:r>
        <w:rPr>
          <w:rFonts w:ascii="Courier New" w:eastAsia="Courier New" w:hAnsi="Courier New" w:cs="Courier New"/>
          <w:color w:val="1A1A2E"/>
          <w:sz w:val="18"/>
          <w:szCs w:val="18"/>
        </w:rPr>
        <w:t xml:space="preserve"> 9090 --</w:t>
      </w:r>
      <w:proofErr w:type="spellStart"/>
      <w:r>
        <w:rPr>
          <w:rFonts w:ascii="Courier New" w:eastAsia="Courier New" w:hAnsi="Courier New" w:cs="Courier New"/>
          <w:color w:val="1A1A2E"/>
          <w:sz w:val="18"/>
          <w:szCs w:val="18"/>
        </w:rPr>
        <w:t>hz</w:t>
      </w:r>
      <w:proofErr w:type="spellEnd"/>
      <w:r>
        <w:rPr>
          <w:rFonts w:ascii="Courier New" w:eastAsia="Courier New" w:hAnsi="Courier New" w:cs="Courier New"/>
          <w:color w:val="1A1A2E"/>
          <w:sz w:val="18"/>
          <w:szCs w:val="18"/>
        </w:rPr>
        <w:t xml:space="preserve"> 10</w:t>
      </w:r>
    </w:p>
    <w:p w14:paraId="2579A88A" w14:textId="77777777" w:rsidR="001378B3" w:rsidRDefault="001378B3">
      <w:pPr>
        <w:shd w:val="clear" w:color="auto" w:fill="EFEFEF"/>
        <w:spacing w:after="40"/>
        <w:ind w:left="360"/>
      </w:pPr>
    </w:p>
    <w:p w14:paraId="47437DB0" w14:textId="77777777" w:rsidR="001378B3" w:rsidRDefault="00000000">
      <w:pPr>
        <w:shd w:val="clear" w:color="auto" w:fill="EFEFEF"/>
        <w:spacing w:after="40"/>
        <w:ind w:left="360"/>
      </w:pPr>
      <w:r>
        <w:rPr>
          <w:rFonts w:ascii="Courier New" w:eastAsia="Courier New" w:hAnsi="Courier New" w:cs="Courier New"/>
          <w:color w:val="1A1A2E"/>
          <w:sz w:val="18"/>
          <w:szCs w:val="18"/>
        </w:rPr>
        <w:t># Ohne Roboter (Simulationsmodus bei fehlendem ur-</w:t>
      </w:r>
      <w:proofErr w:type="spellStart"/>
      <w:r>
        <w:rPr>
          <w:rFonts w:ascii="Courier New" w:eastAsia="Courier New" w:hAnsi="Courier New" w:cs="Courier New"/>
          <w:color w:val="1A1A2E"/>
          <w:sz w:val="18"/>
          <w:szCs w:val="18"/>
        </w:rPr>
        <w:t>rtde</w:t>
      </w:r>
      <w:proofErr w:type="spellEnd"/>
      <w:r>
        <w:rPr>
          <w:rFonts w:ascii="Courier New" w:eastAsia="Courier New" w:hAnsi="Courier New" w:cs="Courier New"/>
          <w:color w:val="1A1A2E"/>
          <w:sz w:val="18"/>
          <w:szCs w:val="18"/>
        </w:rPr>
        <w:t>)</w:t>
      </w:r>
    </w:p>
    <w:p w14:paraId="0339B4B0" w14:textId="77777777" w:rsidR="001378B3" w:rsidRDefault="00000000">
      <w:pPr>
        <w:shd w:val="clear" w:color="auto" w:fill="EFEFEF"/>
        <w:spacing w:after="40"/>
        <w:ind w:left="360"/>
      </w:pPr>
      <w:r>
        <w:rPr>
          <w:rFonts w:ascii="Courier New" w:eastAsia="Courier New" w:hAnsi="Courier New" w:cs="Courier New"/>
          <w:color w:val="1A1A2E"/>
          <w:sz w:val="18"/>
          <w:szCs w:val="18"/>
        </w:rPr>
        <w:t># → Automatisch aktiviert wenn ur-</w:t>
      </w:r>
      <w:proofErr w:type="spellStart"/>
      <w:r>
        <w:rPr>
          <w:rFonts w:ascii="Courier New" w:eastAsia="Courier New" w:hAnsi="Courier New" w:cs="Courier New"/>
          <w:color w:val="1A1A2E"/>
          <w:sz w:val="18"/>
          <w:szCs w:val="18"/>
        </w:rPr>
        <w:t>rtde</w:t>
      </w:r>
      <w:proofErr w:type="spellEnd"/>
      <w:r>
        <w:rPr>
          <w:rFonts w:ascii="Courier New" w:eastAsia="Courier New" w:hAnsi="Courier New" w:cs="Courier New"/>
          <w:color w:val="1A1A2E"/>
          <w:sz w:val="18"/>
          <w:szCs w:val="18"/>
        </w:rPr>
        <w:t xml:space="preserve"> nicht installiert</w:t>
      </w:r>
    </w:p>
    <w:p w14:paraId="57D57F0E" w14:textId="77777777" w:rsidR="001378B3" w:rsidRDefault="001378B3">
      <w:pPr>
        <w:spacing w:after="140"/>
      </w:pPr>
    </w:p>
    <w:p w14:paraId="347821FE" w14:textId="77777777" w:rsidR="001378B3" w:rsidRDefault="00000000">
      <w:pPr>
        <w:spacing w:after="140"/>
        <w:jc w:val="both"/>
      </w:pPr>
      <w:r>
        <w:rPr>
          <w:color w:val="000000"/>
        </w:rPr>
        <w:t xml:space="preserve">Nach dem Start ist das Dashboard unter http://localhost:8080 erreichbar. Der </w:t>
      </w:r>
      <w:proofErr w:type="spellStart"/>
      <w:r>
        <w:rPr>
          <w:color w:val="000000"/>
        </w:rPr>
        <w:t>WebSocket</w:t>
      </w:r>
      <w:proofErr w:type="spellEnd"/>
      <w:r>
        <w:rPr>
          <w:color w:val="000000"/>
        </w:rPr>
        <w:t xml:space="preserve">-Server lauscht auf ws://0.0.0.0:9090. Auf dem iPad muss in der </w:t>
      </w:r>
      <w:proofErr w:type="spellStart"/>
      <w:r>
        <w:rPr>
          <w:color w:val="000000"/>
        </w:rPr>
        <w:t>Vuforia</w:t>
      </w:r>
      <w:proofErr w:type="spellEnd"/>
      <w:r>
        <w:rPr>
          <w:color w:val="000000"/>
        </w:rPr>
        <w:t>-View-App die Experience-Service-URL (http://10.129.50.53:2019) via QR-Code oder manuell eingetragen sein.</w:t>
      </w:r>
    </w:p>
    <w:p w14:paraId="7FBCD8F3" w14:textId="77777777" w:rsidR="001378B3" w:rsidRDefault="00000000">
      <w:pPr>
        <w:pStyle w:val="berschrift3"/>
      </w:pPr>
      <w:bookmarkStart w:id="20" w:name="_Toc233294492"/>
      <w:r>
        <w:t>3.5.4  AR-Experience laden (iPad)</w:t>
      </w:r>
      <w:bookmarkEnd w:id="20"/>
    </w:p>
    <w:p w14:paraId="0ADBCDA7" w14:textId="77777777" w:rsidR="001378B3" w:rsidRDefault="00000000" w:rsidP="00DE7C57">
      <w:pPr>
        <w:pStyle w:val="Listenabsatz"/>
        <w:numPr>
          <w:ilvl w:val="0"/>
          <w:numId w:val="5"/>
        </w:numPr>
        <w:spacing w:after="80"/>
      </w:pPr>
      <w:proofErr w:type="spellStart"/>
      <w:r>
        <w:rPr>
          <w:color w:val="000000"/>
        </w:rPr>
        <w:t>Tailscale</w:t>
      </w:r>
      <w:proofErr w:type="spellEnd"/>
      <w:r>
        <w:rPr>
          <w:color w:val="000000"/>
        </w:rPr>
        <w:t xml:space="preserve"> auf dem iPad aktivieren und in dasselbe FH-</w:t>
      </w:r>
      <w:proofErr w:type="spellStart"/>
      <w:r>
        <w:rPr>
          <w:color w:val="000000"/>
        </w:rPr>
        <w:t>Tailscale</w:t>
      </w:r>
      <w:proofErr w:type="spellEnd"/>
      <w:r>
        <w:rPr>
          <w:color w:val="000000"/>
        </w:rPr>
        <w:t>-Netzwerk einloggen wie Laptop und Router.</w:t>
      </w:r>
    </w:p>
    <w:p w14:paraId="2D6D3E62" w14:textId="77777777" w:rsidR="001378B3" w:rsidRDefault="00000000" w:rsidP="00DE7C57">
      <w:pPr>
        <w:pStyle w:val="Listenabsatz"/>
        <w:numPr>
          <w:ilvl w:val="0"/>
          <w:numId w:val="5"/>
        </w:numPr>
        <w:spacing w:after="80"/>
      </w:pPr>
      <w:proofErr w:type="spellStart"/>
      <w:r>
        <w:rPr>
          <w:color w:val="000000"/>
        </w:rPr>
        <w:t>Vuforia</w:t>
      </w:r>
      <w:proofErr w:type="spellEnd"/>
      <w:r>
        <w:rPr>
          <w:color w:val="000000"/>
        </w:rPr>
        <w:t xml:space="preserve"> View öffnen → Info-Editor → QR-Code scannen (generiert vom Experience Service auf dem FH-Server, http://10.129.50.53:2019 — über </w:t>
      </w:r>
      <w:proofErr w:type="spellStart"/>
      <w:r>
        <w:rPr>
          <w:color w:val="000000"/>
        </w:rPr>
        <w:t>Tailscale</w:t>
      </w:r>
      <w:proofErr w:type="spellEnd"/>
      <w:r>
        <w:rPr>
          <w:color w:val="000000"/>
        </w:rPr>
        <w:t xml:space="preserve"> erreichbar).</w:t>
      </w:r>
    </w:p>
    <w:p w14:paraId="52FF10B7" w14:textId="77777777" w:rsidR="001378B3" w:rsidRDefault="00000000" w:rsidP="00DE7C57">
      <w:pPr>
        <w:pStyle w:val="Listenabsatz"/>
        <w:numPr>
          <w:ilvl w:val="0"/>
          <w:numId w:val="5"/>
        </w:numPr>
        <w:spacing w:after="80"/>
      </w:pPr>
      <w:r>
        <w:rPr>
          <w:color w:val="000000"/>
        </w:rPr>
        <w:t>Die AR-Experience "UR5 Digital Shadow" aus der Bibliothek auswählen und starten.</w:t>
      </w:r>
    </w:p>
    <w:p w14:paraId="1E311187" w14:textId="77777777" w:rsidR="001378B3" w:rsidRDefault="00000000" w:rsidP="00DE7C57">
      <w:pPr>
        <w:pStyle w:val="Listenabsatz"/>
        <w:numPr>
          <w:ilvl w:val="0"/>
          <w:numId w:val="5"/>
        </w:numPr>
        <w:spacing w:after="80"/>
      </w:pPr>
      <w:r>
        <w:rPr>
          <w:color w:val="000000"/>
        </w:rPr>
        <w:t xml:space="preserve">iPad auf den physischen UR5 richten → </w:t>
      </w:r>
      <w:proofErr w:type="spellStart"/>
      <w:r>
        <w:rPr>
          <w:color w:val="000000"/>
        </w:rPr>
        <w:t>Vuforia</w:t>
      </w:r>
      <w:proofErr w:type="spellEnd"/>
      <w:r>
        <w:rPr>
          <w:color w:val="000000"/>
        </w:rPr>
        <w:t xml:space="preserve"> erkennt den Roboter anhand des 3D-Modell-Targets → AR-Overlay erscheint.</w:t>
      </w:r>
    </w:p>
    <w:p w14:paraId="5B7A21BD" w14:textId="67A72E8E" w:rsidR="00DE7C57" w:rsidRDefault="00000000" w:rsidP="00DE7C57">
      <w:pPr>
        <w:pStyle w:val="Listenabsatz"/>
        <w:numPr>
          <w:ilvl w:val="0"/>
          <w:numId w:val="5"/>
        </w:numPr>
        <w:spacing w:after="80"/>
        <w:rPr>
          <w:color w:val="000000"/>
        </w:rPr>
      </w:pPr>
      <w:r>
        <w:rPr>
          <w:color w:val="000000"/>
        </w:rPr>
        <w:t xml:space="preserve">Status: Verbunden ✓ im Debug-Panel bedeutet, dass </w:t>
      </w:r>
      <w:proofErr w:type="spellStart"/>
      <w:r>
        <w:rPr>
          <w:color w:val="000000"/>
        </w:rPr>
        <w:t>WebSocket</w:t>
      </w:r>
      <w:proofErr w:type="spellEnd"/>
      <w:r>
        <w:rPr>
          <w:color w:val="000000"/>
        </w:rPr>
        <w:t>-Daten empfangen werden.</w:t>
      </w:r>
    </w:p>
    <w:p w14:paraId="13B1E3F1" w14:textId="77777777" w:rsidR="00DE7C57" w:rsidRDefault="00DE7C57">
      <w:pPr>
        <w:rPr>
          <w:color w:val="000000"/>
        </w:rPr>
      </w:pPr>
      <w:r>
        <w:rPr>
          <w:color w:val="000000"/>
        </w:rPr>
        <w:br w:type="page"/>
      </w:r>
    </w:p>
    <w:p w14:paraId="776D2440" w14:textId="77777777" w:rsidR="001378B3" w:rsidRDefault="00000000">
      <w:pPr>
        <w:pStyle w:val="berschrift2"/>
      </w:pPr>
      <w:bookmarkStart w:id="21" w:name="_Toc233294493"/>
      <w:r>
        <w:t>3.6  App-Zustände und Bedienfluss</w:t>
      </w:r>
      <w:bookmarkEnd w:id="21"/>
    </w:p>
    <w:p w14:paraId="3114AE3A" w14:textId="77777777" w:rsidR="001378B3" w:rsidRDefault="00000000">
      <w:pPr>
        <w:spacing w:after="140"/>
        <w:jc w:val="both"/>
      </w:pPr>
      <w:r>
        <w:rPr>
          <w:color w:val="000000"/>
        </w:rPr>
        <w:t>Der AR-Client hat zwei Hauptzustände (</w:t>
      </w:r>
      <w:proofErr w:type="spellStart"/>
      <w:r>
        <w:rPr>
          <w:color w:val="000000"/>
        </w:rPr>
        <w:t>appState</w:t>
      </w:r>
      <w:proofErr w:type="spellEnd"/>
      <w:r>
        <w:rPr>
          <w:color w:val="00000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378B3" w14:paraId="2C2ACC5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6CAE08" w14:textId="77777777" w:rsidR="001378B3" w:rsidRDefault="00000000">
            <w:r>
              <w:rPr>
                <w:b/>
                <w:bCs/>
                <w:color w:val="FFFFFF"/>
                <w:sz w:val="20"/>
                <w:szCs w:val="20"/>
              </w:rPr>
              <w:t>Zustand</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5D1CE8" w14:textId="77777777" w:rsidR="001378B3" w:rsidRDefault="00000000">
            <w:r>
              <w:rPr>
                <w:b/>
                <w:bCs/>
                <w:color w:val="FFFFFF"/>
                <w:sz w:val="20"/>
                <w:szCs w:val="20"/>
              </w:rPr>
              <w:t>Verhalten</w:t>
            </w:r>
          </w:p>
        </w:tc>
      </w:tr>
      <w:tr w:rsidR="001378B3" w14:paraId="777F158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F2086" w14:textId="77777777" w:rsidR="001378B3" w:rsidRDefault="00000000">
            <w:proofErr w:type="spellStart"/>
            <w:r>
              <w:rPr>
                <w:color w:val="000000"/>
                <w:sz w:val="20"/>
                <w:szCs w:val="20"/>
              </w:rPr>
              <w:t>overview</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F5725" w14:textId="77777777" w:rsidR="001378B3" w:rsidRDefault="00000000">
            <w:r>
              <w:rPr>
                <w:color w:val="000000"/>
                <w:sz w:val="20"/>
                <w:szCs w:val="20"/>
              </w:rPr>
              <w:t>Alle Roboterteile werden in ihren Identifikationsfarben gezeigt (Basis: grau, Gelenke: Farbreihe, Links: blau, TCP: rot). Bei erkanntem Fehler erscheint ein "Roboter prüfen"-Banner mit der Fehlerbezeichnung.</w:t>
            </w:r>
          </w:p>
        </w:tc>
      </w:tr>
      <w:tr w:rsidR="001378B3" w14:paraId="6C86738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B02B6" w14:textId="77777777" w:rsidR="001378B3" w:rsidRDefault="00000000">
            <w:proofErr w:type="spellStart"/>
            <w:r>
              <w:rPr>
                <w:color w:val="000000"/>
                <w:sz w:val="20"/>
                <w:szCs w:val="20"/>
              </w:rPr>
              <w:t>diagnostic</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3F262" w14:textId="77777777" w:rsidR="001378B3" w:rsidRDefault="00000000">
            <w:r>
              <w:rPr>
                <w:color w:val="000000"/>
                <w:sz w:val="20"/>
                <w:szCs w:val="20"/>
              </w:rPr>
              <w:t>Alle nicht betroffenen Teile werden auf 22 % Deckkraft gedimmt. Fehlerhafte Teile leuchten rot auf. Fehler-Label, Ursachenbeschreibung und nummerierte Schritte zur Fehlerbehebung werden eingeblendet.</w:t>
            </w:r>
          </w:p>
        </w:tc>
      </w:tr>
    </w:tbl>
    <w:p w14:paraId="7D0A6797" w14:textId="77777777" w:rsidR="001378B3" w:rsidRDefault="001378B3">
      <w:pPr>
        <w:spacing w:after="140"/>
      </w:pPr>
    </w:p>
    <w:p w14:paraId="13350791" w14:textId="77777777" w:rsidR="001378B3" w:rsidRDefault="00000000">
      <w:pPr>
        <w:spacing w:after="140"/>
        <w:jc w:val="both"/>
      </w:pPr>
      <w:r>
        <w:rPr>
          <w:color w:val="000000"/>
        </w:rPr>
        <w:t xml:space="preserve">Der Bediener wechselt durch Bestätigen des Fehler-Banners in den Diagnosemodus und kehrt über "Zurück zur Übersicht" zum Normalzustand zurück. Bei Wegfall des Fehlers (leere faults-Liste im </w:t>
      </w:r>
      <w:proofErr w:type="spellStart"/>
      <w:r>
        <w:rPr>
          <w:color w:val="000000"/>
        </w:rPr>
        <w:t>WebSocket</w:t>
      </w:r>
      <w:proofErr w:type="spellEnd"/>
      <w:r>
        <w:rPr>
          <w:color w:val="000000"/>
        </w:rPr>
        <w:t>-Paket) wird der Diagnosemodus automatisch zurückgesetzt.</w:t>
      </w:r>
    </w:p>
    <w:p w14:paraId="746FF4F4" w14:textId="77777777" w:rsidR="001378B3" w:rsidRDefault="00000000">
      <w:pPr>
        <w:pStyle w:val="berschrift2"/>
      </w:pPr>
      <w:bookmarkStart w:id="22" w:name="_Toc233294494"/>
      <w:r>
        <w:t>3.7  Wartungshandbuch-Datenbank</w:t>
      </w:r>
      <w:bookmarkEnd w:id="22"/>
    </w:p>
    <w:p w14:paraId="06152616" w14:textId="77777777" w:rsidR="001378B3" w:rsidRDefault="00000000">
      <w:pPr>
        <w:spacing w:after="140"/>
        <w:jc w:val="both"/>
      </w:pPr>
      <w:r>
        <w:rPr>
          <w:color w:val="000000"/>
        </w:rPr>
        <w:t>Für jeden Fehlertyp ist eine strukturierte Einträge-Datenbank (SERVICE_MANUAL) im Client implementiert. Jeder Eintrag enthält:</w:t>
      </w:r>
    </w:p>
    <w:p w14:paraId="7462CDC4" w14:textId="77777777" w:rsidR="001378B3" w:rsidRDefault="00000000">
      <w:pPr>
        <w:pStyle w:val="Listenabsatz"/>
        <w:numPr>
          <w:ilvl w:val="0"/>
          <w:numId w:val="2"/>
        </w:numPr>
        <w:spacing w:after="80"/>
      </w:pPr>
      <w:r>
        <w:rPr>
          <w:color w:val="000000"/>
        </w:rPr>
        <w:t>title — Fehlerbezeichnung auf Deutsch</w:t>
      </w:r>
    </w:p>
    <w:p w14:paraId="0D7CC5C0" w14:textId="77777777" w:rsidR="001378B3" w:rsidRDefault="00000000">
      <w:pPr>
        <w:pStyle w:val="Listenabsatz"/>
        <w:numPr>
          <w:ilvl w:val="0"/>
          <w:numId w:val="2"/>
        </w:numPr>
        <w:spacing w:after="80"/>
      </w:pPr>
      <w:proofErr w:type="spellStart"/>
      <w:r>
        <w:rPr>
          <w:color w:val="000000"/>
        </w:rPr>
        <w:t>cause</w:t>
      </w:r>
      <w:proofErr w:type="spellEnd"/>
      <w:r>
        <w:rPr>
          <w:color w:val="000000"/>
        </w:rPr>
        <w:t xml:space="preserve"> — Beschreibung der wahrscheinlichen Ursache</w:t>
      </w:r>
    </w:p>
    <w:p w14:paraId="06BB1FCF" w14:textId="77777777" w:rsidR="001378B3" w:rsidRDefault="00000000">
      <w:pPr>
        <w:pStyle w:val="Listenabsatz"/>
        <w:numPr>
          <w:ilvl w:val="0"/>
          <w:numId w:val="2"/>
        </w:numPr>
        <w:spacing w:after="80"/>
      </w:pPr>
      <w:proofErr w:type="spellStart"/>
      <w:r>
        <w:rPr>
          <w:color w:val="000000"/>
        </w:rPr>
        <w:t>steps</w:t>
      </w:r>
      <w:proofErr w:type="spellEnd"/>
      <w:r>
        <w:rPr>
          <w:color w:val="000000"/>
        </w:rPr>
        <w:t xml:space="preserve"> — Nummerierte Schrittliste zur Diagnose und Behebung</w:t>
      </w:r>
    </w:p>
    <w:p w14:paraId="53BFFF7F" w14:textId="77777777" w:rsidR="001378B3" w:rsidRDefault="001378B3">
      <w:pPr>
        <w:spacing w:after="140"/>
      </w:pPr>
    </w:p>
    <w:p w14:paraId="07B986ED" w14:textId="77777777" w:rsidR="001378B3" w:rsidRDefault="00000000">
      <w:pPr>
        <w:spacing w:after="140"/>
        <w:jc w:val="both"/>
      </w:pPr>
      <w:r>
        <w:rPr>
          <w:color w:val="000000"/>
        </w:rPr>
        <w:t>Beispiel für Überstrom (</w:t>
      </w:r>
      <w:proofErr w:type="spellStart"/>
      <w:r>
        <w:rPr>
          <w:color w:val="000000"/>
        </w:rPr>
        <w:t>overcurrent</w:t>
      </w:r>
      <w:proofErr w:type="spellEnd"/>
      <w:r>
        <w:rPr>
          <w:color w:val="000000"/>
        </w:rPr>
        <w:t>):</w:t>
      </w:r>
    </w:p>
    <w:p w14:paraId="7379F920" w14:textId="77777777" w:rsidR="001378B3" w:rsidRDefault="00000000">
      <w:pPr>
        <w:shd w:val="clear" w:color="auto" w:fill="EFEFEF"/>
        <w:spacing w:after="40"/>
        <w:ind w:left="360"/>
      </w:pPr>
      <w:r>
        <w:rPr>
          <w:rFonts w:ascii="Courier New" w:eastAsia="Courier New" w:hAnsi="Courier New" w:cs="Courier New"/>
          <w:color w:val="1A1A2E"/>
          <w:sz w:val="18"/>
          <w:szCs w:val="18"/>
        </w:rPr>
        <w:t>Titel:  Überstrom am Gelenk</w:t>
      </w:r>
    </w:p>
    <w:p w14:paraId="29574852" w14:textId="77777777" w:rsidR="001378B3" w:rsidRDefault="00000000">
      <w:pPr>
        <w:shd w:val="clear" w:color="auto" w:fill="EFEFEF"/>
        <w:spacing w:after="40"/>
        <w:ind w:left="360"/>
      </w:pPr>
      <w:r>
        <w:rPr>
          <w:rFonts w:ascii="Courier New" w:eastAsia="Courier New" w:hAnsi="Courier New" w:cs="Courier New"/>
          <w:color w:val="1A1A2E"/>
          <w:sz w:val="18"/>
          <w:szCs w:val="18"/>
        </w:rPr>
        <w:t>Ursache: Motorstrom über Grenzwert — mechanische Überlast, Kollision oder Schwergängigkeit.</w:t>
      </w:r>
    </w:p>
    <w:p w14:paraId="147E49D5" w14:textId="77777777" w:rsidR="001378B3" w:rsidRDefault="00000000">
      <w:pPr>
        <w:shd w:val="clear" w:color="auto" w:fill="EFEFEF"/>
        <w:spacing w:after="40"/>
        <w:ind w:left="360"/>
      </w:pPr>
      <w:r>
        <w:rPr>
          <w:rFonts w:ascii="Courier New" w:eastAsia="Courier New" w:hAnsi="Courier New" w:cs="Courier New"/>
          <w:color w:val="1A1A2E"/>
          <w:sz w:val="18"/>
          <w:szCs w:val="18"/>
        </w:rPr>
        <w:t>Schritte:</w:t>
      </w:r>
    </w:p>
    <w:p w14:paraId="4BE33443"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1. Arbeitsbereich auf Kollision / Hindernis prüfen</w:t>
      </w:r>
    </w:p>
    <w:p w14:paraId="6658DDE8"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2. Nutzlast gegen Spezifikation prüfen</w:t>
      </w:r>
    </w:p>
    <w:p w14:paraId="7A45F8E0"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3. Gelenk stromlos von Hand auf Schwergängigkeit prüfen</w:t>
      </w:r>
    </w:p>
    <w:p w14:paraId="6969A348" w14:textId="77777777" w:rsidR="001378B3" w:rsidRDefault="00000000">
      <w:pPr>
        <w:shd w:val="clear" w:color="auto" w:fill="EFEFEF"/>
        <w:spacing w:after="40"/>
        <w:ind w:left="360"/>
      </w:pPr>
      <w:r>
        <w:rPr>
          <w:rFonts w:ascii="Courier New" w:eastAsia="Courier New" w:hAnsi="Courier New" w:cs="Courier New"/>
          <w:color w:val="1A1A2E"/>
          <w:sz w:val="18"/>
          <w:szCs w:val="18"/>
        </w:rPr>
        <w:t xml:space="preserve">  4. Stromverlauf im Bridge-Log kontrollieren</w:t>
      </w:r>
    </w:p>
    <w:p w14:paraId="14A9EF61" w14:textId="77777777" w:rsidR="001378B3" w:rsidRDefault="00000000">
      <w:r>
        <w:br w:type="page"/>
      </w:r>
    </w:p>
    <w:p w14:paraId="56511722" w14:textId="77777777" w:rsidR="001378B3" w:rsidRDefault="00000000">
      <w:pPr>
        <w:pStyle w:val="berschrift1"/>
        <w:pBdr>
          <w:bottom w:val="single" w:sz="6" w:space="1" w:color="1F3864"/>
        </w:pBdr>
      </w:pPr>
      <w:bookmarkStart w:id="23" w:name="_Toc233294495"/>
      <w:r>
        <w:t>4  Ergebnisse</w:t>
      </w:r>
      <w:bookmarkEnd w:id="23"/>
    </w:p>
    <w:p w14:paraId="7FF14458" w14:textId="77777777" w:rsidR="001378B3" w:rsidRDefault="00000000">
      <w:pPr>
        <w:pStyle w:val="berschrift2"/>
      </w:pPr>
      <w:bookmarkStart w:id="24" w:name="_Toc233294496"/>
      <w:r>
        <w:t>4.1  Übersicht der realisierten Funktionen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378B3" w14:paraId="40680DA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D7F1BB" w14:textId="77777777" w:rsidR="001378B3" w:rsidRDefault="00000000">
            <w:r>
              <w:rPr>
                <w:b/>
                <w:bCs/>
                <w:color w:val="FFFFFF"/>
                <w:sz w:val="20"/>
                <w:szCs w:val="20"/>
              </w:rPr>
              <w:t>Funktion</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618640" w14:textId="77777777" w:rsidR="001378B3" w:rsidRDefault="00000000">
            <w:r>
              <w:rPr>
                <w:b/>
                <w:bCs/>
                <w:color w:val="FFFFFF"/>
                <w:sz w:val="20"/>
                <w:szCs w:val="20"/>
              </w:rPr>
              <w:t>Status</w:t>
            </w:r>
          </w:p>
        </w:tc>
      </w:tr>
      <w:tr w:rsidR="001378B3" w14:paraId="23FFCFC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DFC528" w14:textId="77777777" w:rsidR="001378B3" w:rsidRDefault="00000000">
            <w:r>
              <w:rPr>
                <w:color w:val="000000"/>
                <w:sz w:val="20"/>
                <w:szCs w:val="20"/>
              </w:rPr>
              <w:t>AR-Overlay live auf dem physischen UR5</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B9069" w14:textId="77777777" w:rsidR="001378B3" w:rsidRDefault="00000000">
            <w:r>
              <w:rPr>
                <w:color w:val="000000"/>
                <w:sz w:val="20"/>
                <w:szCs w:val="20"/>
              </w:rPr>
              <w:t>✓ Realisiert</w:t>
            </w:r>
          </w:p>
        </w:tc>
      </w:tr>
      <w:tr w:rsidR="001378B3" w14:paraId="0450DD8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3EC80" w14:textId="77777777" w:rsidR="001378B3" w:rsidRPr="00DE7C57" w:rsidRDefault="00000000">
            <w:pPr>
              <w:rPr>
                <w:lang w:val="en-GB"/>
              </w:rPr>
            </w:pPr>
            <w:proofErr w:type="spellStart"/>
            <w:r w:rsidRPr="00DE7C57">
              <w:rPr>
                <w:color w:val="000000"/>
                <w:sz w:val="20"/>
                <w:szCs w:val="20"/>
                <w:lang w:val="en-GB"/>
              </w:rPr>
              <w:t>Datenpipeline</w:t>
            </w:r>
            <w:proofErr w:type="spellEnd"/>
            <w:r w:rsidRPr="00DE7C57">
              <w:rPr>
                <w:color w:val="000000"/>
                <w:sz w:val="20"/>
                <w:szCs w:val="20"/>
                <w:lang w:val="en-GB"/>
              </w:rPr>
              <w:t xml:space="preserve"> RTDE → WebSocket → Vuforia View</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4BC1A" w14:textId="77777777" w:rsidR="001378B3" w:rsidRDefault="00000000">
            <w:r>
              <w:rPr>
                <w:color w:val="000000"/>
                <w:sz w:val="20"/>
                <w:szCs w:val="20"/>
              </w:rPr>
              <w:t>✓ Realisiert</w:t>
            </w:r>
          </w:p>
        </w:tc>
      </w:tr>
      <w:tr w:rsidR="001378B3" w14:paraId="169B102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4E7036" w14:textId="77777777" w:rsidR="001378B3" w:rsidRDefault="00000000">
            <w:proofErr w:type="spellStart"/>
            <w:r>
              <w:rPr>
                <w:color w:val="000000"/>
                <w:sz w:val="20"/>
                <w:szCs w:val="20"/>
              </w:rPr>
              <w:t>Tailscale</w:t>
            </w:r>
            <w:proofErr w:type="spellEnd"/>
            <w:r>
              <w:rPr>
                <w:color w:val="000000"/>
                <w:sz w:val="20"/>
                <w:szCs w:val="20"/>
              </w:rPr>
              <w:t>-Netzwerkkonnektivität (iPad ↔ Laptop)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392FF" w14:textId="77777777" w:rsidR="001378B3" w:rsidRDefault="00000000">
            <w:r>
              <w:rPr>
                <w:color w:val="000000"/>
                <w:sz w:val="20"/>
                <w:szCs w:val="20"/>
              </w:rPr>
              <w:t>✓ Realisiert</w:t>
            </w:r>
          </w:p>
        </w:tc>
      </w:tr>
      <w:tr w:rsidR="001378B3" w14:paraId="374ED40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6DDD7" w14:textId="77777777" w:rsidR="001378B3" w:rsidRPr="00DE7C57" w:rsidRDefault="00000000">
            <w:pPr>
              <w:rPr>
                <w:lang w:val="en-GB"/>
              </w:rPr>
            </w:pPr>
            <w:r w:rsidRPr="00DE7C57">
              <w:rPr>
                <w:color w:val="000000"/>
                <w:sz w:val="20"/>
                <w:szCs w:val="20"/>
                <w:lang w:val="en-GB"/>
              </w:rPr>
              <w:t xml:space="preserve">UR5 Bridge Dashboard (Monitoring &amp; </w:t>
            </w:r>
            <w:proofErr w:type="spellStart"/>
            <w:r w:rsidRPr="00DE7C57">
              <w:rPr>
                <w:color w:val="000000"/>
                <w:sz w:val="20"/>
                <w:szCs w:val="20"/>
                <w:lang w:val="en-GB"/>
              </w:rPr>
              <w:t>Konfiguration</w:t>
            </w:r>
            <w:proofErr w:type="spellEnd"/>
            <w:r w:rsidRPr="00DE7C57">
              <w:rPr>
                <w:color w:val="000000"/>
                <w:sz w:val="20"/>
                <w:szCs w:val="20"/>
                <w:lang w:val="en-GB"/>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953C0" w14:textId="77777777" w:rsidR="001378B3" w:rsidRDefault="00000000">
            <w:r>
              <w:rPr>
                <w:color w:val="000000"/>
                <w:sz w:val="20"/>
                <w:szCs w:val="20"/>
              </w:rPr>
              <w:t>✓ Realisiert</w:t>
            </w:r>
          </w:p>
        </w:tc>
      </w:tr>
      <w:tr w:rsidR="001378B3" w14:paraId="06AE28D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7E960" w14:textId="77777777" w:rsidR="001378B3" w:rsidRDefault="00000000">
            <w:r>
              <w:rPr>
                <w:color w:val="000000"/>
                <w:sz w:val="20"/>
                <w:szCs w:val="20"/>
              </w:rPr>
              <w:t>Forward Kinematik (DH-Parameter, Y-</w:t>
            </w:r>
            <w:proofErr w:type="spellStart"/>
            <w:r>
              <w:rPr>
                <w:color w:val="000000"/>
                <w:sz w:val="20"/>
                <w:szCs w:val="20"/>
              </w:rPr>
              <w:t>up</w:t>
            </w:r>
            <w:proofErr w:type="spellEnd"/>
            <w:r>
              <w:rPr>
                <w:color w:val="000000"/>
                <w:sz w:val="20"/>
                <w:szCs w:val="20"/>
              </w:rPr>
              <w:t>-Konversion)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0FEDD" w14:textId="77777777" w:rsidR="001378B3" w:rsidRDefault="00000000">
            <w:r>
              <w:rPr>
                <w:color w:val="000000"/>
                <w:sz w:val="20"/>
                <w:szCs w:val="20"/>
              </w:rPr>
              <w:t>✓ Implementiert — Feinabstimmung der Überlagerungsposition laufend</w:t>
            </w:r>
          </w:p>
        </w:tc>
      </w:tr>
      <w:tr w:rsidR="001378B3" w14:paraId="23D478A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1C806" w14:textId="77777777" w:rsidR="001378B3" w:rsidRDefault="00000000">
            <w:r>
              <w:rPr>
                <w:color w:val="000000"/>
                <w:sz w:val="20"/>
                <w:szCs w:val="20"/>
              </w:rPr>
              <w:t>Fehlervisualisierung im AR (Rot-Highlight + Label)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37B0D" w14:textId="77777777" w:rsidR="001378B3" w:rsidRDefault="00000000">
            <w:r>
              <w:rPr>
                <w:color w:val="000000"/>
                <w:sz w:val="20"/>
                <w:szCs w:val="20"/>
              </w:rPr>
              <w:t>✓ Realisiert</w:t>
            </w:r>
          </w:p>
        </w:tc>
      </w:tr>
      <w:tr w:rsidR="001378B3" w14:paraId="20EBED8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24FA08" w14:textId="77777777" w:rsidR="001378B3" w:rsidRDefault="00000000">
            <w:r>
              <w:rPr>
                <w:color w:val="000000"/>
                <w:sz w:val="20"/>
                <w:szCs w:val="20"/>
              </w:rPr>
              <w:t>Manueller Fehler-Trigger via Dashboard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8BF34" w14:textId="77777777" w:rsidR="001378B3" w:rsidRDefault="00000000">
            <w:r>
              <w:rPr>
                <w:color w:val="000000"/>
                <w:sz w:val="20"/>
                <w:szCs w:val="20"/>
              </w:rPr>
              <w:t>✓ Realisiert</w:t>
            </w:r>
          </w:p>
        </w:tc>
      </w:tr>
      <w:tr w:rsidR="001378B3" w14:paraId="019ED34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34FDF" w14:textId="77777777" w:rsidR="001378B3" w:rsidRDefault="00000000">
            <w:r>
              <w:rPr>
                <w:color w:val="000000"/>
                <w:sz w:val="20"/>
                <w:szCs w:val="20"/>
              </w:rPr>
              <w:t>Automatische Fehlererkennung (Schwellwert-Monitoring)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BE7F8" w14:textId="77777777" w:rsidR="001378B3" w:rsidRDefault="00000000">
            <w:r>
              <w:rPr>
                <w:color w:val="000000"/>
                <w:sz w:val="20"/>
                <w:szCs w:val="20"/>
              </w:rPr>
              <w:t>✓ Realisiert (Demo-Schwellwerte, Kalibrierung erforderlich)</w:t>
            </w:r>
          </w:p>
        </w:tc>
      </w:tr>
      <w:tr w:rsidR="001378B3" w14:paraId="6AF00EE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1C6838" w14:textId="77777777" w:rsidR="001378B3" w:rsidRDefault="00000000">
            <w:r>
              <w:rPr>
                <w:color w:val="000000"/>
                <w:sz w:val="20"/>
                <w:szCs w:val="20"/>
              </w:rPr>
              <w:t>Deutschsprachige Wartungsanleitung im AR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6F7DF" w14:textId="77777777" w:rsidR="001378B3" w:rsidRDefault="00000000">
            <w:r>
              <w:rPr>
                <w:color w:val="000000"/>
                <w:sz w:val="20"/>
                <w:szCs w:val="20"/>
              </w:rPr>
              <w:t>✓ Realisiert (6 Fehlertypen mit Ursache + Schrittliste)</w:t>
            </w:r>
          </w:p>
        </w:tc>
      </w:tr>
      <w:tr w:rsidR="001378B3" w14:paraId="1C5B637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8E5E0" w14:textId="77777777" w:rsidR="001378B3" w:rsidRDefault="00000000">
            <w:proofErr w:type="spellStart"/>
            <w:r>
              <w:rPr>
                <w:color w:val="000000"/>
                <w:sz w:val="20"/>
                <w:szCs w:val="20"/>
              </w:rPr>
              <w:t>Debug</w:t>
            </w:r>
            <w:proofErr w:type="spellEnd"/>
            <w:r>
              <w:rPr>
                <w:color w:val="000000"/>
                <w:sz w:val="20"/>
                <w:szCs w:val="20"/>
              </w:rPr>
              <w:t>-Overlay (Gelenkwinkel, WS-Status, Fehlerlog)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78523" w14:textId="77777777" w:rsidR="001378B3" w:rsidRDefault="00000000">
            <w:r>
              <w:rPr>
                <w:color w:val="000000"/>
                <w:sz w:val="20"/>
                <w:szCs w:val="20"/>
              </w:rPr>
              <w:t>✓ Realisiert</w:t>
            </w:r>
          </w:p>
        </w:tc>
      </w:tr>
      <w:tr w:rsidR="001378B3" w14:paraId="6B51DAF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468BB" w14:textId="77777777" w:rsidR="001378B3" w:rsidRPr="00DE7C57" w:rsidRDefault="00000000">
            <w:pPr>
              <w:rPr>
                <w:lang w:val="en-GB"/>
              </w:rPr>
            </w:pPr>
            <w:r w:rsidRPr="00DE7C57">
              <w:rPr>
                <w:color w:val="000000"/>
                <w:sz w:val="20"/>
                <w:szCs w:val="20"/>
                <w:lang w:val="en-GB"/>
              </w:rPr>
              <w:t xml:space="preserve">OPC UA / Kepware / </w:t>
            </w:r>
            <w:proofErr w:type="spellStart"/>
            <w:r w:rsidRPr="00DE7C57">
              <w:rPr>
                <w:color w:val="000000"/>
                <w:sz w:val="20"/>
                <w:szCs w:val="20"/>
                <w:lang w:val="en-GB"/>
              </w:rPr>
              <w:t>ThingWorx</w:t>
            </w:r>
            <w:proofErr w:type="spellEnd"/>
            <w:r w:rsidRPr="00DE7C57">
              <w:rPr>
                <w:color w:val="000000"/>
                <w:sz w:val="20"/>
                <w:szCs w:val="20"/>
                <w:lang w:val="en-GB"/>
              </w:rPr>
              <w:t xml:space="preserve"> Stack</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2C239" w14:textId="77777777" w:rsidR="001378B3" w:rsidRDefault="00000000">
            <w:r>
              <w:rPr>
                <w:color w:val="000000"/>
                <w:sz w:val="20"/>
                <w:szCs w:val="20"/>
              </w:rPr>
              <w:t>✗ Verworfen — Verbindung instabil, durch offene Pipeline ersetzt</w:t>
            </w:r>
          </w:p>
        </w:tc>
      </w:tr>
    </w:tbl>
    <w:p w14:paraId="3E4978BD" w14:textId="77777777" w:rsidR="001378B3" w:rsidRDefault="00000000">
      <w:pPr>
        <w:pStyle w:val="berschrift2"/>
      </w:pPr>
      <w:bookmarkStart w:id="25" w:name="_Toc233294497"/>
      <w:r>
        <w:t>4.2  Datenfluss und Latenz</w:t>
      </w:r>
      <w:bookmarkEnd w:id="25"/>
    </w:p>
    <w:p w14:paraId="23A9CA32" w14:textId="77777777" w:rsidR="001378B3" w:rsidRDefault="00000000">
      <w:pPr>
        <w:spacing w:after="140"/>
        <w:jc w:val="both"/>
      </w:pPr>
      <w:r>
        <w:rPr>
          <w:color w:val="000000"/>
        </w:rPr>
        <w:t>Die Datenübertragungskette vom UR5-Controller bis zur Darstellung im AR-Client läuft folgendermaßen ab:</w:t>
      </w:r>
    </w:p>
    <w:p w14:paraId="43BEAA58" w14:textId="77777777" w:rsidR="001378B3" w:rsidRDefault="00000000" w:rsidP="00DE7C57">
      <w:pPr>
        <w:pStyle w:val="Listenabsatz"/>
        <w:numPr>
          <w:ilvl w:val="0"/>
          <w:numId w:val="7"/>
        </w:numPr>
        <w:spacing w:after="80"/>
      </w:pPr>
      <w:r>
        <w:rPr>
          <w:color w:val="000000"/>
        </w:rPr>
        <w:t>UR5-Controller → RTDE → Python (</w:t>
      </w:r>
      <w:proofErr w:type="spellStart"/>
      <w:r>
        <w:rPr>
          <w:color w:val="000000"/>
        </w:rPr>
        <w:t>ur_rtde</w:t>
      </w:r>
      <w:proofErr w:type="spellEnd"/>
      <w:r>
        <w:rPr>
          <w:color w:val="000000"/>
        </w:rPr>
        <w:t>): ~8 ms Lesezyklus bei 125 Hz (konfiguriert: 10 Hz)</w:t>
      </w:r>
    </w:p>
    <w:p w14:paraId="0499C511" w14:textId="77777777" w:rsidR="001378B3" w:rsidRDefault="00000000" w:rsidP="00DE7C57">
      <w:pPr>
        <w:pStyle w:val="Listenabsatz"/>
        <w:numPr>
          <w:ilvl w:val="0"/>
          <w:numId w:val="7"/>
        </w:numPr>
        <w:spacing w:after="80"/>
      </w:pPr>
      <w:r>
        <w:rPr>
          <w:color w:val="000000"/>
        </w:rPr>
        <w:t xml:space="preserve">Python → JSON-Serialisierung → </w:t>
      </w:r>
      <w:proofErr w:type="spellStart"/>
      <w:r>
        <w:rPr>
          <w:color w:val="000000"/>
        </w:rPr>
        <w:t>WebSocket</w:t>
      </w:r>
      <w:proofErr w:type="spellEnd"/>
      <w:r>
        <w:rPr>
          <w:color w:val="000000"/>
        </w:rPr>
        <w:t>-Broadcast: &lt; 1 ms</w:t>
      </w:r>
    </w:p>
    <w:p w14:paraId="1A29E183" w14:textId="77777777" w:rsidR="001378B3" w:rsidRDefault="00000000" w:rsidP="00DE7C57">
      <w:pPr>
        <w:pStyle w:val="Listenabsatz"/>
        <w:numPr>
          <w:ilvl w:val="0"/>
          <w:numId w:val="7"/>
        </w:numPr>
        <w:spacing w:after="80"/>
      </w:pPr>
      <w:proofErr w:type="spellStart"/>
      <w:r>
        <w:rPr>
          <w:color w:val="000000"/>
        </w:rPr>
        <w:t>WebSocket</w:t>
      </w:r>
      <w:proofErr w:type="spellEnd"/>
      <w:r>
        <w:rPr>
          <w:color w:val="000000"/>
        </w:rPr>
        <w:t>-Netzwerk (</w:t>
      </w:r>
      <w:proofErr w:type="spellStart"/>
      <w:r>
        <w:rPr>
          <w:color w:val="000000"/>
        </w:rPr>
        <w:t>Tailscale</w:t>
      </w:r>
      <w:proofErr w:type="spellEnd"/>
      <w:r>
        <w:rPr>
          <w:color w:val="000000"/>
        </w:rPr>
        <w:t xml:space="preserve"> VPN, lokal): &lt; 10 ms</w:t>
      </w:r>
    </w:p>
    <w:p w14:paraId="53BD2B3E" w14:textId="77777777" w:rsidR="001378B3" w:rsidRDefault="00000000" w:rsidP="00DE7C57">
      <w:pPr>
        <w:pStyle w:val="Listenabsatz"/>
        <w:numPr>
          <w:ilvl w:val="0"/>
          <w:numId w:val="7"/>
        </w:numPr>
        <w:spacing w:after="80"/>
      </w:pPr>
      <w:proofErr w:type="spellStart"/>
      <w:r>
        <w:rPr>
          <w:color w:val="000000"/>
        </w:rPr>
        <w:t>Vuforia</w:t>
      </w:r>
      <w:proofErr w:type="spellEnd"/>
      <w:r>
        <w:rPr>
          <w:color w:val="000000"/>
        </w:rPr>
        <w:t xml:space="preserve"> View ($</w:t>
      </w:r>
      <w:proofErr w:type="spellStart"/>
      <w:r>
        <w:rPr>
          <w:color w:val="000000"/>
        </w:rPr>
        <w:t>interval</w:t>
      </w:r>
      <w:proofErr w:type="spellEnd"/>
      <w:r>
        <w:rPr>
          <w:color w:val="000000"/>
        </w:rPr>
        <w:t>, 150 ms): Verarbeitung und Rendering</w:t>
      </w:r>
    </w:p>
    <w:p w14:paraId="1B30BC66" w14:textId="77777777" w:rsidR="001378B3" w:rsidRDefault="001378B3">
      <w:pPr>
        <w:spacing w:after="140"/>
      </w:pPr>
    </w:p>
    <w:p w14:paraId="37B8447C" w14:textId="77777777" w:rsidR="001378B3" w:rsidRDefault="00000000">
      <w:pPr>
        <w:spacing w:after="140"/>
        <w:jc w:val="both"/>
      </w:pPr>
      <w:r>
        <w:rPr>
          <w:color w:val="000000"/>
        </w:rPr>
        <w:t>Die End-</w:t>
      </w:r>
      <w:proofErr w:type="spellStart"/>
      <w:r>
        <w:rPr>
          <w:color w:val="000000"/>
        </w:rPr>
        <w:t>to</w:t>
      </w:r>
      <w:proofErr w:type="spellEnd"/>
      <w:r>
        <w:rPr>
          <w:color w:val="000000"/>
        </w:rPr>
        <w:t>-End-Latenz (Roboterbewegung → sichtbare Modellanpassung im AR) beträgt typischerweise 150–250 ms, dominiert durch das $</w:t>
      </w:r>
      <w:proofErr w:type="spellStart"/>
      <w:r>
        <w:rPr>
          <w:color w:val="000000"/>
        </w:rPr>
        <w:t>interval</w:t>
      </w:r>
      <w:proofErr w:type="spellEnd"/>
      <w:r>
        <w:rPr>
          <w:color w:val="000000"/>
        </w:rPr>
        <w:t xml:space="preserve">-Update-Intervall des </w:t>
      </w:r>
      <w:proofErr w:type="spellStart"/>
      <w:r>
        <w:rPr>
          <w:color w:val="000000"/>
        </w:rPr>
        <w:t>Vuforia</w:t>
      </w:r>
      <w:proofErr w:type="spellEnd"/>
      <w:r>
        <w:rPr>
          <w:color w:val="000000"/>
        </w:rPr>
        <w:t>-Clients.</w:t>
      </w:r>
    </w:p>
    <w:p w14:paraId="33282210" w14:textId="77777777" w:rsidR="001378B3" w:rsidRDefault="00000000">
      <w:pPr>
        <w:pStyle w:val="berschrift2"/>
      </w:pPr>
      <w:bookmarkStart w:id="26" w:name="_Toc233294498"/>
      <w:r>
        <w:t>4.3  Forward Kinematik — Genauigkeit</w:t>
      </w:r>
      <w:bookmarkEnd w:id="26"/>
    </w:p>
    <w:p w14:paraId="25AF9190" w14:textId="77777777" w:rsidR="001378B3" w:rsidRDefault="00000000">
      <w:pPr>
        <w:spacing w:after="140"/>
        <w:jc w:val="both"/>
      </w:pPr>
      <w:r>
        <w:rPr>
          <w:color w:val="000000"/>
        </w:rPr>
        <w:t>Die Forward Kinematik wurde in zwei Schritten validiert:</w:t>
      </w:r>
    </w:p>
    <w:p w14:paraId="5B6FFB4E" w14:textId="77777777" w:rsidR="001378B3" w:rsidRDefault="00000000">
      <w:pPr>
        <w:pStyle w:val="Listenabsatz"/>
        <w:numPr>
          <w:ilvl w:val="0"/>
          <w:numId w:val="2"/>
        </w:numPr>
        <w:spacing w:after="80"/>
      </w:pPr>
      <w:proofErr w:type="spellStart"/>
      <w:r>
        <w:rPr>
          <w:color w:val="000000"/>
        </w:rPr>
        <w:t>Standalone</w:t>
      </w:r>
      <w:proofErr w:type="spellEnd"/>
      <w:r>
        <w:rPr>
          <w:color w:val="000000"/>
        </w:rPr>
        <w:t xml:space="preserve">-Validierung: Eine eigenständige Three.js-Vorschau wurde entwickelt, die dieselbe FK-Implementierung wie der </w:t>
      </w:r>
      <w:proofErr w:type="spellStart"/>
      <w:r>
        <w:rPr>
          <w:color w:val="000000"/>
        </w:rPr>
        <w:t>Vuforia</w:t>
      </w:r>
      <w:proofErr w:type="spellEnd"/>
      <w:r>
        <w:rPr>
          <w:color w:val="000000"/>
        </w:rPr>
        <w:t>-Client ausführt und das Ergebnis visuell vergleichbar macht. Die berechneten Gelenkpositionen stimmen mit den UR5-PolyScope-Anzeigen überein.</w:t>
      </w:r>
    </w:p>
    <w:p w14:paraId="7208CFCD" w14:textId="77777777" w:rsidR="001378B3" w:rsidRDefault="00000000">
      <w:pPr>
        <w:pStyle w:val="Listenabsatz"/>
        <w:numPr>
          <w:ilvl w:val="0"/>
          <w:numId w:val="2"/>
        </w:numPr>
        <w:spacing w:after="80"/>
      </w:pPr>
      <w:r>
        <w:rPr>
          <w:color w:val="000000"/>
        </w:rPr>
        <w:t>AR-Validierung: Im realen Test wurde das Overlay über den physischen Roboter gelegt. Die Gelenk-Ursprungspositionen des generischen Skeletons folgen der Bewegung des realen Roboters korrekt. Die Basistransformation (</w:t>
      </w:r>
      <w:proofErr w:type="spellStart"/>
      <w:r>
        <w:rPr>
          <w:color w:val="000000"/>
        </w:rPr>
        <w:t>Rx</w:t>
      </w:r>
      <w:proofErr w:type="spellEnd"/>
      <w:r>
        <w:rPr>
          <w:color w:val="000000"/>
        </w:rPr>
        <w:t xml:space="preserve">(-90°) + Yaw 90° + Translation) kompensiert die Koordinatensystem-Differenz zwischen UR5 und </w:t>
      </w:r>
      <w:proofErr w:type="spellStart"/>
      <w:r>
        <w:rPr>
          <w:color w:val="000000"/>
        </w:rPr>
        <w:t>Vuforia</w:t>
      </w:r>
      <w:proofErr w:type="spellEnd"/>
      <w:r>
        <w:rPr>
          <w:color w:val="000000"/>
        </w:rPr>
        <w:t>.</w:t>
      </w:r>
    </w:p>
    <w:p w14:paraId="5718DDF6" w14:textId="77777777" w:rsidR="001378B3" w:rsidRDefault="001378B3">
      <w:pPr>
        <w:spacing w:after="140"/>
      </w:pPr>
    </w:p>
    <w:p w14:paraId="7008152F" w14:textId="77777777" w:rsidR="001378B3" w:rsidRDefault="00000000">
      <w:pPr>
        <w:spacing w:after="140"/>
        <w:jc w:val="both"/>
      </w:pPr>
      <w:r>
        <w:rPr>
          <w:color w:val="000000"/>
        </w:rPr>
        <w:t xml:space="preserve">Bekannte Einschränkung: Die exakte räumliche Überlagerung der AR-Modellobjekte über die physischen Roboterteile hängt von der Präzision des </w:t>
      </w:r>
      <w:proofErr w:type="spellStart"/>
      <w:r>
        <w:rPr>
          <w:color w:val="000000"/>
        </w:rPr>
        <w:t>Vuforia</w:t>
      </w:r>
      <w:proofErr w:type="spellEnd"/>
      <w:r>
        <w:rPr>
          <w:color w:val="000000"/>
        </w:rPr>
        <w:t>-Modell-Trackings ab. Beim generischen Skeleton (Kugeln und Zylinder) kommt hinzu, dass die Geometrie nicht mit dem physischen UR5-Gehäuse übereinstimmt, was bei naher Betrachtung sichtbar ist. Die Gelenkzentren (Kugelmitten) sind jedoch korrekt positioniert.</w:t>
      </w:r>
    </w:p>
    <w:p w14:paraId="01219EB8" w14:textId="77777777" w:rsidR="001378B3" w:rsidRDefault="00000000">
      <w:pPr>
        <w:pStyle w:val="berschrift2"/>
      </w:pPr>
      <w:bookmarkStart w:id="27" w:name="_Toc233294499"/>
      <w:r>
        <w:t>4.4  Architektur-Änderung gegenüber ursprünglichem Plan</w:t>
      </w:r>
      <w:bookmarkEnd w:id="27"/>
    </w:p>
    <w:p w14:paraId="01D2A907" w14:textId="77777777" w:rsidR="001378B3" w:rsidRDefault="00000000">
      <w:pPr>
        <w:spacing w:after="140"/>
        <w:jc w:val="both"/>
      </w:pPr>
      <w:r>
        <w:rPr>
          <w:color w:val="000000"/>
        </w:rPr>
        <w:t xml:space="preserve">In der ursprünglichen Konzeption war eine proprietäre Middleware-Kette (OPC UA → </w:t>
      </w:r>
      <w:proofErr w:type="spellStart"/>
      <w:r>
        <w:rPr>
          <w:color w:val="000000"/>
        </w:rPr>
        <w:t>KEPServerEX</w:t>
      </w:r>
      <w:proofErr w:type="spellEnd"/>
      <w:r>
        <w:rPr>
          <w:color w:val="000000"/>
        </w:rPr>
        <w:t xml:space="preserve"> 6 → </w:t>
      </w:r>
      <w:proofErr w:type="spellStart"/>
      <w:r>
        <w:rPr>
          <w:color w:val="000000"/>
        </w:rPr>
        <w:t>ThingWorx</w:t>
      </w:r>
      <w:proofErr w:type="spellEnd"/>
      <w:r>
        <w:rPr>
          <w:color w:val="000000"/>
        </w:rPr>
        <w:t xml:space="preserve"> → </w:t>
      </w:r>
      <w:proofErr w:type="spellStart"/>
      <w:r>
        <w:rPr>
          <w:color w:val="000000"/>
        </w:rPr>
        <w:t>Vuforia</w:t>
      </w:r>
      <w:proofErr w:type="spellEnd"/>
      <w:r>
        <w:rPr>
          <w:color w:val="000000"/>
        </w:rPr>
        <w:t>) geplant. Diese Konfiguration hat in der Praxis nicht funktioniert — zu keinem Zeitpunkt konnte eine stabile, durchgehende Verbindung über den gesamten Stack aufgebaut werden. Die Kombination aus unvollständiger Herstellerdokumentation, fehlender spezifischer Betreuung für diese Konfiguration und dem hohen Konfigurationsaufwand der einzelnen Middleware-Ebenen führte dazu, dass trotz wochenlanger Arbeit keine verwertbaren Ergebnisse erzielt werden konnten.</w:t>
      </w:r>
    </w:p>
    <w:p w14:paraId="09AB1D28" w14:textId="77777777" w:rsidR="001378B3" w:rsidRDefault="00000000">
      <w:pPr>
        <w:spacing w:after="140"/>
        <w:jc w:val="both"/>
      </w:pPr>
      <w:r>
        <w:rPr>
          <w:color w:val="000000"/>
        </w:rPr>
        <w:t xml:space="preserve">Die daraufhin entwickelte offene Datenpipeline (RTDE → Python → </w:t>
      </w:r>
      <w:proofErr w:type="spellStart"/>
      <w:r>
        <w:rPr>
          <w:color w:val="000000"/>
        </w:rPr>
        <w:t>WebSocket</w:t>
      </w:r>
      <w:proofErr w:type="spellEnd"/>
      <w:r>
        <w:rPr>
          <w:color w:val="000000"/>
        </w:rPr>
        <w:t>) war an einem einzigen Arbeitstag funktionsfähig und läuft seither stabil ohne Verbindungsabbrüche. Sie ist vollständig kostenlos, quelloffen und — durch Austausch des RTDE-Readers und der DH-Parameter — auf beliebige Roboterhersteller übertragbar. Die gescheiterte Middleware-Kette hat letztlich zur Entwicklung einer technisch überlegenen und nachhaltigeren Lösung geführt.</w:t>
      </w:r>
    </w:p>
    <w:p w14:paraId="048A3B92" w14:textId="77777777" w:rsidR="001378B3" w:rsidRDefault="00000000">
      <w:r>
        <w:br w:type="page"/>
      </w:r>
    </w:p>
    <w:p w14:paraId="461C056F" w14:textId="77777777" w:rsidR="001378B3" w:rsidRDefault="00000000">
      <w:pPr>
        <w:pStyle w:val="berschrift1"/>
        <w:pBdr>
          <w:bottom w:val="single" w:sz="6" w:space="1" w:color="1F3864"/>
        </w:pBdr>
      </w:pPr>
      <w:bookmarkStart w:id="28" w:name="_Toc233294500"/>
      <w:r>
        <w:t>5  Interpretation und Diskussion</w:t>
      </w:r>
      <w:bookmarkEnd w:id="28"/>
    </w:p>
    <w:p w14:paraId="3C095950" w14:textId="77777777" w:rsidR="001378B3" w:rsidRDefault="00000000">
      <w:pPr>
        <w:pStyle w:val="berschrift2"/>
      </w:pPr>
      <w:bookmarkStart w:id="29" w:name="_Toc233294501"/>
      <w:r>
        <w:t>5.1  Bewertung gegenüber dem Stand der Technik</w:t>
      </w:r>
      <w:bookmarkEnd w:id="29"/>
    </w:p>
    <w:p w14:paraId="4DB41CFE" w14:textId="77777777" w:rsidR="001378B3" w:rsidRDefault="00000000">
      <w:pPr>
        <w:spacing w:after="140"/>
        <w:jc w:val="both"/>
      </w:pPr>
      <w:r>
        <w:rPr>
          <w:color w:val="000000"/>
        </w:rPr>
        <w:t xml:space="preserve">Das entwickelte System erfüllt die eingangs formulierten Anforderungen in wesentlichen Teilen. Im Vergleich zu kommerziellen Systemen (KUKA Connect, ABB Ability, Siemens </w:t>
      </w:r>
      <w:proofErr w:type="spellStart"/>
      <w:r>
        <w:rPr>
          <w:color w:val="000000"/>
        </w:rPr>
        <w:t>MindSphere</w:t>
      </w:r>
      <w:proofErr w:type="spellEnd"/>
      <w:r>
        <w:rPr>
          <w:color w:val="000000"/>
        </w:rPr>
        <w:t>) bietet es folgende Vorteile: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378B3" w14:paraId="101136C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C90854" w14:textId="77777777" w:rsidR="001378B3" w:rsidRDefault="00000000">
            <w:r>
              <w:rPr>
                <w:b/>
                <w:bCs/>
                <w:color w:val="FFFFFF"/>
                <w:sz w:val="20"/>
                <w:szCs w:val="20"/>
              </w:rPr>
              <w:t>Kriterium</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514000" w14:textId="77777777" w:rsidR="001378B3" w:rsidRDefault="00000000">
            <w:r>
              <w:rPr>
                <w:b/>
                <w:bCs/>
                <w:color w:val="FFFFFF"/>
                <w:sz w:val="20"/>
                <w:szCs w:val="20"/>
              </w:rPr>
              <w:t>Kommerziell</w:t>
            </w:r>
          </w:p>
        </w:tc>
      </w:tr>
      <w:tr w:rsidR="001378B3" w14:paraId="5BF8A32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EACDB" w14:textId="77777777" w:rsidR="001378B3" w:rsidRDefault="00000000">
            <w:r>
              <w:rPr>
                <w:color w:val="000000"/>
                <w:sz w:val="20"/>
                <w:szCs w:val="20"/>
              </w:rPr>
              <w:t>Roboter-Kompatibilität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A3B7A" w14:textId="77777777" w:rsidR="001378B3" w:rsidRDefault="00000000">
            <w:r>
              <w:rPr>
                <w:color w:val="000000"/>
                <w:sz w:val="20"/>
                <w:szCs w:val="20"/>
              </w:rPr>
              <w:t>Einzelner Hersteller</w:t>
            </w:r>
          </w:p>
        </w:tc>
      </w:tr>
      <w:tr w:rsidR="001378B3" w14:paraId="7BC64A2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78487" w14:textId="77777777" w:rsidR="001378B3" w:rsidRDefault="00000000">
            <w:r>
              <w:rPr>
                <w:color w:val="000000"/>
                <w:sz w:val="20"/>
                <w:szCs w:val="20"/>
              </w:rPr>
              <w:t>Middleware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410D4" w14:textId="77777777" w:rsidR="001378B3" w:rsidRDefault="00000000">
            <w:r>
              <w:rPr>
                <w:color w:val="000000"/>
                <w:sz w:val="20"/>
                <w:szCs w:val="20"/>
              </w:rPr>
              <w:t>Proprietär, lizenzpflichtig</w:t>
            </w:r>
          </w:p>
        </w:tc>
      </w:tr>
      <w:tr w:rsidR="001378B3" w14:paraId="1A17FA8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7189B" w14:textId="77777777" w:rsidR="001378B3" w:rsidRDefault="00000000">
            <w:r>
              <w:rPr>
                <w:color w:val="000000"/>
                <w:sz w:val="20"/>
                <w:szCs w:val="20"/>
              </w:rPr>
              <w:t>Kosten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79765" w14:textId="77777777" w:rsidR="001378B3" w:rsidRDefault="00000000">
            <w:r>
              <w:rPr>
                <w:color w:val="000000"/>
                <w:sz w:val="20"/>
                <w:szCs w:val="20"/>
              </w:rPr>
              <w:t>Enterprise-Lizenz</w:t>
            </w:r>
          </w:p>
        </w:tc>
      </w:tr>
      <w:tr w:rsidR="001378B3" w14:paraId="58B0B31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2BD39" w14:textId="77777777" w:rsidR="001378B3" w:rsidRDefault="00000000">
            <w:r>
              <w:rPr>
                <w:color w:val="000000"/>
                <w:sz w:val="20"/>
                <w:szCs w:val="20"/>
              </w:rPr>
              <w:t>Transparenz</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205AF" w14:textId="77777777" w:rsidR="001378B3" w:rsidRDefault="00000000">
            <w:r>
              <w:rPr>
                <w:color w:val="000000"/>
                <w:sz w:val="20"/>
                <w:szCs w:val="20"/>
              </w:rPr>
              <w:t>Black Box</w:t>
            </w:r>
          </w:p>
        </w:tc>
      </w:tr>
      <w:tr w:rsidR="001378B3" w14:paraId="054C5C4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41D48" w14:textId="77777777" w:rsidR="001378B3" w:rsidRDefault="00000000">
            <w:r>
              <w:rPr>
                <w:color w:val="000000"/>
                <w:sz w:val="20"/>
                <w:szCs w:val="20"/>
              </w:rPr>
              <w:t>AR-Plattform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3FA0C" w14:textId="77777777" w:rsidR="001378B3" w:rsidRDefault="00000000">
            <w:r>
              <w:rPr>
                <w:color w:val="000000"/>
                <w:sz w:val="20"/>
                <w:szCs w:val="20"/>
              </w:rPr>
              <w:t>Herstellerspezifisch</w:t>
            </w:r>
          </w:p>
        </w:tc>
      </w:tr>
      <w:tr w:rsidR="001378B3" w14:paraId="566B90F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BDE70" w14:textId="77777777" w:rsidR="001378B3" w:rsidRDefault="00000000">
            <w:r>
              <w:rPr>
                <w:color w:val="000000"/>
                <w:sz w:val="20"/>
                <w:szCs w:val="20"/>
              </w:rPr>
              <w:t>Onboarding-Zeit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14AB2" w14:textId="77777777" w:rsidR="001378B3" w:rsidRDefault="00000000">
            <w:r>
              <w:rPr>
                <w:color w:val="000000"/>
                <w:sz w:val="20"/>
                <w:szCs w:val="20"/>
              </w:rPr>
              <w:t>Wochen bis Monate</w:t>
            </w:r>
          </w:p>
        </w:tc>
      </w:tr>
    </w:tbl>
    <w:p w14:paraId="77A528C5" w14:textId="77777777" w:rsidR="001378B3" w:rsidRDefault="001378B3">
      <w:pPr>
        <w:spacing w:after="140"/>
      </w:pPr>
    </w:p>
    <w:p w14:paraId="161A13FE" w14:textId="77777777" w:rsidR="001378B3" w:rsidRDefault="00000000">
      <w:pPr>
        <w:spacing w:after="140"/>
        <w:jc w:val="both"/>
      </w:pPr>
      <w:r>
        <w:rPr>
          <w:color w:val="000000"/>
        </w:rPr>
        <w:t>Der zentrale Nachteil gegenüber kommerziellen Lösungen liegt in der fehlenden Enterprise-Integration (MES, ERP, Cloud-Dashboards), der manuellen Kalibrierung der Fehlerschwellwerte und der noch nicht validierten Overlay-Präzision unter Produktionsbedingungen.</w:t>
      </w:r>
    </w:p>
    <w:p w14:paraId="017DA5A8" w14:textId="77777777" w:rsidR="001378B3" w:rsidRDefault="00000000">
      <w:pPr>
        <w:pStyle w:val="berschrift2"/>
      </w:pPr>
      <w:bookmarkStart w:id="30" w:name="_Toc233294502"/>
      <w:r>
        <w:t>5.2  Technische Einschränkungen</w:t>
      </w:r>
      <w:bookmarkEnd w:id="30"/>
    </w:p>
    <w:p w14:paraId="4C48E237" w14:textId="77777777" w:rsidR="001378B3" w:rsidRDefault="00000000">
      <w:pPr>
        <w:pStyle w:val="Listenabsatz"/>
        <w:numPr>
          <w:ilvl w:val="0"/>
          <w:numId w:val="2"/>
        </w:numPr>
        <w:spacing w:after="80"/>
      </w:pPr>
      <w:proofErr w:type="spellStart"/>
      <w:r>
        <w:rPr>
          <w:color w:val="000000"/>
        </w:rPr>
        <w:t>Vuforia</w:t>
      </w:r>
      <w:proofErr w:type="spellEnd"/>
      <w:r>
        <w:rPr>
          <w:color w:val="000000"/>
        </w:rPr>
        <w:t>-Modell-Tracking: Das 3D-Modell-Target funktioniert gut bei guter Beleuchtung und klarem Sichtfeld. Teilverdeckung des Roboters oder schlechte Lichtverhältnisse können das Tracking beeinträchtigen.</w:t>
      </w:r>
    </w:p>
    <w:p w14:paraId="231B3D10" w14:textId="77777777" w:rsidR="001378B3" w:rsidRDefault="00000000">
      <w:pPr>
        <w:pStyle w:val="Listenabsatz"/>
        <w:numPr>
          <w:ilvl w:val="0"/>
          <w:numId w:val="2"/>
        </w:numPr>
        <w:spacing w:after="80"/>
      </w:pPr>
      <w:r>
        <w:rPr>
          <w:color w:val="000000"/>
        </w:rPr>
        <w:t xml:space="preserve">Fehlerschwellwerte: Die implementierten Grenzwerte (z. B. 3.5 A für Überstrom) sind Demo-Werte und müssen gegen die tatsächlichen Betriebsdaten des UR5-Labs kalibriert werden. Dazu empfiehlt sich ein </w:t>
      </w:r>
      <w:proofErr w:type="spellStart"/>
      <w:r>
        <w:rPr>
          <w:color w:val="000000"/>
        </w:rPr>
        <w:t>Logging</w:t>
      </w:r>
      <w:proofErr w:type="spellEnd"/>
      <w:r>
        <w:rPr>
          <w:color w:val="000000"/>
        </w:rPr>
        <w:t>-Zeitraum im Normalbetrieb, um Basislinien zu ermitteln.</w:t>
      </w:r>
    </w:p>
    <w:p w14:paraId="67024F06" w14:textId="77777777" w:rsidR="001378B3" w:rsidRDefault="00000000">
      <w:pPr>
        <w:pStyle w:val="Listenabsatz"/>
        <w:numPr>
          <w:ilvl w:val="0"/>
          <w:numId w:val="2"/>
        </w:numPr>
        <w:spacing w:after="80"/>
      </w:pPr>
      <w:r>
        <w:rPr>
          <w:color w:val="000000"/>
        </w:rPr>
        <w:t xml:space="preserve">Update-Rate: Der AR-Client aktualisiert alle 150 </w:t>
      </w:r>
      <w:proofErr w:type="spellStart"/>
      <w:r>
        <w:rPr>
          <w:color w:val="000000"/>
        </w:rPr>
        <w:t>ms.</w:t>
      </w:r>
      <w:proofErr w:type="spellEnd"/>
      <w:r>
        <w:rPr>
          <w:color w:val="000000"/>
        </w:rPr>
        <w:t xml:space="preserve"> Für schnelle Roboterbewegungen entsteht ein sichtbares </w:t>
      </w:r>
      <w:proofErr w:type="spellStart"/>
      <w:r>
        <w:rPr>
          <w:color w:val="000000"/>
        </w:rPr>
        <w:t>Jitter</w:t>
      </w:r>
      <w:proofErr w:type="spellEnd"/>
      <w:r>
        <w:rPr>
          <w:color w:val="000000"/>
        </w:rPr>
        <w:t xml:space="preserve"> des virtuellen Modells. Eine Erhöhung der Broadcast-Rate der Bridge auf 20–30 Hz würde die wahrgenommene Flüssigkeit verbessern, ist jedoch durch den $</w:t>
      </w:r>
      <w:proofErr w:type="spellStart"/>
      <w:r>
        <w:rPr>
          <w:color w:val="000000"/>
        </w:rPr>
        <w:t>interval</w:t>
      </w:r>
      <w:proofErr w:type="spellEnd"/>
      <w:r>
        <w:rPr>
          <w:color w:val="000000"/>
        </w:rPr>
        <w:t xml:space="preserve">-Mechanismus von </w:t>
      </w:r>
      <w:proofErr w:type="spellStart"/>
      <w:r>
        <w:rPr>
          <w:color w:val="000000"/>
        </w:rPr>
        <w:t>Vuforia</w:t>
      </w:r>
      <w:proofErr w:type="spellEnd"/>
      <w:r>
        <w:rPr>
          <w:color w:val="000000"/>
        </w:rPr>
        <w:t xml:space="preserve"> limitiert.</w:t>
      </w:r>
    </w:p>
    <w:p w14:paraId="5E9E8C91" w14:textId="77777777" w:rsidR="001378B3" w:rsidRDefault="00000000">
      <w:pPr>
        <w:pStyle w:val="Listenabsatz"/>
        <w:numPr>
          <w:ilvl w:val="0"/>
          <w:numId w:val="2"/>
        </w:numPr>
        <w:spacing w:after="80"/>
      </w:pPr>
      <w:r>
        <w:rPr>
          <w:color w:val="000000"/>
        </w:rPr>
        <w:t>Skalierbarkeit: Das generische Skeleton-Modell eignet sich gut für Entwicklung und Demonstration. Für eine Produktionslösung wäre ein maßstabsgetreues CAD-Modell des UR5 (mit passenden PVZ-Dateien und korrekten Gelenk-Offsets) erforderlich.</w:t>
      </w:r>
    </w:p>
    <w:p w14:paraId="03838C64" w14:textId="77777777" w:rsidR="001378B3" w:rsidRDefault="00000000">
      <w:pPr>
        <w:pStyle w:val="berschrift2"/>
      </w:pPr>
      <w:bookmarkStart w:id="31" w:name="_Toc233294503"/>
      <w:r>
        <w:t xml:space="preserve">5.3  Technologieentscheidung: </w:t>
      </w:r>
      <w:proofErr w:type="spellStart"/>
      <w:r>
        <w:t>Vuforia</w:t>
      </w:r>
      <w:proofErr w:type="spellEnd"/>
      <w:r>
        <w:t xml:space="preserve"> View vs. Unity</w:t>
      </w:r>
      <w:bookmarkEnd w:id="31"/>
    </w:p>
    <w:p w14:paraId="68AD9983" w14:textId="77777777" w:rsidR="001378B3" w:rsidRDefault="00000000">
      <w:pPr>
        <w:spacing w:after="140"/>
        <w:jc w:val="both"/>
      </w:pPr>
      <w:r>
        <w:rPr>
          <w:color w:val="000000"/>
        </w:rPr>
        <w:t xml:space="preserve">Im Verlauf der Konzeptionsphase wurde ernsthaft erwogen, die AR-Applikation in Unity statt mit </w:t>
      </w:r>
      <w:proofErr w:type="spellStart"/>
      <w:r>
        <w:rPr>
          <w:color w:val="000000"/>
        </w:rPr>
        <w:t>Vuforia</w:t>
      </w:r>
      <w:proofErr w:type="spellEnd"/>
      <w:r>
        <w:rPr>
          <w:color w:val="000000"/>
        </w:rPr>
        <w:t xml:space="preserve"> Studio zu entwickeln. Unity bietet als allgemeine </w:t>
      </w:r>
      <w:proofErr w:type="spellStart"/>
      <w:r>
        <w:rPr>
          <w:color w:val="000000"/>
        </w:rPr>
        <w:t>Spieleengine</w:t>
      </w:r>
      <w:proofErr w:type="spellEnd"/>
      <w:r>
        <w:rPr>
          <w:color w:val="000000"/>
        </w:rPr>
        <w:t xml:space="preserve"> eine Reihe von Vorteilen gegenüber der PTC-Plattform:</w:t>
      </w:r>
    </w:p>
    <w:p w14:paraId="66E737D7" w14:textId="77777777" w:rsidR="001378B3" w:rsidRDefault="00000000">
      <w:pPr>
        <w:pStyle w:val="Listenabsatz"/>
        <w:numPr>
          <w:ilvl w:val="0"/>
          <w:numId w:val="2"/>
        </w:numPr>
        <w:spacing w:after="80"/>
      </w:pPr>
      <w:r>
        <w:rPr>
          <w:color w:val="000000"/>
        </w:rPr>
        <w:t xml:space="preserve">Vollständige Kontrolle über 3D-Darstellung, Animationen und Shader — keine Einschränkungen durch das </w:t>
      </w:r>
      <w:proofErr w:type="spellStart"/>
      <w:r>
        <w:rPr>
          <w:color w:val="000000"/>
        </w:rPr>
        <w:t>Vuforia</w:t>
      </w:r>
      <w:proofErr w:type="spellEnd"/>
      <w:r>
        <w:rPr>
          <w:color w:val="000000"/>
        </w:rPr>
        <w:t>-Studio-Widget-System</w:t>
      </w:r>
    </w:p>
    <w:p w14:paraId="4F56199B" w14:textId="77777777" w:rsidR="001378B3" w:rsidRDefault="00000000">
      <w:pPr>
        <w:pStyle w:val="Listenabsatz"/>
        <w:numPr>
          <w:ilvl w:val="0"/>
          <w:numId w:val="2"/>
        </w:numPr>
        <w:spacing w:after="80"/>
      </w:pPr>
      <w:r>
        <w:rPr>
          <w:color w:val="000000"/>
        </w:rPr>
        <w:t xml:space="preserve">Native C#-Bibliotheken für </w:t>
      </w:r>
      <w:proofErr w:type="spellStart"/>
      <w:r>
        <w:rPr>
          <w:color w:val="000000"/>
        </w:rPr>
        <w:t>WebSocket</w:t>
      </w:r>
      <w:proofErr w:type="spellEnd"/>
      <w:r>
        <w:rPr>
          <w:color w:val="000000"/>
        </w:rPr>
        <w:t xml:space="preserve">-Kommunikation (z. B. </w:t>
      </w:r>
      <w:proofErr w:type="spellStart"/>
      <w:r>
        <w:rPr>
          <w:color w:val="000000"/>
        </w:rPr>
        <w:t>NativeWebSocket</w:t>
      </w:r>
      <w:proofErr w:type="spellEnd"/>
      <w:r>
        <w:rPr>
          <w:color w:val="000000"/>
        </w:rPr>
        <w:t>, websocket-sharp) — keine Notwendigkeit, JSON-Daten über AngularJS-$</w:t>
      </w:r>
      <w:proofErr w:type="spellStart"/>
      <w:r>
        <w:rPr>
          <w:color w:val="000000"/>
        </w:rPr>
        <w:t>interval</w:t>
      </w:r>
      <w:proofErr w:type="spellEnd"/>
      <w:r>
        <w:rPr>
          <w:color w:val="000000"/>
        </w:rPr>
        <w:t>-Schleifen zu verarbeiten</w:t>
      </w:r>
    </w:p>
    <w:p w14:paraId="35213BBB" w14:textId="77777777" w:rsidR="001378B3" w:rsidRDefault="00000000">
      <w:pPr>
        <w:pStyle w:val="Listenabsatz"/>
        <w:numPr>
          <w:ilvl w:val="0"/>
          <w:numId w:val="2"/>
        </w:numPr>
        <w:spacing w:after="80"/>
      </w:pPr>
      <w:r>
        <w:rPr>
          <w:color w:val="000000"/>
        </w:rPr>
        <w:t xml:space="preserve">Keine Abhängigkeit von PTC-Serverinfrastruktur (kein Experience Service, kein </w:t>
      </w:r>
      <w:proofErr w:type="spellStart"/>
      <w:r>
        <w:rPr>
          <w:color w:val="000000"/>
        </w:rPr>
        <w:t>ThingWorx</w:t>
      </w:r>
      <w:proofErr w:type="spellEnd"/>
      <w:r>
        <w:rPr>
          <w:color w:val="000000"/>
        </w:rPr>
        <w:t>)</w:t>
      </w:r>
    </w:p>
    <w:p w14:paraId="56FD4867" w14:textId="77777777" w:rsidR="001378B3" w:rsidRDefault="00000000">
      <w:pPr>
        <w:pStyle w:val="Listenabsatz"/>
        <w:numPr>
          <w:ilvl w:val="0"/>
          <w:numId w:val="2"/>
        </w:numPr>
        <w:spacing w:after="80"/>
      </w:pPr>
      <w:proofErr w:type="spellStart"/>
      <w:r>
        <w:rPr>
          <w:color w:val="000000"/>
        </w:rPr>
        <w:t>ARFoundation</w:t>
      </w:r>
      <w:proofErr w:type="spellEnd"/>
      <w:r>
        <w:rPr>
          <w:color w:val="000000"/>
        </w:rPr>
        <w:t xml:space="preserve"> als offene AR-Bibliothek (ARKit auf iOS, </w:t>
      </w:r>
      <w:proofErr w:type="spellStart"/>
      <w:r>
        <w:rPr>
          <w:color w:val="000000"/>
        </w:rPr>
        <w:t>ARCore</w:t>
      </w:r>
      <w:proofErr w:type="spellEnd"/>
      <w:r>
        <w:rPr>
          <w:color w:val="000000"/>
        </w:rPr>
        <w:t xml:space="preserve"> auf Android) — herstellerunabhängig</w:t>
      </w:r>
    </w:p>
    <w:p w14:paraId="4DCF7E98" w14:textId="77777777" w:rsidR="001378B3" w:rsidRDefault="00000000">
      <w:pPr>
        <w:pStyle w:val="Listenabsatz"/>
        <w:numPr>
          <w:ilvl w:val="0"/>
          <w:numId w:val="2"/>
        </w:numPr>
        <w:spacing w:after="80"/>
      </w:pPr>
      <w:r>
        <w:rPr>
          <w:color w:val="000000"/>
        </w:rPr>
        <w:t>Kostenlose Nutzung (Personal-Lizenz für Bildungsprojekte), große Community und umfangreiche Dokumentation</w:t>
      </w:r>
    </w:p>
    <w:p w14:paraId="2C386BA1" w14:textId="77777777" w:rsidR="001378B3" w:rsidRDefault="00000000">
      <w:pPr>
        <w:pStyle w:val="Listenabsatz"/>
        <w:numPr>
          <w:ilvl w:val="0"/>
          <w:numId w:val="2"/>
        </w:numPr>
        <w:spacing w:after="80"/>
      </w:pPr>
      <w:r>
        <w:rPr>
          <w:color w:val="000000"/>
        </w:rPr>
        <w:t xml:space="preserve">Flexiblerer 3D-Modell-Import und einfachere Animationssteuerung (Animator Controller, </w:t>
      </w:r>
      <w:proofErr w:type="spellStart"/>
      <w:r>
        <w:rPr>
          <w:color w:val="000000"/>
        </w:rPr>
        <w:t>Bone-Rigs</w:t>
      </w:r>
      <w:proofErr w:type="spellEnd"/>
      <w:r>
        <w:rPr>
          <w:color w:val="000000"/>
        </w:rPr>
        <w:t>)</w:t>
      </w:r>
    </w:p>
    <w:p w14:paraId="0B85D43C" w14:textId="77777777" w:rsidR="001378B3" w:rsidRDefault="001378B3">
      <w:pPr>
        <w:spacing w:after="140"/>
      </w:pPr>
    </w:p>
    <w:p w14:paraId="282BC5FC" w14:textId="77777777" w:rsidR="001378B3" w:rsidRDefault="00000000">
      <w:pPr>
        <w:spacing w:after="140"/>
        <w:jc w:val="both"/>
      </w:pPr>
      <w:r>
        <w:rPr>
          <w:color w:val="000000"/>
        </w:rPr>
        <w:t xml:space="preserve">Letztlich wurde </w:t>
      </w:r>
      <w:proofErr w:type="spellStart"/>
      <w:r>
        <w:rPr>
          <w:color w:val="000000"/>
        </w:rPr>
        <w:t>Vuforia</w:t>
      </w:r>
      <w:proofErr w:type="spellEnd"/>
      <w:r>
        <w:rPr>
          <w:color w:val="000000"/>
        </w:rPr>
        <w:t xml:space="preserve"> beibehalten, weil das modellbasierte Tracking von </w:t>
      </w:r>
      <w:proofErr w:type="spellStart"/>
      <w:r>
        <w:rPr>
          <w:color w:val="000000"/>
        </w:rPr>
        <w:t>Vuforia</w:t>
      </w:r>
      <w:proofErr w:type="spellEnd"/>
      <w:r>
        <w:rPr>
          <w:color w:val="000000"/>
        </w:rPr>
        <w:t xml:space="preserve"> für den konkreten Anwendungsfall (Erkennung des UR5 anhand eines 3D-Referenzmodells) sehr gut funktioniert und in der Lehrveranstaltung bereits eingeführt war. Der Wechsel auf Unity hätte bedeutet, das Tracking-System von Grund auf neu zu implementieren — ein Aufwand, der im verbleibenden Zeitrahmen nicht vertretbar gewesen wäre. Das </w:t>
      </w:r>
      <w:proofErr w:type="spellStart"/>
      <w:r>
        <w:rPr>
          <w:color w:val="000000"/>
        </w:rPr>
        <w:t>Vuforia</w:t>
      </w:r>
      <w:proofErr w:type="spellEnd"/>
      <w:r>
        <w:rPr>
          <w:color w:val="000000"/>
        </w:rPr>
        <w:t>-System war am Ende gerade noch rechtzeitig funktionsfähig; der verbleibende Entwicklungsspielraum war minimal. Für eine Folgearbeit mit längeren Entwicklungszeiten wäre Unity aufgrund der größeren Flexibilität und der geringeren Plattformabhängigkeit die empfehlenswertere Wahl.</w:t>
      </w:r>
    </w:p>
    <w:p w14:paraId="32571343" w14:textId="77777777" w:rsidR="001378B3" w:rsidRDefault="00000000">
      <w:pPr>
        <w:pStyle w:val="berschrift2"/>
      </w:pPr>
      <w:bookmarkStart w:id="32" w:name="_Toc233294504"/>
      <w:r>
        <w:t xml:space="preserve">5.4  </w:t>
      </w:r>
      <w:proofErr w:type="spellStart"/>
      <w:r>
        <w:t>Lessons</w:t>
      </w:r>
      <w:proofErr w:type="spellEnd"/>
      <w:r>
        <w:t xml:space="preserve"> Learned</w:t>
      </w:r>
      <w:bookmarkEnd w:id="32"/>
    </w:p>
    <w:p w14:paraId="518ACC74" w14:textId="77777777" w:rsidR="001378B3" w:rsidRDefault="00000000">
      <w:pPr>
        <w:pStyle w:val="Listenabsatz"/>
        <w:numPr>
          <w:ilvl w:val="0"/>
          <w:numId w:val="2"/>
        </w:numPr>
        <w:spacing w:after="80"/>
      </w:pPr>
      <w:r>
        <w:rPr>
          <w:color w:val="000000"/>
        </w:rPr>
        <w:t xml:space="preserve">Koordinatensystem-Konventionen sind kritisch: Der Fehler </w:t>
      </w:r>
      <w:proofErr w:type="spellStart"/>
      <w:r>
        <w:rPr>
          <w:color w:val="000000"/>
        </w:rPr>
        <w:t>Rx</w:t>
      </w:r>
      <w:proofErr w:type="spellEnd"/>
      <w:r>
        <w:rPr>
          <w:color w:val="000000"/>
        </w:rPr>
        <w:t>(-90°) für die Basiskoordinate von Z-</w:t>
      </w:r>
      <w:proofErr w:type="spellStart"/>
      <w:r>
        <w:rPr>
          <w:color w:val="000000"/>
        </w:rPr>
        <w:t>up</w:t>
      </w:r>
      <w:proofErr w:type="spellEnd"/>
      <w:r>
        <w:rPr>
          <w:color w:val="000000"/>
        </w:rPr>
        <w:t xml:space="preserve"> auf Y-</w:t>
      </w:r>
      <w:proofErr w:type="spellStart"/>
      <w:r>
        <w:rPr>
          <w:color w:val="000000"/>
        </w:rPr>
        <w:t>up</w:t>
      </w:r>
      <w:proofErr w:type="spellEnd"/>
      <w:r>
        <w:rPr>
          <w:color w:val="000000"/>
        </w:rPr>
        <w:t xml:space="preserve"> kostet bei Nicht-Beachtung Stunden an Debugging. Immer zuerst klären, welches Koordinatensystem das AR-Framework und der Roboter verwenden.</w:t>
      </w:r>
    </w:p>
    <w:p w14:paraId="54D2532F" w14:textId="77777777" w:rsidR="001378B3" w:rsidRDefault="00000000">
      <w:pPr>
        <w:pStyle w:val="Listenabsatz"/>
        <w:numPr>
          <w:ilvl w:val="0"/>
          <w:numId w:val="2"/>
        </w:numPr>
        <w:spacing w:after="80"/>
      </w:pPr>
      <w:r>
        <w:rPr>
          <w:color w:val="000000"/>
        </w:rPr>
        <w:t>PVZ-Format ist hermetisch: PVZ-Dateien sind ZIP-Archive mit binären OL-Part-Dateien und einer proprietären PVS-Assembly. Komponenten-IDs werden vom CAD-Optimizer automatisch vergeben — Quellnamen gehen verloren. Visuelle Identifikation per Script ist die zuverlässigste Methode.</w:t>
      </w:r>
    </w:p>
    <w:p w14:paraId="23CE1222" w14:textId="77777777" w:rsidR="001378B3" w:rsidRDefault="00000000">
      <w:pPr>
        <w:pStyle w:val="Listenabsatz"/>
        <w:numPr>
          <w:ilvl w:val="0"/>
          <w:numId w:val="2"/>
        </w:numPr>
        <w:spacing w:after="80"/>
      </w:pPr>
      <w:proofErr w:type="spellStart"/>
      <w:r>
        <w:rPr>
          <w:color w:val="000000"/>
        </w:rPr>
        <w:t>Vuforia</w:t>
      </w:r>
      <w:proofErr w:type="spellEnd"/>
      <w:r>
        <w:rPr>
          <w:color w:val="000000"/>
        </w:rPr>
        <w:t>-Widget-Properties sind absolute Weltkoordinaten: Das direkte Schreiben von x/y/z-Werten in $</w:t>
      </w:r>
      <w:proofErr w:type="spellStart"/>
      <w:r>
        <w:rPr>
          <w:color w:val="000000"/>
        </w:rPr>
        <w:t>scope.view.wdg</w:t>
      </w:r>
      <w:proofErr w:type="spellEnd"/>
      <w:r>
        <w:rPr>
          <w:color w:val="000000"/>
        </w:rPr>
        <w:t>[</w:t>
      </w:r>
      <w:proofErr w:type="spellStart"/>
      <w:r>
        <w:rPr>
          <w:color w:val="000000"/>
        </w:rPr>
        <w:t>id</w:t>
      </w:r>
      <w:proofErr w:type="spellEnd"/>
      <w:r>
        <w:rPr>
          <w:color w:val="000000"/>
        </w:rPr>
        <w:t>] überschreibt die Position im Weltraum, nicht relativ zum Parent-Widget. Diese Eigenschaft macht die FK-basierte Positionierung ohne Szenegraph-Hierarchie möglich.</w:t>
      </w:r>
    </w:p>
    <w:p w14:paraId="339A76F2" w14:textId="77777777" w:rsidR="001378B3" w:rsidRDefault="00000000">
      <w:pPr>
        <w:pStyle w:val="Listenabsatz"/>
        <w:numPr>
          <w:ilvl w:val="0"/>
          <w:numId w:val="2"/>
        </w:numPr>
        <w:spacing w:after="80"/>
      </w:pPr>
      <w:proofErr w:type="spellStart"/>
      <w:r>
        <w:rPr>
          <w:color w:val="000000"/>
        </w:rPr>
        <w:t>Tailscale</w:t>
      </w:r>
      <w:proofErr w:type="spellEnd"/>
      <w:r>
        <w:rPr>
          <w:color w:val="000000"/>
        </w:rPr>
        <w:t xml:space="preserve"> als VPN-Lösung: Erspart komplexe NAT-Konfigurationen und erlaubt Entwicklung von zu Hause (Remote-Test über VPN) ohne Zugang zum Labor-LAN.</w:t>
      </w:r>
    </w:p>
    <w:p w14:paraId="47D1FE86" w14:textId="77777777" w:rsidR="001378B3" w:rsidRDefault="00000000">
      <w:pPr>
        <w:pStyle w:val="Listenabsatz"/>
        <w:numPr>
          <w:ilvl w:val="0"/>
          <w:numId w:val="2"/>
        </w:numPr>
        <w:spacing w:after="80"/>
      </w:pPr>
      <w:r>
        <w:rPr>
          <w:color w:val="000000"/>
        </w:rPr>
        <w:t>Offene Pipeline vs. Middleware: Der Wechsel von OPC UA/</w:t>
      </w:r>
      <w:proofErr w:type="spellStart"/>
      <w:r>
        <w:rPr>
          <w:color w:val="000000"/>
        </w:rPr>
        <w:t>Kepware</w:t>
      </w:r>
      <w:proofErr w:type="spellEnd"/>
      <w:r>
        <w:rPr>
          <w:color w:val="000000"/>
        </w:rPr>
        <w:t>/</w:t>
      </w:r>
      <w:proofErr w:type="spellStart"/>
      <w:r>
        <w:rPr>
          <w:color w:val="000000"/>
        </w:rPr>
        <w:t>ThingWorx</w:t>
      </w:r>
      <w:proofErr w:type="spellEnd"/>
      <w:r>
        <w:rPr>
          <w:color w:val="000000"/>
        </w:rPr>
        <w:t xml:space="preserve"> zu RTDE/Python/</w:t>
      </w:r>
      <w:proofErr w:type="spellStart"/>
      <w:r>
        <w:rPr>
          <w:color w:val="000000"/>
        </w:rPr>
        <w:t>WebSocket</w:t>
      </w:r>
      <w:proofErr w:type="spellEnd"/>
      <w:r>
        <w:rPr>
          <w:color w:val="000000"/>
        </w:rPr>
        <w:t xml:space="preserve"> hat das Projekt gerettet. Die offene Pipeline ist robuster, schneller einzurichten und besser zu debuggen.</w:t>
      </w:r>
    </w:p>
    <w:p w14:paraId="5E1E4800" w14:textId="77777777" w:rsidR="001378B3" w:rsidRDefault="00000000">
      <w:pPr>
        <w:pStyle w:val="berschrift2"/>
      </w:pPr>
      <w:bookmarkStart w:id="33" w:name="_Toc233294505"/>
      <w:r>
        <w:t>5.5  Ausblick</w:t>
      </w:r>
      <w:bookmarkEnd w:id="33"/>
    </w:p>
    <w:p w14:paraId="4ABD025D" w14:textId="77777777" w:rsidR="001378B3" w:rsidRDefault="00000000">
      <w:pPr>
        <w:spacing w:after="140"/>
        <w:jc w:val="both"/>
      </w:pPr>
      <w:r>
        <w:rPr>
          <w:color w:val="000000"/>
        </w:rPr>
        <w:t>Für eine Weiterentwicklung des Systems bieten sich folgende Schritte an:</w:t>
      </w:r>
    </w:p>
    <w:p w14:paraId="501085DF" w14:textId="77777777" w:rsidR="001378B3" w:rsidRDefault="00000000" w:rsidP="00DE7C57">
      <w:pPr>
        <w:pStyle w:val="Listenabsatz"/>
        <w:numPr>
          <w:ilvl w:val="0"/>
          <w:numId w:val="6"/>
        </w:numPr>
        <w:spacing w:after="80"/>
      </w:pPr>
      <w:r>
        <w:rPr>
          <w:color w:val="000000"/>
        </w:rPr>
        <w:t>Multi-Roboter-Test: Validierung der Herstellerunabhängigkeit durch Anbindung eines ABB- oder KUKA-Roboters (Austausch des RTDE-Readers und der DH-Parameter).</w:t>
      </w:r>
    </w:p>
    <w:p w14:paraId="24EC9EEB" w14:textId="77777777" w:rsidR="001378B3" w:rsidRDefault="00000000" w:rsidP="00DE7C57">
      <w:pPr>
        <w:pStyle w:val="Listenabsatz"/>
        <w:numPr>
          <w:ilvl w:val="0"/>
          <w:numId w:val="6"/>
        </w:numPr>
        <w:spacing w:after="80"/>
      </w:pPr>
      <w:r>
        <w:rPr>
          <w:color w:val="000000"/>
        </w:rPr>
        <w:t xml:space="preserve">Kalibrierung der Fehlerschwellwerte: </w:t>
      </w:r>
      <w:proofErr w:type="spellStart"/>
      <w:r>
        <w:rPr>
          <w:color w:val="000000"/>
        </w:rPr>
        <w:t>Logging</w:t>
      </w:r>
      <w:proofErr w:type="spellEnd"/>
      <w:r>
        <w:rPr>
          <w:color w:val="000000"/>
        </w:rPr>
        <w:t xml:space="preserve"> des UR5 im Normalbetrieb über mehrere Tage, statistische Analyse der Signalverteilungen, Ableitung robuster Grenzwerte.</w:t>
      </w:r>
    </w:p>
    <w:p w14:paraId="24996E39" w14:textId="77777777" w:rsidR="001378B3" w:rsidRDefault="00000000" w:rsidP="00DE7C57">
      <w:pPr>
        <w:pStyle w:val="Listenabsatz"/>
        <w:numPr>
          <w:ilvl w:val="0"/>
          <w:numId w:val="6"/>
        </w:numPr>
        <w:spacing w:after="80"/>
      </w:pPr>
      <w:r>
        <w:rPr>
          <w:color w:val="000000"/>
        </w:rPr>
        <w:t>Verbesserte Overlay-Präzision: Integration des vollständigen UR5-CAD-Modells (maßstabsgetreu) statt des generischen Skeletons.</w:t>
      </w:r>
    </w:p>
    <w:p w14:paraId="2D2633CF" w14:textId="77777777" w:rsidR="001378B3" w:rsidRDefault="00000000" w:rsidP="00DE7C57">
      <w:pPr>
        <w:pStyle w:val="Listenabsatz"/>
        <w:numPr>
          <w:ilvl w:val="0"/>
          <w:numId w:val="6"/>
        </w:numPr>
        <w:spacing w:after="80"/>
      </w:pPr>
      <w:r>
        <w:rPr>
          <w:color w:val="000000"/>
        </w:rPr>
        <w:t>Feldvalidierung: Usability-Tests mit echten Servicetechnikern in einer Produktionsumgebung — Messung von Erkennungszeit, Fehlerrate bei der Diagnose und subjektiver Nutzerzufriedenheit.</w:t>
      </w:r>
    </w:p>
    <w:p w14:paraId="2D9E6165" w14:textId="77777777" w:rsidR="001378B3" w:rsidRDefault="00000000" w:rsidP="00DE7C57">
      <w:pPr>
        <w:pStyle w:val="Listenabsatz"/>
        <w:numPr>
          <w:ilvl w:val="0"/>
          <w:numId w:val="6"/>
        </w:numPr>
        <w:spacing w:after="80"/>
      </w:pPr>
      <w:r>
        <w:rPr>
          <w:color w:val="000000"/>
        </w:rPr>
        <w:t xml:space="preserve">Datenbankintegration: Persistente Fehlerhistorie (z. B. </w:t>
      </w:r>
      <w:proofErr w:type="spellStart"/>
      <w:r>
        <w:rPr>
          <w:color w:val="000000"/>
        </w:rPr>
        <w:t>InfluxDB</w:t>
      </w:r>
      <w:proofErr w:type="spellEnd"/>
      <w:r>
        <w:rPr>
          <w:color w:val="000000"/>
        </w:rPr>
        <w:t xml:space="preserve"> + </w:t>
      </w:r>
      <w:proofErr w:type="spellStart"/>
      <w:r>
        <w:rPr>
          <w:color w:val="000000"/>
        </w:rPr>
        <w:t>Grafana</w:t>
      </w:r>
      <w:proofErr w:type="spellEnd"/>
      <w:r>
        <w:rPr>
          <w:color w:val="000000"/>
        </w:rPr>
        <w:t>) für Trendanalyse und vorausschauende Wartung (</w:t>
      </w:r>
      <w:proofErr w:type="spellStart"/>
      <w:r>
        <w:rPr>
          <w:color w:val="000000"/>
        </w:rPr>
        <w:t>Predictive</w:t>
      </w:r>
      <w:proofErr w:type="spellEnd"/>
      <w:r>
        <w:rPr>
          <w:color w:val="000000"/>
        </w:rPr>
        <w:t xml:space="preserve"> Maintenance).</w:t>
      </w:r>
    </w:p>
    <w:p w14:paraId="36F06781" w14:textId="77777777" w:rsidR="001378B3" w:rsidRDefault="00000000">
      <w:pPr>
        <w:pStyle w:val="berschrift1"/>
        <w:pBdr>
          <w:bottom w:val="single" w:sz="6" w:space="1" w:color="1F3864"/>
        </w:pBdr>
      </w:pPr>
      <w:bookmarkStart w:id="34" w:name="_Toc233294506"/>
      <w:r>
        <w:t>6  Literaturverzeichnis</w:t>
      </w:r>
      <w:bookmarkEnd w:id="34"/>
    </w:p>
    <w:p w14:paraId="3FBF9D39" w14:textId="77777777" w:rsidR="001378B3" w:rsidRDefault="00000000">
      <w:pPr>
        <w:spacing w:after="140"/>
        <w:jc w:val="both"/>
      </w:pPr>
      <w:r>
        <w:rPr>
          <w:color w:val="000000"/>
        </w:rPr>
        <w:t xml:space="preserve">[1]   Universal Robots, "RTDE Guide," Universal Robots </w:t>
      </w:r>
      <w:proofErr w:type="spellStart"/>
      <w:r>
        <w:rPr>
          <w:color w:val="000000"/>
        </w:rPr>
        <w:t>Documentation</w:t>
      </w:r>
      <w:proofErr w:type="spellEnd"/>
      <w:r>
        <w:rPr>
          <w:color w:val="000000"/>
        </w:rPr>
        <w:t>, 2023. [Online]. Verfügbar: https://www.universal-robots.com/articles/ur/interface-communication/real-time-data-exchange-rtde-guide/ [Zugriff: 2026]</w:t>
      </w:r>
    </w:p>
    <w:p w14:paraId="34FF79FC" w14:textId="77777777" w:rsidR="001378B3" w:rsidRDefault="001378B3"/>
    <w:p w14:paraId="47F79010" w14:textId="77777777" w:rsidR="001378B3" w:rsidRDefault="00000000">
      <w:pPr>
        <w:spacing w:after="140"/>
        <w:jc w:val="both"/>
      </w:pPr>
      <w:r w:rsidRPr="00DE7C57">
        <w:rPr>
          <w:color w:val="000000"/>
          <w:lang w:val="en-GB"/>
        </w:rPr>
        <w:t xml:space="preserve">[2]   Universal Robots, "UR5 User Manual (CB3 Series)," Universal Robots, 2023. </w:t>
      </w:r>
      <w:r>
        <w:rPr>
          <w:color w:val="000000"/>
        </w:rPr>
        <w:t>[Online]. Verfügbar: https://www.universal-robots.com/download/manuals-e-series/ur5-user-manual-e-series/ [Zugriff: 2026]</w:t>
      </w:r>
    </w:p>
    <w:p w14:paraId="7F5E95A4" w14:textId="77777777" w:rsidR="001378B3" w:rsidRDefault="001378B3"/>
    <w:p w14:paraId="6A9FC0FE" w14:textId="77777777" w:rsidR="001378B3" w:rsidRDefault="00000000">
      <w:pPr>
        <w:spacing w:after="140"/>
        <w:jc w:val="both"/>
      </w:pPr>
      <w:r w:rsidRPr="00DE7C57">
        <w:rPr>
          <w:color w:val="000000"/>
          <w:lang w:val="fr-FR"/>
        </w:rPr>
        <w:t>[3]   PTC Inc., "</w:t>
      </w:r>
      <w:proofErr w:type="spellStart"/>
      <w:r w:rsidRPr="00DE7C57">
        <w:rPr>
          <w:color w:val="000000"/>
          <w:lang w:val="fr-FR"/>
        </w:rPr>
        <w:t>Vuforia</w:t>
      </w:r>
      <w:proofErr w:type="spellEnd"/>
      <w:r w:rsidRPr="00DE7C57">
        <w:rPr>
          <w:color w:val="000000"/>
          <w:lang w:val="fr-FR"/>
        </w:rPr>
        <w:t xml:space="preserve"> Studio Documentation," PTC Product Documentation, 2024. </w:t>
      </w:r>
      <w:r>
        <w:rPr>
          <w:color w:val="000000"/>
        </w:rPr>
        <w:t>[Online]. Verfügbar: https://support.ptc.com/help/vuforia/studio/en/ [Zugriff: 2026]</w:t>
      </w:r>
    </w:p>
    <w:p w14:paraId="0DBBB967" w14:textId="77777777" w:rsidR="001378B3" w:rsidRDefault="001378B3"/>
    <w:p w14:paraId="75C451D2" w14:textId="77777777" w:rsidR="001378B3" w:rsidRPr="00DE7C57" w:rsidRDefault="00000000">
      <w:pPr>
        <w:spacing w:after="140"/>
        <w:jc w:val="both"/>
        <w:rPr>
          <w:lang w:val="en-GB"/>
        </w:rPr>
      </w:pPr>
      <w:r w:rsidRPr="00DE7C57">
        <w:rPr>
          <w:color w:val="000000"/>
          <w:lang w:val="en-GB"/>
        </w:rPr>
        <w:t xml:space="preserve">[4]   J. </w:t>
      </w:r>
      <w:proofErr w:type="spellStart"/>
      <w:r w:rsidRPr="00DE7C57">
        <w:rPr>
          <w:color w:val="000000"/>
          <w:lang w:val="en-GB"/>
        </w:rPr>
        <w:t>Denavit</w:t>
      </w:r>
      <w:proofErr w:type="spellEnd"/>
      <w:r w:rsidRPr="00DE7C57">
        <w:rPr>
          <w:color w:val="000000"/>
          <w:lang w:val="en-GB"/>
        </w:rPr>
        <w:t xml:space="preserve"> und R. S. </w:t>
      </w:r>
      <w:proofErr w:type="spellStart"/>
      <w:r w:rsidRPr="00DE7C57">
        <w:rPr>
          <w:color w:val="000000"/>
          <w:lang w:val="en-GB"/>
        </w:rPr>
        <w:t>Hartenberg</w:t>
      </w:r>
      <w:proofErr w:type="spellEnd"/>
      <w:r w:rsidRPr="00DE7C57">
        <w:rPr>
          <w:color w:val="000000"/>
          <w:lang w:val="en-GB"/>
        </w:rPr>
        <w:t>, "A kinematic notation for lower-pair mechanisms based on matrices," Journal of Applied Mechanics, Bd. 22, Nr. 2, S. 215–221, 1955.</w:t>
      </w:r>
    </w:p>
    <w:p w14:paraId="0783E858" w14:textId="77777777" w:rsidR="001378B3" w:rsidRPr="00DE7C57" w:rsidRDefault="001378B3">
      <w:pPr>
        <w:rPr>
          <w:lang w:val="en-GB"/>
        </w:rPr>
      </w:pPr>
    </w:p>
    <w:p w14:paraId="6A751F9B" w14:textId="77777777" w:rsidR="001378B3" w:rsidRPr="00DE7C57" w:rsidRDefault="00000000">
      <w:pPr>
        <w:spacing w:after="140"/>
        <w:jc w:val="both"/>
        <w:rPr>
          <w:lang w:val="en-GB"/>
        </w:rPr>
      </w:pPr>
      <w:r w:rsidRPr="00DE7C57">
        <w:rPr>
          <w:color w:val="000000"/>
          <w:lang w:val="en-GB"/>
        </w:rPr>
        <w:t xml:space="preserve">[5]   M. Grieves, "Digital Twin: Manufacturing Excellence through Virtual Factory Replication," White Paper, 2015. [Online]. </w:t>
      </w:r>
      <w:proofErr w:type="spellStart"/>
      <w:r w:rsidRPr="00DE7C57">
        <w:rPr>
          <w:color w:val="000000"/>
          <w:lang w:val="en-GB"/>
        </w:rPr>
        <w:t>Verfügbar</w:t>
      </w:r>
      <w:proofErr w:type="spellEnd"/>
      <w:r w:rsidRPr="00DE7C57">
        <w:rPr>
          <w:color w:val="000000"/>
          <w:lang w:val="en-GB"/>
        </w:rPr>
        <w:t>: https://www.researchgate.net/publication/275211047 [</w:t>
      </w:r>
      <w:proofErr w:type="spellStart"/>
      <w:r w:rsidRPr="00DE7C57">
        <w:rPr>
          <w:color w:val="000000"/>
          <w:lang w:val="en-GB"/>
        </w:rPr>
        <w:t>Zugriff</w:t>
      </w:r>
      <w:proofErr w:type="spellEnd"/>
      <w:r w:rsidRPr="00DE7C57">
        <w:rPr>
          <w:color w:val="000000"/>
          <w:lang w:val="en-GB"/>
        </w:rPr>
        <w:t>: 2026]</w:t>
      </w:r>
    </w:p>
    <w:p w14:paraId="2A4A5A85" w14:textId="77777777" w:rsidR="001378B3" w:rsidRPr="00DE7C57" w:rsidRDefault="001378B3">
      <w:pPr>
        <w:rPr>
          <w:lang w:val="en-GB"/>
        </w:rPr>
      </w:pPr>
    </w:p>
    <w:p w14:paraId="017F78A9" w14:textId="77777777" w:rsidR="001378B3" w:rsidRPr="00DE7C57" w:rsidRDefault="00000000">
      <w:pPr>
        <w:spacing w:after="140"/>
        <w:jc w:val="both"/>
        <w:rPr>
          <w:lang w:val="en-GB"/>
        </w:rPr>
      </w:pPr>
      <w:r w:rsidRPr="00DE7C57">
        <w:rPr>
          <w:color w:val="000000"/>
          <w:lang w:val="en-GB"/>
        </w:rPr>
        <w:t>[6]   F. Tao, H. Zhang, A. Liu, und A. Y. C. Nee, "Digital Twin in Industry: State-of-the-Art," IEEE Transactions on Industrial Informatics, Bd. 15, Nr. 4, S. 2405–2415, Apr. 2019.</w:t>
      </w:r>
    </w:p>
    <w:p w14:paraId="1244A4CB" w14:textId="77777777" w:rsidR="001378B3" w:rsidRPr="00DE7C57" w:rsidRDefault="001378B3">
      <w:pPr>
        <w:rPr>
          <w:lang w:val="en-GB"/>
        </w:rPr>
      </w:pPr>
    </w:p>
    <w:p w14:paraId="6E72B877" w14:textId="77777777" w:rsidR="001378B3" w:rsidRPr="00DE7C57" w:rsidRDefault="00000000">
      <w:pPr>
        <w:spacing w:after="140"/>
        <w:jc w:val="both"/>
        <w:rPr>
          <w:lang w:val="en-GB"/>
        </w:rPr>
      </w:pPr>
      <w:r w:rsidRPr="00DE7C57">
        <w:rPr>
          <w:color w:val="000000"/>
          <w:lang w:val="fr-FR"/>
        </w:rPr>
        <w:t xml:space="preserve">[7]   </w:t>
      </w:r>
      <w:proofErr w:type="spellStart"/>
      <w:r w:rsidRPr="00DE7C57">
        <w:rPr>
          <w:color w:val="000000"/>
          <w:lang w:val="fr-FR"/>
        </w:rPr>
        <w:t>ur_rtde</w:t>
      </w:r>
      <w:proofErr w:type="spellEnd"/>
      <w:r w:rsidRPr="00DE7C57">
        <w:rPr>
          <w:color w:val="000000"/>
          <w:lang w:val="fr-FR"/>
        </w:rPr>
        <w:t xml:space="preserve"> Python Library, "</w:t>
      </w:r>
      <w:proofErr w:type="spellStart"/>
      <w:r w:rsidRPr="00DE7C57">
        <w:rPr>
          <w:color w:val="000000"/>
          <w:lang w:val="fr-FR"/>
        </w:rPr>
        <w:t>ur_rtde</w:t>
      </w:r>
      <w:proofErr w:type="spellEnd"/>
      <w:r w:rsidRPr="00DE7C57">
        <w:rPr>
          <w:color w:val="000000"/>
          <w:lang w:val="fr-FR"/>
        </w:rPr>
        <w:t xml:space="preserve"> Documentation," </w:t>
      </w:r>
      <w:proofErr w:type="spellStart"/>
      <w:r w:rsidRPr="00DE7C57">
        <w:rPr>
          <w:color w:val="000000"/>
          <w:lang w:val="fr-FR"/>
        </w:rPr>
        <w:t>GitLab</w:t>
      </w:r>
      <w:proofErr w:type="spellEnd"/>
      <w:r w:rsidRPr="00DE7C57">
        <w:rPr>
          <w:color w:val="000000"/>
          <w:lang w:val="fr-FR"/>
        </w:rPr>
        <w:t xml:space="preserve">, 2024. </w:t>
      </w:r>
      <w:r w:rsidRPr="00DE7C57">
        <w:rPr>
          <w:color w:val="000000"/>
          <w:lang w:val="en-GB"/>
        </w:rPr>
        <w:t xml:space="preserve">[Online]. </w:t>
      </w:r>
      <w:proofErr w:type="spellStart"/>
      <w:r w:rsidRPr="00DE7C57">
        <w:rPr>
          <w:color w:val="000000"/>
          <w:lang w:val="en-GB"/>
        </w:rPr>
        <w:t>Verfügbar</w:t>
      </w:r>
      <w:proofErr w:type="spellEnd"/>
      <w:r w:rsidRPr="00DE7C57">
        <w:rPr>
          <w:color w:val="000000"/>
          <w:lang w:val="en-GB"/>
        </w:rPr>
        <w:t>: https://sdurobotics.gitlab.io/ur_rtde/ [</w:t>
      </w:r>
      <w:proofErr w:type="spellStart"/>
      <w:r w:rsidRPr="00DE7C57">
        <w:rPr>
          <w:color w:val="000000"/>
          <w:lang w:val="en-GB"/>
        </w:rPr>
        <w:t>Zugriff</w:t>
      </w:r>
      <w:proofErr w:type="spellEnd"/>
      <w:r w:rsidRPr="00DE7C57">
        <w:rPr>
          <w:color w:val="000000"/>
          <w:lang w:val="en-GB"/>
        </w:rPr>
        <w:t>: 2026]</w:t>
      </w:r>
    </w:p>
    <w:p w14:paraId="421BA5D4" w14:textId="77777777" w:rsidR="001378B3" w:rsidRPr="00DE7C57" w:rsidRDefault="001378B3">
      <w:pPr>
        <w:rPr>
          <w:lang w:val="en-GB"/>
        </w:rPr>
      </w:pPr>
    </w:p>
    <w:p w14:paraId="39B58A29" w14:textId="77777777" w:rsidR="001378B3" w:rsidRDefault="00000000">
      <w:pPr>
        <w:spacing w:after="140"/>
        <w:jc w:val="both"/>
      </w:pPr>
      <w:r w:rsidRPr="00DE7C57">
        <w:rPr>
          <w:color w:val="000000"/>
          <w:lang w:val="en-GB"/>
        </w:rPr>
        <w:t>[8]   Python Software Foundation, "</w:t>
      </w:r>
      <w:proofErr w:type="spellStart"/>
      <w:r w:rsidRPr="00DE7C57">
        <w:rPr>
          <w:color w:val="000000"/>
          <w:lang w:val="en-GB"/>
        </w:rPr>
        <w:t>websockets</w:t>
      </w:r>
      <w:proofErr w:type="spellEnd"/>
      <w:r w:rsidRPr="00DE7C57">
        <w:rPr>
          <w:color w:val="000000"/>
          <w:lang w:val="en-GB"/>
        </w:rPr>
        <w:t xml:space="preserve"> — WebSocket server and client library for Python," </w:t>
      </w:r>
      <w:proofErr w:type="spellStart"/>
      <w:r w:rsidRPr="00DE7C57">
        <w:rPr>
          <w:color w:val="000000"/>
          <w:lang w:val="en-GB"/>
        </w:rPr>
        <w:t>PyPI</w:t>
      </w:r>
      <w:proofErr w:type="spellEnd"/>
      <w:r w:rsidRPr="00DE7C57">
        <w:rPr>
          <w:color w:val="000000"/>
          <w:lang w:val="en-GB"/>
        </w:rPr>
        <w:t xml:space="preserve">, 2024. </w:t>
      </w:r>
      <w:r>
        <w:rPr>
          <w:color w:val="000000"/>
        </w:rPr>
        <w:t>[Online]. Verfügbar: https://pypi.org/project/websockets/ [Zugriff: 2026]</w:t>
      </w:r>
    </w:p>
    <w:p w14:paraId="04822010" w14:textId="77777777" w:rsidR="001378B3" w:rsidRDefault="001378B3"/>
    <w:p w14:paraId="0F14BF23" w14:textId="77777777" w:rsidR="001378B3" w:rsidRDefault="00000000">
      <w:pPr>
        <w:spacing w:after="140"/>
        <w:jc w:val="both"/>
      </w:pPr>
      <w:r>
        <w:rPr>
          <w:color w:val="000000"/>
        </w:rPr>
        <w:t xml:space="preserve">[9]   I. Fette und A. Melnikov, "The </w:t>
      </w:r>
      <w:proofErr w:type="spellStart"/>
      <w:r>
        <w:rPr>
          <w:color w:val="000000"/>
        </w:rPr>
        <w:t>WebSocket</w:t>
      </w:r>
      <w:proofErr w:type="spellEnd"/>
      <w:r>
        <w:rPr>
          <w:color w:val="000000"/>
        </w:rPr>
        <w:t xml:space="preserve"> Protocol," IETF RFC 6455, Dez. 2011. [Online]. Verfügbar: https://datatracker.ietf.org/doc/html/rfc6455 [Zugriff: 2026]</w:t>
      </w:r>
    </w:p>
    <w:p w14:paraId="29F55378" w14:textId="77777777" w:rsidR="001378B3" w:rsidRDefault="001378B3"/>
    <w:p w14:paraId="438FED72" w14:textId="77777777" w:rsidR="001378B3" w:rsidRPr="00DE7C57" w:rsidRDefault="00000000">
      <w:pPr>
        <w:spacing w:after="140"/>
        <w:jc w:val="both"/>
        <w:rPr>
          <w:lang w:val="en-GB"/>
        </w:rPr>
      </w:pPr>
      <w:r w:rsidRPr="00DE7C57">
        <w:rPr>
          <w:color w:val="000000"/>
          <w:lang w:val="en-GB"/>
        </w:rPr>
        <w:t xml:space="preserve">[10]  </w:t>
      </w:r>
      <w:proofErr w:type="spellStart"/>
      <w:r w:rsidRPr="00DE7C57">
        <w:rPr>
          <w:color w:val="000000"/>
          <w:lang w:val="en-GB"/>
        </w:rPr>
        <w:t>Tailscale</w:t>
      </w:r>
      <w:proofErr w:type="spellEnd"/>
      <w:r w:rsidRPr="00DE7C57">
        <w:rPr>
          <w:color w:val="000000"/>
          <w:lang w:val="en-GB"/>
        </w:rPr>
        <w:t xml:space="preserve"> Inc., "How </w:t>
      </w:r>
      <w:proofErr w:type="spellStart"/>
      <w:r w:rsidRPr="00DE7C57">
        <w:rPr>
          <w:color w:val="000000"/>
          <w:lang w:val="en-GB"/>
        </w:rPr>
        <w:t>Tailscale</w:t>
      </w:r>
      <w:proofErr w:type="spellEnd"/>
      <w:r w:rsidRPr="00DE7C57">
        <w:rPr>
          <w:color w:val="000000"/>
          <w:lang w:val="en-GB"/>
        </w:rPr>
        <w:t xml:space="preserve"> works," </w:t>
      </w:r>
      <w:proofErr w:type="spellStart"/>
      <w:r w:rsidRPr="00DE7C57">
        <w:rPr>
          <w:color w:val="000000"/>
          <w:lang w:val="en-GB"/>
        </w:rPr>
        <w:t>Tailscale</w:t>
      </w:r>
      <w:proofErr w:type="spellEnd"/>
      <w:r w:rsidRPr="00DE7C57">
        <w:rPr>
          <w:color w:val="000000"/>
          <w:lang w:val="en-GB"/>
        </w:rPr>
        <w:t xml:space="preserve"> Documentation, 2024. [Online]. </w:t>
      </w:r>
      <w:proofErr w:type="spellStart"/>
      <w:r w:rsidRPr="00DE7C57">
        <w:rPr>
          <w:color w:val="000000"/>
          <w:lang w:val="en-GB"/>
        </w:rPr>
        <w:t>Verfügbar</w:t>
      </w:r>
      <w:proofErr w:type="spellEnd"/>
      <w:r w:rsidRPr="00DE7C57">
        <w:rPr>
          <w:color w:val="000000"/>
          <w:lang w:val="en-GB"/>
        </w:rPr>
        <w:t>: https://tailscale.com/blog/how-tailscale-works/ [</w:t>
      </w:r>
      <w:proofErr w:type="spellStart"/>
      <w:r w:rsidRPr="00DE7C57">
        <w:rPr>
          <w:color w:val="000000"/>
          <w:lang w:val="en-GB"/>
        </w:rPr>
        <w:t>Zugriff</w:t>
      </w:r>
      <w:proofErr w:type="spellEnd"/>
      <w:r w:rsidRPr="00DE7C57">
        <w:rPr>
          <w:color w:val="000000"/>
          <w:lang w:val="en-GB"/>
        </w:rPr>
        <w:t>: 2026]</w:t>
      </w:r>
    </w:p>
    <w:p w14:paraId="039519DE" w14:textId="77777777" w:rsidR="001378B3" w:rsidRPr="00DE7C57" w:rsidRDefault="001378B3">
      <w:pPr>
        <w:rPr>
          <w:lang w:val="en-GB"/>
        </w:rPr>
      </w:pPr>
    </w:p>
    <w:p w14:paraId="0A0DF8E6" w14:textId="77777777" w:rsidR="001378B3" w:rsidRPr="00DE7C57" w:rsidRDefault="00000000">
      <w:pPr>
        <w:spacing w:after="140"/>
        <w:jc w:val="both"/>
        <w:rPr>
          <w:lang w:val="en-GB"/>
        </w:rPr>
      </w:pPr>
      <w:r w:rsidRPr="00DE7C57">
        <w:rPr>
          <w:color w:val="000000"/>
          <w:lang w:val="en-GB"/>
        </w:rPr>
        <w:t xml:space="preserve">[11]  J. J. Craig, Introduction to Robotics: Mechanics and Control, 3. </w:t>
      </w:r>
      <w:proofErr w:type="spellStart"/>
      <w:r w:rsidRPr="00DE7C57">
        <w:rPr>
          <w:color w:val="000000"/>
          <w:lang w:val="en-GB"/>
        </w:rPr>
        <w:t>Aufl</w:t>
      </w:r>
      <w:proofErr w:type="spellEnd"/>
      <w:r w:rsidRPr="00DE7C57">
        <w:rPr>
          <w:color w:val="000000"/>
          <w:lang w:val="en-GB"/>
        </w:rPr>
        <w:t>. Upper Saddle River, NJ: Pearson Prentice Hall, 2005.</w:t>
      </w:r>
    </w:p>
    <w:p w14:paraId="55123937" w14:textId="77777777" w:rsidR="001378B3" w:rsidRPr="00DE7C57" w:rsidRDefault="001378B3">
      <w:pPr>
        <w:rPr>
          <w:lang w:val="en-GB"/>
        </w:rPr>
      </w:pPr>
    </w:p>
    <w:p w14:paraId="3729CC85" w14:textId="77777777" w:rsidR="001378B3" w:rsidRDefault="00000000">
      <w:pPr>
        <w:spacing w:after="140"/>
        <w:jc w:val="both"/>
      </w:pPr>
      <w:r w:rsidRPr="00DE7C57">
        <w:rPr>
          <w:color w:val="000000"/>
          <w:lang w:val="en-GB"/>
        </w:rPr>
        <w:t xml:space="preserve">[12]  H. </w:t>
      </w:r>
      <w:proofErr w:type="spellStart"/>
      <w:r w:rsidRPr="00DE7C57">
        <w:rPr>
          <w:color w:val="000000"/>
          <w:lang w:val="en-GB"/>
        </w:rPr>
        <w:t>Orsolits</w:t>
      </w:r>
      <w:proofErr w:type="spellEnd"/>
      <w:r w:rsidRPr="00DE7C57">
        <w:rPr>
          <w:color w:val="000000"/>
          <w:lang w:val="en-GB"/>
        </w:rPr>
        <w:t xml:space="preserve"> und M. Lackner, </w:t>
      </w:r>
      <w:proofErr w:type="spellStart"/>
      <w:r w:rsidRPr="00DE7C57">
        <w:rPr>
          <w:color w:val="000000"/>
          <w:lang w:val="en-GB"/>
        </w:rPr>
        <w:t>Virtuelle</w:t>
      </w:r>
      <w:proofErr w:type="spellEnd"/>
      <w:r w:rsidRPr="00DE7C57">
        <w:rPr>
          <w:color w:val="000000"/>
          <w:lang w:val="en-GB"/>
        </w:rPr>
        <w:t xml:space="preserve"> </w:t>
      </w:r>
      <w:proofErr w:type="spellStart"/>
      <w:r w:rsidRPr="00DE7C57">
        <w:rPr>
          <w:color w:val="000000"/>
          <w:lang w:val="en-GB"/>
        </w:rPr>
        <w:t>Realität</w:t>
      </w:r>
      <w:proofErr w:type="spellEnd"/>
      <w:r w:rsidRPr="00DE7C57">
        <w:rPr>
          <w:color w:val="000000"/>
          <w:lang w:val="en-GB"/>
        </w:rPr>
        <w:t xml:space="preserve"> und Augmented Reality in der </w:t>
      </w:r>
      <w:proofErr w:type="spellStart"/>
      <w:r w:rsidRPr="00DE7C57">
        <w:rPr>
          <w:color w:val="000000"/>
          <w:lang w:val="en-GB"/>
        </w:rPr>
        <w:t>Digitalen</w:t>
      </w:r>
      <w:proofErr w:type="spellEnd"/>
      <w:r w:rsidRPr="00DE7C57">
        <w:rPr>
          <w:color w:val="000000"/>
          <w:lang w:val="en-GB"/>
        </w:rPr>
        <w:t xml:space="preserve"> Produktion. </w:t>
      </w:r>
      <w:r>
        <w:rPr>
          <w:color w:val="000000"/>
        </w:rPr>
        <w:t>Wiesbaden: Springer Vieweg, 2019.</w:t>
      </w:r>
    </w:p>
    <w:sectPr w:rsidR="001378B3">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3087F" w14:textId="77777777" w:rsidR="004877CF" w:rsidRDefault="004877CF">
      <w:r>
        <w:separator/>
      </w:r>
    </w:p>
  </w:endnote>
  <w:endnote w:type="continuationSeparator" w:id="0">
    <w:p w14:paraId="7346A043" w14:textId="77777777" w:rsidR="004877CF" w:rsidRDefault="00487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DDF9" w14:textId="77777777" w:rsidR="001378B3" w:rsidRDefault="00000000">
    <w:pPr>
      <w:pBdr>
        <w:top w:val="single" w:sz="4" w:space="1" w:color="CCCCCC"/>
      </w:pBdr>
    </w:pPr>
    <w:r>
      <w:rPr>
        <w:color w:val="888888"/>
        <w:sz w:val="16"/>
        <w:szCs w:val="16"/>
      </w:rPr>
      <w:t>MRE-BB-2-SS2026-SMANP-DE  |  FH Technikum Wien  |  Rainhard Wipp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8A965" w14:textId="77777777" w:rsidR="004877CF" w:rsidRDefault="004877CF">
      <w:r>
        <w:separator/>
      </w:r>
    </w:p>
  </w:footnote>
  <w:footnote w:type="continuationSeparator" w:id="0">
    <w:p w14:paraId="2E7A0127" w14:textId="77777777" w:rsidR="004877CF" w:rsidRDefault="00487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3EF2" w14:textId="77777777" w:rsidR="001378B3" w:rsidRDefault="00000000">
    <w:pPr>
      <w:pBdr>
        <w:bottom w:val="single" w:sz="4" w:space="1" w:color="1F3864"/>
      </w:pBdr>
      <w:tabs>
        <w:tab w:val="right" w:pos="8800"/>
      </w:tabs>
    </w:pPr>
    <w:r>
      <w:rPr>
        <w:color w:val="888888"/>
        <w:sz w:val="18"/>
        <w:szCs w:val="18"/>
      </w:rPr>
      <w:t>AR-gestützte Roboterwartung — Technische Dokumentation</w:t>
    </w:r>
    <w:r>
      <w:rPr>
        <w:color w:val="888888"/>
        <w:sz w:val="18"/>
        <w:szCs w:val="18"/>
      </w:rPr>
      <w:tab/>
    </w:r>
    <w:r>
      <w:fldChar w:fldCharType="begin"/>
    </w:r>
    <w:r>
      <w:instrText>PAGE</w:instrText>
    </w:r>
    <w:r>
      <w:fldChar w:fldCharType="separate"/>
    </w:r>
    <w:r w:rsidR="00DE7C5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0525A"/>
    <w:multiLevelType w:val="hybridMultilevel"/>
    <w:tmpl w:val="29F8825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A47421A"/>
    <w:multiLevelType w:val="hybridMultilevel"/>
    <w:tmpl w:val="29F88254"/>
    <w:lvl w:ilvl="0" w:tplc="71203930">
      <w:start w:val="1"/>
      <w:numFmt w:val="decimal"/>
      <w:lvlText w:val="%1."/>
      <w:lvlJc w:val="left"/>
      <w:pPr>
        <w:ind w:left="720" w:hanging="360"/>
      </w:pPr>
    </w:lvl>
    <w:lvl w:ilvl="1" w:tplc="6C348C7A">
      <w:numFmt w:val="decimal"/>
      <w:lvlText w:val=""/>
      <w:lvlJc w:val="left"/>
    </w:lvl>
    <w:lvl w:ilvl="2" w:tplc="CB9CCBEE">
      <w:numFmt w:val="decimal"/>
      <w:lvlText w:val=""/>
      <w:lvlJc w:val="left"/>
    </w:lvl>
    <w:lvl w:ilvl="3" w:tplc="F4B09986">
      <w:numFmt w:val="decimal"/>
      <w:lvlText w:val=""/>
      <w:lvlJc w:val="left"/>
    </w:lvl>
    <w:lvl w:ilvl="4" w:tplc="379CCD0A">
      <w:numFmt w:val="decimal"/>
      <w:lvlText w:val=""/>
      <w:lvlJc w:val="left"/>
    </w:lvl>
    <w:lvl w:ilvl="5" w:tplc="9962D5DA">
      <w:numFmt w:val="decimal"/>
      <w:lvlText w:val=""/>
      <w:lvlJc w:val="left"/>
    </w:lvl>
    <w:lvl w:ilvl="6" w:tplc="B5643D2E">
      <w:numFmt w:val="decimal"/>
      <w:lvlText w:val=""/>
      <w:lvlJc w:val="left"/>
    </w:lvl>
    <w:lvl w:ilvl="7" w:tplc="845434E4">
      <w:numFmt w:val="decimal"/>
      <w:lvlText w:val=""/>
      <w:lvlJc w:val="left"/>
    </w:lvl>
    <w:lvl w:ilvl="8" w:tplc="99888A34">
      <w:numFmt w:val="decimal"/>
      <w:lvlText w:val=""/>
      <w:lvlJc w:val="left"/>
    </w:lvl>
  </w:abstractNum>
  <w:abstractNum w:abstractNumId="2" w15:restartNumberingAfterBreak="0">
    <w:nsid w:val="66871D3C"/>
    <w:multiLevelType w:val="hybridMultilevel"/>
    <w:tmpl w:val="876CC57E"/>
    <w:lvl w:ilvl="0" w:tplc="15B88224">
      <w:start w:val="1"/>
      <w:numFmt w:val="bullet"/>
      <w:lvlText w:val="●"/>
      <w:lvlJc w:val="left"/>
      <w:pPr>
        <w:ind w:left="720" w:hanging="360"/>
      </w:pPr>
    </w:lvl>
    <w:lvl w:ilvl="1" w:tplc="05445478">
      <w:start w:val="1"/>
      <w:numFmt w:val="bullet"/>
      <w:lvlText w:val="○"/>
      <w:lvlJc w:val="left"/>
      <w:pPr>
        <w:ind w:left="1440" w:hanging="360"/>
      </w:pPr>
    </w:lvl>
    <w:lvl w:ilvl="2" w:tplc="CFEAE160">
      <w:start w:val="1"/>
      <w:numFmt w:val="bullet"/>
      <w:lvlText w:val="■"/>
      <w:lvlJc w:val="left"/>
      <w:pPr>
        <w:ind w:left="2160" w:hanging="360"/>
      </w:pPr>
    </w:lvl>
    <w:lvl w:ilvl="3" w:tplc="CDFCC5A8">
      <w:start w:val="1"/>
      <w:numFmt w:val="bullet"/>
      <w:lvlText w:val="●"/>
      <w:lvlJc w:val="left"/>
      <w:pPr>
        <w:ind w:left="2880" w:hanging="360"/>
      </w:pPr>
    </w:lvl>
    <w:lvl w:ilvl="4" w:tplc="52A03698">
      <w:start w:val="1"/>
      <w:numFmt w:val="bullet"/>
      <w:lvlText w:val="○"/>
      <w:lvlJc w:val="left"/>
      <w:pPr>
        <w:ind w:left="3600" w:hanging="360"/>
      </w:pPr>
    </w:lvl>
    <w:lvl w:ilvl="5" w:tplc="E5765D40">
      <w:start w:val="1"/>
      <w:numFmt w:val="bullet"/>
      <w:lvlText w:val="■"/>
      <w:lvlJc w:val="left"/>
      <w:pPr>
        <w:ind w:left="4320" w:hanging="360"/>
      </w:pPr>
    </w:lvl>
    <w:lvl w:ilvl="6" w:tplc="CB306EE6">
      <w:start w:val="1"/>
      <w:numFmt w:val="bullet"/>
      <w:lvlText w:val="●"/>
      <w:lvlJc w:val="left"/>
      <w:pPr>
        <w:ind w:left="5040" w:hanging="360"/>
      </w:pPr>
    </w:lvl>
    <w:lvl w:ilvl="7" w:tplc="F6688688">
      <w:start w:val="1"/>
      <w:numFmt w:val="bullet"/>
      <w:lvlText w:val="●"/>
      <w:lvlJc w:val="left"/>
      <w:pPr>
        <w:ind w:left="5760" w:hanging="360"/>
      </w:pPr>
    </w:lvl>
    <w:lvl w:ilvl="8" w:tplc="6EA63186">
      <w:start w:val="1"/>
      <w:numFmt w:val="bullet"/>
      <w:lvlText w:val="●"/>
      <w:lvlJc w:val="left"/>
      <w:pPr>
        <w:ind w:left="6480" w:hanging="360"/>
      </w:pPr>
    </w:lvl>
  </w:abstractNum>
  <w:abstractNum w:abstractNumId="3" w15:restartNumberingAfterBreak="0">
    <w:nsid w:val="685E37AA"/>
    <w:multiLevelType w:val="hybridMultilevel"/>
    <w:tmpl w:val="825EB636"/>
    <w:lvl w:ilvl="0" w:tplc="EE5E1B84">
      <w:start w:val="1"/>
      <w:numFmt w:val="bullet"/>
      <w:lvlText w:val="•"/>
      <w:lvlJc w:val="left"/>
      <w:pPr>
        <w:ind w:left="720" w:hanging="360"/>
      </w:pPr>
    </w:lvl>
    <w:lvl w:ilvl="1" w:tplc="E2ECFC62">
      <w:start w:val="1"/>
      <w:numFmt w:val="bullet"/>
      <w:lvlText w:val="◦"/>
      <w:lvlJc w:val="left"/>
      <w:pPr>
        <w:ind w:left="1080" w:hanging="360"/>
      </w:pPr>
    </w:lvl>
    <w:lvl w:ilvl="2" w:tplc="FAA29BC2">
      <w:numFmt w:val="decimal"/>
      <w:lvlText w:val=""/>
      <w:lvlJc w:val="left"/>
    </w:lvl>
    <w:lvl w:ilvl="3" w:tplc="D9F87724">
      <w:numFmt w:val="decimal"/>
      <w:lvlText w:val=""/>
      <w:lvlJc w:val="left"/>
    </w:lvl>
    <w:lvl w:ilvl="4" w:tplc="2C30977C">
      <w:numFmt w:val="decimal"/>
      <w:lvlText w:val=""/>
      <w:lvlJc w:val="left"/>
    </w:lvl>
    <w:lvl w:ilvl="5" w:tplc="EFEE21AA">
      <w:numFmt w:val="decimal"/>
      <w:lvlText w:val=""/>
      <w:lvlJc w:val="left"/>
    </w:lvl>
    <w:lvl w:ilvl="6" w:tplc="D9D4450C">
      <w:numFmt w:val="decimal"/>
      <w:lvlText w:val=""/>
      <w:lvlJc w:val="left"/>
    </w:lvl>
    <w:lvl w:ilvl="7" w:tplc="4596F29A">
      <w:numFmt w:val="decimal"/>
      <w:lvlText w:val=""/>
      <w:lvlJc w:val="left"/>
    </w:lvl>
    <w:lvl w:ilvl="8" w:tplc="A8FC7002">
      <w:numFmt w:val="decimal"/>
      <w:lvlText w:val=""/>
      <w:lvlJc w:val="left"/>
    </w:lvl>
  </w:abstractNum>
  <w:abstractNum w:abstractNumId="4" w15:restartNumberingAfterBreak="0">
    <w:nsid w:val="7AD50BD2"/>
    <w:multiLevelType w:val="hybridMultilevel"/>
    <w:tmpl w:val="29F8825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DE91996"/>
    <w:multiLevelType w:val="hybridMultilevel"/>
    <w:tmpl w:val="29F8825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03906269">
    <w:abstractNumId w:val="2"/>
    <w:lvlOverride w:ilvl="0">
      <w:startOverride w:val="1"/>
    </w:lvlOverride>
  </w:num>
  <w:num w:numId="2" w16cid:durableId="1445996184">
    <w:abstractNumId w:val="3"/>
    <w:lvlOverride w:ilvl="0">
      <w:startOverride w:val="1"/>
    </w:lvlOverride>
  </w:num>
  <w:num w:numId="3" w16cid:durableId="528565442">
    <w:abstractNumId w:val="1"/>
    <w:lvlOverride w:ilvl="0">
      <w:startOverride w:val="1"/>
    </w:lvlOverride>
  </w:num>
  <w:num w:numId="4" w16cid:durableId="1952396596">
    <w:abstractNumId w:val="1"/>
  </w:num>
  <w:num w:numId="5" w16cid:durableId="311563335">
    <w:abstractNumId w:val="0"/>
  </w:num>
  <w:num w:numId="6" w16cid:durableId="627275664">
    <w:abstractNumId w:val="4"/>
  </w:num>
  <w:num w:numId="7" w16cid:durableId="1285455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8B3"/>
    <w:rsid w:val="001378B3"/>
    <w:rsid w:val="004877CF"/>
    <w:rsid w:val="0079003C"/>
    <w:rsid w:val="00DE7C5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BC53"/>
  <w15:docId w15:val="{DFC572C6-44B4-4677-8D9A-A7BA33463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outlineLvl w:val="0"/>
    </w:pPr>
    <w:rPr>
      <w:b/>
      <w:bCs/>
      <w:color w:val="1F3864"/>
      <w:sz w:val="28"/>
      <w:szCs w:val="28"/>
    </w:rPr>
  </w:style>
  <w:style w:type="paragraph" w:styleId="berschrift2">
    <w:name w:val="heading 2"/>
    <w:uiPriority w:val="9"/>
    <w:unhideWhenUsed/>
    <w:qFormat/>
    <w:pPr>
      <w:spacing w:before="300" w:after="120"/>
      <w:outlineLvl w:val="1"/>
    </w:pPr>
    <w:rPr>
      <w:b/>
      <w:bCs/>
      <w:color w:val="404040"/>
      <w:sz w:val="24"/>
      <w:szCs w:val="24"/>
    </w:rPr>
  </w:style>
  <w:style w:type="paragraph" w:styleId="berschrift3">
    <w:name w:val="heading 3"/>
    <w:uiPriority w:val="9"/>
    <w:unhideWhenUsed/>
    <w:qFormat/>
    <w:pPr>
      <w:spacing w:before="200" w:after="80"/>
      <w:outlineLvl w:val="2"/>
    </w:pPr>
    <w:rPr>
      <w:b/>
      <w:bCs/>
      <w:color w:val="40404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DE7C57"/>
    <w:pPr>
      <w:spacing w:after="100"/>
    </w:pPr>
  </w:style>
  <w:style w:type="paragraph" w:styleId="Verzeichnis2">
    <w:name w:val="toc 2"/>
    <w:basedOn w:val="Standard"/>
    <w:next w:val="Standard"/>
    <w:autoRedefine/>
    <w:uiPriority w:val="39"/>
    <w:unhideWhenUsed/>
    <w:rsid w:val="00DE7C57"/>
    <w:pPr>
      <w:spacing w:after="100"/>
      <w:ind w:left="220"/>
    </w:pPr>
  </w:style>
  <w:style w:type="paragraph" w:styleId="Verzeichnis3">
    <w:name w:val="toc 3"/>
    <w:basedOn w:val="Standard"/>
    <w:next w:val="Standard"/>
    <w:autoRedefine/>
    <w:uiPriority w:val="39"/>
    <w:unhideWhenUsed/>
    <w:rsid w:val="00DE7C5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4555</Words>
  <Characters>28699</Characters>
  <Application>Microsoft Office Word</Application>
  <DocSecurity>0</DocSecurity>
  <Lines>239</Lines>
  <Paragraphs>66</Paragraphs>
  <ScaleCrop>false</ScaleCrop>
  <Company/>
  <LinksUpToDate>false</LinksUpToDate>
  <CharactersWithSpaces>33188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Rainhard Wipp</cp:lastModifiedBy>
  <cp:revision>2</cp:revision>
  <dcterms:created xsi:type="dcterms:W3CDTF">2026-06-25T13:32:00Z</dcterms:created>
  <dcterms:modified xsi:type="dcterms:W3CDTF">2026-06-25T13:47:00Z</dcterms:modified>
</cp:coreProperties>
</file>