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48"/>
        </w:rPr>
        <w:t>Mini Shop Security Lab</w:t>
        <w:br/>
        <w:t>Modelo de Amenazas y Análisis de Seguridad</w:t>
      </w:r>
    </w:p>
    <w:p>
      <w:pPr>
        <w:jc w:val="center"/>
      </w:pPr>
      <w:r>
        <w:rPr>
          <w:color w:val="C0392B"/>
          <w:sz w:val="32"/>
        </w:rPr>
        <w:t>Fase 1 — Red Team</w:t>
      </w:r>
    </w:p>
    <w:p/>
    <w:p>
      <w:pPr>
        <w:jc w:val="center"/>
      </w:pPr>
      <w:r>
        <w:rPr>
          <w:sz w:val="24"/>
        </w:rPr>
        <w:t>Universidad APEC (UNAPEC)</w:t>
        <w:br/>
        <w:t>Seguridad de Software ISW</w:t>
        <w:br/>
        <w:br/>
        <w:t>Integrantes:</w:t>
        <w:br/>
        <w:t>Jean de los Santos</w:t>
        <w:br/>
        <w:t>Jose Canelo</w:t>
        <w:br/>
        <w:t>Rainiery Peña</w:t>
        <w:br/>
        <w:br/>
        <w:t>Octubre 2026</w:t>
      </w:r>
    </w:p>
    <w:p>
      <w:r>
        <w:br w:type="page"/>
      </w:r>
    </w:p>
    <w:p>
      <w:pPr>
        <w:pStyle w:val="Heading1"/>
      </w:pPr>
      <w:r>
        <w:rPr>
          <w:color w:val="1A1A2E"/>
        </w:rPr>
        <w:t>Tabla de Contenidos</w:t>
      </w:r>
    </w:p>
    <w:p>
      <w:r>
        <w:rPr>
          <w:b w:val="0"/>
          <w:i w:val="0"/>
          <w:sz w:val="22"/>
        </w:rPr>
        <w:t>1. Introducción</w:t>
      </w:r>
    </w:p>
    <w:p>
      <w:r>
        <w:rPr>
          <w:b w:val="0"/>
          <w:i w:val="0"/>
          <w:sz w:val="22"/>
        </w:rPr>
        <w:t>2. Arquitectura de la Aplicación</w:t>
      </w:r>
    </w:p>
    <w:p>
      <w:r>
        <w:rPr>
          <w:b w:val="0"/>
          <w:i w:val="0"/>
          <w:sz w:val="22"/>
        </w:rPr>
        <w:t>3. Diagrama de Flujo de Datos (DFD)</w:t>
      </w:r>
    </w:p>
    <w:p>
      <w:r>
        <w:rPr>
          <w:b w:val="0"/>
          <w:i w:val="0"/>
          <w:sz w:val="22"/>
        </w:rPr>
        <w:t>4. Trust Boundaries (Límites de Confianza)</w:t>
      </w:r>
    </w:p>
    <w:p>
      <w:r>
        <w:rPr>
          <w:b w:val="0"/>
          <w:i w:val="0"/>
          <w:sz w:val="22"/>
        </w:rPr>
        <w:t>5. Activos y Puntos de Entrada</w:t>
      </w:r>
    </w:p>
    <w:p>
      <w:r>
        <w:rPr>
          <w:b w:val="0"/>
          <w:i w:val="0"/>
          <w:sz w:val="22"/>
        </w:rPr>
        <w:t>6. Registro STRIDE</w:t>
      </w:r>
    </w:p>
    <w:p>
      <w:r>
        <w:rPr>
          <w:b w:val="0"/>
          <w:i w:val="0"/>
          <w:sz w:val="22"/>
        </w:rPr>
        <w:t>7. Validación del DFD contra la Aplicación</w:t>
      </w:r>
    </w:p>
    <w:p>
      <w:r>
        <w:rPr>
          <w:b w:val="0"/>
          <w:i w:val="0"/>
          <w:sz w:val="22"/>
        </w:rPr>
        <w:t>8. Validación STRIDE contra la Aplicación</w:t>
      </w:r>
    </w:p>
    <w:p>
      <w:r>
        <w:rPr>
          <w:b w:val="0"/>
          <w:i w:val="0"/>
          <w:sz w:val="22"/>
        </w:rPr>
        <w:t>9. Hallazgos de Seguridad y CVSS v3.1</w:t>
      </w:r>
    </w:p>
    <w:p>
      <w:r>
        <w:rPr>
          <w:b w:val="0"/>
          <w:i w:val="0"/>
          <w:sz w:val="22"/>
        </w:rPr>
        <w:t>10. Conclusiones y Recomendaciones</w:t>
      </w:r>
    </w:p>
    <w:p>
      <w:r>
        <w:br w:type="page"/>
      </w:r>
    </w:p>
    <w:p>
      <w:pPr>
        <w:pStyle w:val="Heading1"/>
      </w:pPr>
      <w:r>
        <w:rPr>
          <w:color w:val="1A1A2E"/>
        </w:rPr>
        <w:t>1. Introducción</w:t>
      </w:r>
    </w:p>
    <w:p>
      <w:r>
        <w:rPr>
          <w:b w:val="0"/>
          <w:i w:val="0"/>
          <w:sz w:val="22"/>
        </w:rPr>
        <w:t>Este documento presenta el análisis de seguridad completo de la aplicación Mini Shop Security Lab, desarrollada como parte del proyecto integrador de Seguridad de Software en UNAPEC. La aplicación es una tienda web construida con ASP.NET Core 10 MVC/Razor + API Controllers con PostgreSQL como base de datos, desplegada en contenedores Docker.</w:t>
      </w:r>
    </w:p>
    <w:p>
      <w:r>
        <w:rPr>
          <w:b w:val="0"/>
          <w:i w:val="0"/>
          <w:sz w:val="22"/>
        </w:rPr>
        <w:t>El objetivo de la Fase 1 (Red Team) es identificar, documentar y demostrar 5 vulnerabilidades intencionales implementadas en el perfil LAB_MODE=redteam, junto con el modelo de amenazas completo utilizando las metodologías DFD y STRIDE.</w:t>
      </w:r>
    </w:p>
    <w:p>
      <w:r>
        <w:rPr>
          <w:b/>
          <w:i w:val="0"/>
          <w:sz w:val="22"/>
        </w:rPr>
        <w:t>Vulnerabilidades evaluadas:</w:t>
      </w:r>
    </w:p>
    <w:p>
      <w:r>
        <w:rPr>
          <w:b w:val="0"/>
          <w:i w:val="0"/>
          <w:sz w:val="22"/>
        </w:rPr>
        <w:t>1. SQL Injection Blind Time-Based en búsqueda de productos</w:t>
      </w:r>
    </w:p>
    <w:p>
      <w:r>
        <w:rPr>
          <w:b w:val="0"/>
          <w:i w:val="0"/>
          <w:sz w:val="22"/>
        </w:rPr>
        <w:t>2. XSS Almacenado en comentarios + robo de cookie de sesión</w:t>
      </w:r>
    </w:p>
    <w:p>
      <w:r>
        <w:rPr>
          <w:b w:val="0"/>
          <w:i w:val="0"/>
          <w:sz w:val="22"/>
        </w:rPr>
        <w:t>3. IDOR/BOLA en carrito y pedidos entre clientes</w:t>
      </w:r>
    </w:p>
    <w:p>
      <w:r>
        <w:rPr>
          <w:b w:val="0"/>
          <w:i w:val="0"/>
          <w:sz w:val="22"/>
        </w:rPr>
        <w:t>4. Autenticación débil (enumeración de usuarios + sin rate limit)</w:t>
      </w:r>
    </w:p>
    <w:p>
      <w:r>
        <w:rPr>
          <w:b w:val="0"/>
          <w:i w:val="0"/>
          <w:sz w:val="22"/>
        </w:rPr>
        <w:t>5. JWT HS256 con secreto débil para elevación de privilegios</w:t>
      </w:r>
    </w:p>
    <w:p>
      <w:r>
        <w:br w:type="page"/>
      </w:r>
    </w:p>
    <w:p>
      <w:pPr>
        <w:pStyle w:val="Heading1"/>
      </w:pPr>
      <w:r>
        <w:rPr>
          <w:color w:val="1A1A2E"/>
        </w:rPr>
        <w:t>2. Arquitectura de la Aplicación</w:t>
      </w:r>
    </w:p>
    <w:p>
      <w:r>
        <w:rPr>
          <w:b w:val="0"/>
          <w:i w:val="0"/>
          <w:sz w:val="22"/>
        </w:rPr>
        <w:t>La aplicación sigue una arquitectura monolítica con un único proceso Kestrel que sirve tanto las vistas MVC/Razor (HTML) como los endpoints API (JSON). La base de datos PostgreSQL se ejecuta en un contenedor separado dentro de Docker Compose.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Componente</w:t>
            </w:r>
          </w:p>
        </w:tc>
        <w:tc>
          <w:tcPr>
            <w:tcW w:type="dxa" w:w="2880"/>
          </w:tcPr>
          <w:p>
            <w:r>
              <w:rPr>
                <w:b/>
                <w:sz w:val="18"/>
              </w:rPr>
              <w:t>Tecnología</w:t>
            </w:r>
          </w:p>
        </w:tc>
        <w:tc>
          <w:tcPr>
            <w:tcW w:type="dxa" w:w="2880"/>
          </w:tcPr>
          <w:p>
            <w:r>
              <w:rPr>
                <w:b/>
                <w:sz w:val="18"/>
              </w:rPr>
              <w:t>Puerto</w:t>
            </w:r>
          </w:p>
        </w:tc>
      </w:tr>
      <w:tr>
        <w:tc>
          <w:tcPr>
            <w:tcW w:type="dxa" w:w="2880"/>
          </w:tcPr>
          <w:p>
            <w:r>
              <w:rPr>
                <w:sz w:val="18"/>
              </w:rPr>
              <w:t>Web Server</w:t>
            </w:r>
          </w:p>
        </w:tc>
        <w:tc>
          <w:tcPr>
            <w:tcW w:type="dxa" w:w="2880"/>
          </w:tcPr>
          <w:p>
            <w:r>
              <w:rPr>
                <w:sz w:val="18"/>
              </w:rPr>
              <w:t>ASP.NET Core 10 (Kestrel)</w:t>
            </w:r>
          </w:p>
        </w:tc>
        <w:tc>
          <w:tcPr>
            <w:tcW w:type="dxa" w:w="2880"/>
          </w:tcPr>
          <w:p>
            <w:r>
              <w:rPr>
                <w:sz w:val="18"/>
              </w:rPr>
              <w:t>8080 (interno)</w:t>
            </w:r>
          </w:p>
        </w:tc>
      </w:tr>
      <w:tr>
        <w:tc>
          <w:tcPr>
            <w:tcW w:type="dxa" w:w="2880"/>
          </w:tcPr>
          <w:p>
            <w:r>
              <w:rPr>
                <w:sz w:val="18"/>
              </w:rPr>
              <w:t>Base de Datos</w:t>
            </w:r>
          </w:p>
        </w:tc>
        <w:tc>
          <w:tcPr>
            <w:tcW w:type="dxa" w:w="2880"/>
          </w:tcPr>
          <w:p>
            <w:r>
              <w:rPr>
                <w:sz w:val="18"/>
              </w:rPr>
              <w:t>PostgreSQL 18 Alpine</w:t>
            </w:r>
          </w:p>
        </w:tc>
        <w:tc>
          <w:tcPr>
            <w:tcW w:type="dxa" w:w="2880"/>
          </w:tcPr>
          <w:p>
            <w:r>
              <w:rPr>
                <w:sz w:val="18"/>
              </w:rPr>
              <w:t>5432 (interno)</w:t>
            </w:r>
          </w:p>
        </w:tc>
      </w:tr>
      <w:tr>
        <w:tc>
          <w:tcPr>
            <w:tcW w:type="dxa" w:w="2880"/>
          </w:tcPr>
          <w:p>
            <w:r>
              <w:rPr>
                <w:sz w:val="18"/>
              </w:rPr>
              <w:t>Binding externo</w:t>
            </w:r>
          </w:p>
        </w:tc>
        <w:tc>
          <w:tcPr>
            <w:tcW w:type="dxa" w:w="2880"/>
          </w:tcPr>
          <w:p>
            <w:r>
              <w:rPr>
                <w:sz w:val="18"/>
              </w:rPr>
              <w:t>Docker Compose</w:t>
            </w:r>
          </w:p>
        </w:tc>
        <w:tc>
          <w:tcPr>
            <w:tcW w:type="dxa" w:w="2880"/>
          </w:tcPr>
          <w:p>
            <w:r>
              <w:rPr>
                <w:sz w:val="18"/>
              </w:rPr>
              <w:t>127.0.0.1:5081</w:t>
            </w:r>
          </w:p>
        </w:tc>
      </w:tr>
      <w:tr>
        <w:tc>
          <w:tcPr>
            <w:tcW w:type="dxa" w:w="2880"/>
          </w:tcPr>
          <w:p>
            <w:r>
              <w:rPr>
                <w:sz w:val="18"/>
              </w:rPr>
              <w:t>Autenticación MVC</w:t>
            </w:r>
          </w:p>
        </w:tc>
        <w:tc>
          <w:tcPr>
            <w:tcW w:type="dxa" w:w="2880"/>
          </w:tcPr>
          <w:p>
            <w:r>
              <w:rPr>
                <w:sz w:val="18"/>
              </w:rPr>
              <w:t>Cookie (LabSession)</w:t>
            </w:r>
          </w:p>
        </w:tc>
        <w:tc>
          <w:tcPr>
            <w:tcW w:type="dxa" w:w="2880"/>
          </w:tcPr>
          <w:p>
            <w:r>
              <w:rPr>
                <w:sz w:val="18"/>
              </w:rPr>
              <w:t>N/A</w:t>
            </w:r>
          </w:p>
        </w:tc>
      </w:tr>
      <w:tr>
        <w:tc>
          <w:tcPr>
            <w:tcW w:type="dxa" w:w="2880"/>
          </w:tcPr>
          <w:p>
            <w:r>
              <w:rPr>
                <w:sz w:val="18"/>
              </w:rPr>
              <w:t>Autenticación API</w:t>
            </w:r>
          </w:p>
        </w:tc>
        <w:tc>
          <w:tcPr>
            <w:tcW w:type="dxa" w:w="2880"/>
          </w:tcPr>
          <w:p>
            <w:r>
              <w:rPr>
                <w:sz w:val="18"/>
              </w:rPr>
              <w:t>JWT Bearer HS256</w:t>
            </w:r>
          </w:p>
        </w:tc>
        <w:tc>
          <w:tcPr>
            <w:tcW w:type="dxa" w:w="2880"/>
          </w:tcPr>
          <w:p>
            <w:r>
              <w:rPr>
                <w:sz w:val="18"/>
              </w:rPr>
              <w:t>N/A</w:t>
            </w:r>
          </w:p>
        </w:tc>
      </w:tr>
    </w:tbl>
    <w:p/>
    <w:p>
      <w:r>
        <w:rPr>
          <w:b/>
          <w:i w:val="0"/>
          <w:sz w:val="22"/>
        </w:rPr>
        <w:t>Roles del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Rol</w:t>
            </w:r>
          </w:p>
        </w:tc>
        <w:tc>
          <w:tcPr>
            <w:tcW w:type="dxa" w:w="2880"/>
          </w:tcPr>
          <w:p>
            <w:r>
              <w:rPr>
                <w:b/>
                <w:sz w:val="18"/>
              </w:rPr>
              <w:t>Cuenta</w:t>
            </w:r>
          </w:p>
        </w:tc>
        <w:tc>
          <w:tcPr>
            <w:tcW w:type="dxa" w:w="2880"/>
          </w:tcPr>
          <w:p>
            <w:r>
              <w:rPr>
                <w:b/>
                <w:sz w:val="18"/>
              </w:rPr>
              <w:t>Permisos</w:t>
            </w:r>
          </w:p>
        </w:tc>
      </w:tr>
      <w:tr>
        <w:tc>
          <w:tcPr>
            <w:tcW w:type="dxa" w:w="2880"/>
          </w:tcPr>
          <w:p>
            <w:r>
              <w:rPr>
                <w:sz w:val="18"/>
              </w:rPr>
              <w:t>Cliente</w:t>
            </w:r>
          </w:p>
        </w:tc>
        <w:tc>
          <w:tcPr>
            <w:tcW w:type="dxa" w:w="2880"/>
          </w:tcPr>
          <w:p>
            <w:r>
              <w:rPr>
                <w:sz w:val="18"/>
              </w:rPr>
              <w:t>cliente-a, cliente-b, cliente-xss, cliente-brute</w:t>
            </w:r>
          </w:p>
        </w:tc>
        <w:tc>
          <w:tcPr>
            <w:tcW w:type="dxa" w:w="2880"/>
          </w:tcPr>
          <w:p>
            <w:r>
              <w:rPr>
                <w:sz w:val="18"/>
              </w:rPr>
              <w:t>Ver catálogo, comentar, carrito, pedidos</w:t>
            </w:r>
          </w:p>
        </w:tc>
      </w:tr>
      <w:tr>
        <w:tc>
          <w:tcPr>
            <w:tcW w:type="dxa" w:w="2880"/>
          </w:tcPr>
          <w:p>
            <w:r>
              <w:rPr>
                <w:sz w:val="18"/>
              </w:rPr>
              <w:t>Vendedor</w:t>
            </w:r>
          </w:p>
        </w:tc>
        <w:tc>
          <w:tcPr>
            <w:tcW w:type="dxa" w:w="2880"/>
          </w:tcPr>
          <w:p>
            <w:r>
              <w:rPr>
                <w:sz w:val="18"/>
              </w:rPr>
              <w:t>vendedor-lab</w:t>
            </w:r>
          </w:p>
        </w:tc>
        <w:tc>
          <w:tcPr>
            <w:tcW w:type="dxa" w:w="2880"/>
          </w:tcPr>
          <w:p>
            <w:r>
              <w:rPr>
                <w:sz w:val="18"/>
              </w:rPr>
              <w:t>CRUD productos propios</w:t>
            </w:r>
          </w:p>
        </w:tc>
      </w:tr>
      <w:tr>
        <w:tc>
          <w:tcPr>
            <w:tcW w:type="dxa" w:w="2880"/>
          </w:tcPr>
          <w:p>
            <w:r>
              <w:rPr>
                <w:sz w:val="18"/>
              </w:rPr>
              <w:t>Admin</w:t>
            </w:r>
          </w:p>
        </w:tc>
        <w:tc>
          <w:tcPr>
            <w:tcW w:type="dxa" w:w="2880"/>
          </w:tcPr>
          <w:p>
            <w:r>
              <w:rPr>
                <w:sz w:val="18"/>
              </w:rPr>
              <w:t>admin-lab</w:t>
            </w:r>
          </w:p>
        </w:tc>
        <w:tc>
          <w:tcPr>
            <w:tcW w:type="dxa" w:w="2880"/>
          </w:tcPr>
          <w:p>
            <w:r>
              <w:rPr>
                <w:sz w:val="18"/>
              </w:rPr>
              <w:t>Panel administrativo completo</w:t>
            </w:r>
          </w:p>
        </w:tc>
      </w:tr>
    </w:tbl>
    <w:p/>
    <w:p>
      <w:r>
        <w:rPr>
          <w:b/>
          <w:i w:val="0"/>
          <w:sz w:val="22"/>
        </w:rPr>
        <w:t>Evidencia: Página principal del catálogo</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01-home-new.png"/>
                    <pic:cNvPicPr/>
                  </pic:nvPicPr>
                  <pic:blipFill>
                    <a:blip r:embed="rId9"/>
                    <a:stretch>
                      <a:fillRect/>
                    </a:stretch>
                  </pic:blipFill>
                  <pic:spPr>
                    <a:xfrm>
                      <a:off x="0" y="0"/>
                      <a:ext cx="5029200" cy="2828925"/>
                    </a:xfrm>
                    <a:prstGeom prst="rect"/>
                  </pic:spPr>
                </pic:pic>
              </a:graphicData>
            </a:graphic>
          </wp:inline>
        </w:drawing>
      </w:r>
    </w:p>
    <w:p>
      <w:r>
        <w:rPr>
          <w:b w:val="0"/>
          <w:i/>
          <w:sz w:val="18"/>
        </w:rPr>
        <w:t>Figura 1: Página principal del catálogo de Mini Shop</w:t>
      </w:r>
    </w:p>
    <w:p>
      <w:r>
        <w:br w:type="page"/>
      </w:r>
    </w:p>
    <w:p>
      <w:pPr>
        <w:pStyle w:val="Heading1"/>
      </w:pPr>
      <w:r>
        <w:rPr>
          <w:color w:val="1A1A2E"/>
        </w:rPr>
        <w:t>3. Diagrama de Flujo de Datos (DFD)</w:t>
      </w:r>
    </w:p>
    <w:p>
      <w:r>
        <w:rPr>
          <w:b w:val="0"/>
          <w:i w:val="0"/>
          <w:sz w:val="22"/>
        </w:rPr>
        <w:t>El DFD modela los flujos de datos entre los componentes del sistema durante la Fase 1. Identifica 5 entidades (cajas), 7 flujos de datos (flechas) y 5 límites de confianza.</w:t>
      </w:r>
    </w:p>
    <w:p>
      <w:r>
        <w:rPr>
          <w:b/>
          <w:i w:val="0"/>
          <w:sz w:val="22"/>
        </w:rPr>
        <w:t>Entidades del DFD: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Entidad</w:t>
            </w:r>
          </w:p>
        </w:tc>
        <w:tc>
          <w:tcPr>
            <w:tcW w:type="dxa" w:w="2880"/>
          </w:tcPr>
          <w:p>
            <w:r>
              <w:rPr>
                <w:b/>
                <w:sz w:val="18"/>
              </w:rPr>
              <w:t>Descripción</w:t>
            </w:r>
          </w:p>
        </w:tc>
      </w:tr>
      <w:tr>
        <w:tc>
          <w:tcPr>
            <w:tcW w:type="dxa" w:w="2880"/>
          </w:tcPr>
          <w:p>
            <w:r>
              <w:rPr>
                <w:sz w:val="18"/>
              </w:rPr>
              <w:t>U</w:t>
            </w:r>
          </w:p>
        </w:tc>
        <w:tc>
          <w:tcPr>
            <w:tcW w:type="dxa" w:w="2880"/>
          </w:tcPr>
          <w:p>
            <w:r>
              <w:rPr>
                <w:sz w:val="18"/>
              </w:rPr>
              <w:t>Cliente/Vendedor/Admin en navegador</w:t>
            </w:r>
          </w:p>
        </w:tc>
        <w:tc>
          <w:tcPr>
            <w:tcW w:type="dxa" w:w="2880"/>
          </w:tcPr>
          <w:p>
            <w:r>
              <w:rPr>
                <w:sz w:val="18"/>
              </w:rPr>
              <w:t>Usuarios con 3 roles distintos accediendo vía HTTP</w:t>
            </w:r>
          </w:p>
        </w:tc>
      </w:tr>
      <w:tr>
        <w:tc>
          <w:tcPr>
            <w:tcW w:type="dxa" w:w="2880"/>
          </w:tcPr>
          <w:p>
            <w:r>
              <w:rPr>
                <w:sz w:val="18"/>
              </w:rPr>
              <w:t>W</w:t>
            </w:r>
          </w:p>
        </w:tc>
        <w:tc>
          <w:tcPr>
            <w:tcW w:type="dxa" w:w="2880"/>
          </w:tcPr>
          <w:p>
            <w:r>
              <w:rPr>
                <w:sz w:val="18"/>
              </w:rPr>
              <w:t>ASP.NET Core MVC/Razor + API</w:t>
            </w:r>
          </w:p>
        </w:tc>
        <w:tc>
          <w:tcPr>
            <w:tcW w:type="dxa" w:w="2880"/>
          </w:tcPr>
          <w:p>
            <w:r>
              <w:rPr>
                <w:sz w:val="18"/>
              </w:rPr>
              <w:t>Servidor web único sirviendo HTML y JSON</w:t>
            </w:r>
          </w:p>
        </w:tc>
      </w:tr>
      <w:tr>
        <w:tc>
          <w:tcPr>
            <w:tcW w:type="dxa" w:w="2880"/>
          </w:tcPr>
          <w:p>
            <w:r>
              <w:rPr>
                <w:sz w:val="18"/>
              </w:rPr>
              <w:t>D</w:t>
            </w:r>
          </w:p>
        </w:tc>
        <w:tc>
          <w:tcPr>
            <w:tcW w:type="dxa" w:w="2880"/>
          </w:tcPr>
          <w:p>
            <w:r>
              <w:rPr>
                <w:sz w:val="18"/>
              </w:rPr>
              <w:t>PostgreSQL con datos sintéticos</w:t>
            </w:r>
          </w:p>
        </w:tc>
        <w:tc>
          <w:tcPr>
            <w:tcW w:type="dxa" w:w="2880"/>
          </w:tcPr>
          <w:p>
            <w:r>
              <w:rPr>
                <w:sz w:val="18"/>
              </w:rPr>
              <w:t>Base de datos con 7 tablas (Users, Products, Comments, Carts, CartItems, Orders, OrderItems)</w:t>
            </w:r>
          </w:p>
        </w:tc>
      </w:tr>
      <w:tr>
        <w:tc>
          <w:tcPr>
            <w:tcW w:type="dxa" w:w="2880"/>
          </w:tcPr>
          <w:p>
            <w:r>
              <w:rPr>
                <w:sz w:val="18"/>
              </w:rPr>
              <w:t>P</w:t>
            </w:r>
          </w:p>
        </w:tc>
        <w:tc>
          <w:tcPr>
            <w:tcW w:type="dxa" w:w="2880"/>
          </w:tcPr>
          <w:p>
            <w:r>
              <w:rPr>
                <w:sz w:val="18"/>
              </w:rPr>
              <w:t>Burp/ZAP y herramientas de prueba</w:t>
            </w:r>
          </w:p>
        </w:tc>
        <w:tc>
          <w:tcPr>
            <w:tcW w:type="dxa" w:w="2880"/>
          </w:tcPr>
          <w:p>
            <w:r>
              <w:rPr>
                <w:sz w:val="18"/>
              </w:rPr>
              <w:t>Herramientas de seguridad apuntando solo a loopback</w:t>
            </w:r>
          </w:p>
        </w:tc>
      </w:tr>
      <w:tr>
        <w:tc>
          <w:tcPr>
            <w:tcW w:type="dxa" w:w="2880"/>
          </w:tcPr>
          <w:p>
            <w:r>
              <w:rPr>
                <w:sz w:val="18"/>
              </w:rPr>
              <w:t>L</w:t>
            </w:r>
          </w:p>
        </w:tc>
        <w:tc>
          <w:tcPr>
            <w:tcW w:type="dxa" w:w="2880"/>
          </w:tcPr>
          <w:p>
            <w:r>
              <w:rPr>
                <w:sz w:val="18"/>
              </w:rPr>
              <w:t>Salida de contenedor</w:t>
            </w:r>
          </w:p>
        </w:tc>
        <w:tc>
          <w:tcPr>
            <w:tcW w:type="dxa" w:w="2880"/>
          </w:tcPr>
          <w:p>
            <w:r>
              <w:rPr>
                <w:sz w:val="18"/>
              </w:rPr>
              <w:t>Logs de la aplicación dirigidos a stdout</w:t>
            </w:r>
          </w:p>
        </w:tc>
      </w:tr>
    </w:tbl>
    <w:p/>
    <w:p>
      <w:r>
        <w:rPr>
          <w:b/>
          <w:i w:val="0"/>
          <w:sz w:val="22"/>
        </w:rPr>
        <w:t>Flujos de datos: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Origen → Destino</w:t>
            </w:r>
          </w:p>
        </w:tc>
        <w:tc>
          <w:tcPr>
            <w:tcW w:type="dxa" w:w="2880"/>
          </w:tcPr>
          <w:p>
            <w:r>
              <w:rPr>
                <w:b/>
                <w:sz w:val="18"/>
              </w:rPr>
              <w:t>Datos transportados</w:t>
            </w:r>
          </w:p>
        </w:tc>
      </w:tr>
      <w:tr>
        <w:tc>
          <w:tcPr>
            <w:tcW w:type="dxa" w:w="2880"/>
          </w:tcPr>
          <w:p>
            <w:r>
              <w:rPr>
                <w:sz w:val="18"/>
              </w:rPr>
              <w:t>F1</w:t>
            </w:r>
          </w:p>
        </w:tc>
        <w:tc>
          <w:tcPr>
            <w:tcW w:type="dxa" w:w="2880"/>
          </w:tcPr>
          <w:p>
            <w:r>
              <w:rPr>
                <w:sz w:val="18"/>
              </w:rPr>
              <w:t>U → W</w:t>
            </w:r>
          </w:p>
        </w:tc>
        <w:tc>
          <w:tcPr>
            <w:tcW w:type="dxa" w:w="2880"/>
          </w:tcPr>
          <w:p>
            <w:r>
              <w:rPr>
                <w:sz w:val="18"/>
              </w:rPr>
              <w:t>HTTP, formularios, cookies, Bearer tokens</w:t>
            </w:r>
          </w:p>
        </w:tc>
      </w:tr>
      <w:tr>
        <w:tc>
          <w:tcPr>
            <w:tcW w:type="dxa" w:w="2880"/>
          </w:tcPr>
          <w:p>
            <w:r>
              <w:rPr>
                <w:sz w:val="18"/>
              </w:rPr>
              <w:t>F2</w:t>
            </w:r>
          </w:p>
        </w:tc>
        <w:tc>
          <w:tcPr>
            <w:tcW w:type="dxa" w:w="2880"/>
          </w:tcPr>
          <w:p>
            <w:r>
              <w:rPr>
                <w:sz w:val="18"/>
              </w:rPr>
              <w:t>W → U</w:t>
            </w:r>
          </w:p>
        </w:tc>
        <w:tc>
          <w:tcPr>
            <w:tcW w:type="dxa" w:w="2880"/>
          </w:tcPr>
          <w:p>
            <w:r>
              <w:rPr>
                <w:sz w:val="18"/>
              </w:rPr>
              <w:t>HTML/JSON, cookie de sesión</w:t>
            </w:r>
          </w:p>
        </w:tc>
      </w:tr>
      <w:tr>
        <w:tc>
          <w:tcPr>
            <w:tcW w:type="dxa" w:w="2880"/>
          </w:tcPr>
          <w:p>
            <w:r>
              <w:rPr>
                <w:sz w:val="18"/>
              </w:rPr>
              <w:t>F3</w:t>
            </w:r>
          </w:p>
        </w:tc>
        <w:tc>
          <w:tcPr>
            <w:tcW w:type="dxa" w:w="2880"/>
          </w:tcPr>
          <w:p>
            <w:r>
              <w:rPr>
                <w:sz w:val="18"/>
              </w:rPr>
              <w:t>P → W</w:t>
            </w:r>
          </w:p>
        </w:tc>
        <w:tc>
          <w:tcPr>
            <w:tcW w:type="dxa" w:w="2880"/>
          </w:tcPr>
          <w:p>
            <w:r>
              <w:rPr>
                <w:sz w:val="18"/>
              </w:rPr>
              <w:t>HTTP local dentro del scope</w:t>
            </w:r>
          </w:p>
        </w:tc>
      </w:tr>
      <w:tr>
        <w:tc>
          <w:tcPr>
            <w:tcW w:type="dxa" w:w="2880"/>
          </w:tcPr>
          <w:p>
            <w:r>
              <w:rPr>
                <w:sz w:val="18"/>
              </w:rPr>
              <w:t>F4</w:t>
            </w:r>
          </w:p>
        </w:tc>
        <w:tc>
          <w:tcPr>
            <w:tcW w:type="dxa" w:w="2880"/>
          </w:tcPr>
          <w:p>
            <w:r>
              <w:rPr>
                <w:sz w:val="18"/>
              </w:rPr>
              <w:t>W → D</w:t>
            </w:r>
          </w:p>
        </w:tc>
        <w:tc>
          <w:tcPr>
            <w:tcW w:type="dxa" w:w="2880"/>
          </w:tcPr>
          <w:p>
            <w:r>
              <w:rPr>
                <w:sz w:val="18"/>
              </w:rPr>
              <w:t>Consultas EF Core/Npgsql (ORM parametrizado)</w:t>
            </w:r>
          </w:p>
        </w:tc>
      </w:tr>
      <w:tr>
        <w:tc>
          <w:tcPr>
            <w:tcW w:type="dxa" w:w="2880"/>
          </w:tcPr>
          <w:p>
            <w:r>
              <w:rPr>
                <w:sz w:val="18"/>
              </w:rPr>
              <w:t>F5</w:t>
            </w:r>
          </w:p>
        </w:tc>
        <w:tc>
          <w:tcPr>
            <w:tcW w:type="dxa" w:w="2880"/>
          </w:tcPr>
          <w:p>
            <w:r>
              <w:rPr>
                <w:sz w:val="18"/>
              </w:rPr>
              <w:t>W → D</w:t>
            </w:r>
          </w:p>
        </w:tc>
        <w:tc>
          <w:tcPr>
            <w:tcW w:type="dxa" w:w="2880"/>
          </w:tcPr>
          <w:p>
            <w:r>
              <w:rPr>
                <w:sz w:val="18"/>
              </w:rPr>
              <w:t>SQL de búsqueda Red Team (rol minishop_search, solo SELECT)</w:t>
            </w:r>
          </w:p>
        </w:tc>
      </w:tr>
      <w:tr>
        <w:tc>
          <w:tcPr>
            <w:tcW w:type="dxa" w:w="2880"/>
          </w:tcPr>
          <w:p>
            <w:r>
              <w:rPr>
                <w:sz w:val="18"/>
              </w:rPr>
              <w:t>F6</w:t>
            </w:r>
          </w:p>
        </w:tc>
        <w:tc>
          <w:tcPr>
            <w:tcW w:type="dxa" w:w="2880"/>
          </w:tcPr>
          <w:p>
            <w:r>
              <w:rPr>
                <w:sz w:val="18"/>
              </w:rPr>
              <w:t>W → L</w:t>
            </w:r>
          </w:p>
        </w:tc>
        <w:tc>
          <w:tcPr>
            <w:tcW w:type="dxa" w:w="2880"/>
          </w:tcPr>
          <w:p>
            <w:r>
              <w:rPr>
                <w:sz w:val="18"/>
              </w:rPr>
              <w:t>Logs de aplicación</w:t>
            </w:r>
          </w:p>
        </w:tc>
      </w:tr>
      <w:tr>
        <w:tc>
          <w:tcPr>
            <w:tcW w:type="dxa" w:w="2880"/>
          </w:tcPr>
          <w:p>
            <w:r>
              <w:rPr>
                <w:sz w:val="18"/>
              </w:rPr>
              <w:t>F7</w:t>
            </w:r>
          </w:p>
        </w:tc>
        <w:tc>
          <w:tcPr>
            <w:tcW w:type="dxa" w:w="2880"/>
          </w:tcPr>
          <w:p>
            <w:r>
              <w:rPr>
                <w:sz w:val="18"/>
              </w:rPr>
              <w:t>U → W</w:t>
            </w:r>
          </w:p>
        </w:tc>
        <w:tc>
          <w:tcPr>
            <w:tcW w:type="dxa" w:w="2880"/>
          </w:tcPr>
          <w:p>
            <w:r>
              <w:rPr>
                <w:sz w:val="18"/>
              </w:rPr>
              <w:t>Cookie de sesión robada vía GET /lab/collect (flujo XSS)</w:t>
            </w:r>
          </w:p>
        </w:tc>
      </w:tr>
    </w:tbl>
    <w:p>
      <w:r>
        <w:br w:type="page"/>
      </w:r>
    </w:p>
    <w:p>
      <w:pPr>
        <w:pStyle w:val="Heading1"/>
      </w:pPr>
      <w:r>
        <w:rPr>
          <w:color w:val="1A1A2E"/>
        </w:rPr>
        <w:t>4. Trust Boundaries (Límites de Confianza)</w:t>
      </w:r>
    </w:p>
    <w:p>
      <w:r>
        <w:rPr>
          <w:b/>
          <w:i w:val="0"/>
          <w:sz w:val="22"/>
        </w:rPr>
        <w:t>TB-1: Navegador → App</w:t>
      </w:r>
    </w:p>
    <w:p>
      <w:r>
        <w:rPr>
          <w:b w:val="0"/>
          <w:i w:val="0"/>
          <w:sz w:val="22"/>
        </w:rPr>
        <w:t>Formularios, parámetros, IDs, cookies y tokens son entrada no confiable. La interfaz no constituye autorización.</w:t>
      </w:r>
    </w:p>
    <w:p>
      <w:r>
        <w:rPr>
          <w:b/>
          <w:i w:val="0"/>
          <w:sz w:val="22"/>
        </w:rPr>
        <w:t>TB-2: Herramientas → App</w:t>
      </w:r>
    </w:p>
    <w:p>
      <w:r>
        <w:rPr>
          <w:b w:val="0"/>
          <w:i w:val="0"/>
          <w:sz w:val="22"/>
        </w:rPr>
        <w:t>Burp, ZAP y sqlmap solo apuntan a la URL loopback (127.0.0.1:5081). Los datos usados son de prueba.</w:t>
      </w:r>
    </w:p>
    <w:p>
      <w:r>
        <w:rPr>
          <w:b/>
          <w:i w:val="0"/>
          <w:sz w:val="22"/>
        </w:rPr>
        <w:t>TB-3: App → PostgreSQL</w:t>
      </w:r>
    </w:p>
    <w:p>
      <w:r>
        <w:rPr>
          <w:b w:val="0"/>
          <w:i w:val="0"/>
          <w:sz w:val="22"/>
        </w:rPr>
        <w:t>Conexión y consultas cruzan el límite proceso/datos. El escenario vulnerable solo introduce el fallo planificado en búsqueda.</w:t>
      </w:r>
    </w:p>
    <w:p>
      <w:r>
        <w:rPr>
          <w:b/>
          <w:i w:val="0"/>
          <w:sz w:val="22"/>
        </w:rPr>
        <w:t>TB-4: /lab/collect (XSS)</w:t>
      </w:r>
    </w:p>
    <w:p>
      <w:r>
        <w:rPr>
          <w:b w:val="0"/>
          <w:i w:val="0"/>
          <w:sz w:val="22"/>
        </w:rPr>
        <w:t>Flujo especial: el contenido almacenado hace que el navegador envíe la cookie del usuario ficticio al mismo contenedor.</w:t>
      </w:r>
    </w:p>
    <w:p>
      <w:r>
        <w:rPr>
          <w:b/>
          <w:i w:val="0"/>
          <w:sz w:val="22"/>
        </w:rPr>
        <w:t>TB-5: Contenedor → Host/Red</w:t>
      </w:r>
    </w:p>
    <w:p>
      <w:r>
        <w:rPr>
          <w:b w:val="0"/>
          <w:i w:val="0"/>
          <w:sz w:val="22"/>
        </w:rPr>
        <w:t>Puerto publicado solo en 127.0.0.1. No se expone a interfaces de red ni Internet.</w:t>
      </w:r>
    </w:p>
    <w:p>
      <w:r>
        <w:br w:type="page"/>
      </w:r>
    </w:p>
    <w:p>
      <w:pPr>
        <w:pStyle w:val="Heading1"/>
      </w:pPr>
      <w:r>
        <w:rPr>
          <w:color w:val="1A1A2E"/>
        </w:rPr>
        <w:t>5. Activos y Puntos de Entrada</w:t>
      </w:r>
    </w:p>
    <w:p>
      <w:r>
        <w:rPr>
          <w:b/>
          <w:i w:val="0"/>
          <w:sz w:val="22"/>
        </w:rPr>
        <w:t>Activos protegidos:</w:t>
      </w:r>
    </w:p>
    <w:p>
      <w:pPr>
        <w:pStyle w:val="ListBullet"/>
      </w:pPr>
      <w:r>
        <w:t>Credenciales sintéticas de los 6 usuarios</w:t>
      </w:r>
    </w:p>
    <w:p>
      <w:pPr>
        <w:pStyle w:val="ListBullet"/>
      </w:pPr>
      <w:r>
        <w:t>Identidad y roles (Cliente, Vendedor, Admin)</w:t>
      </w:r>
    </w:p>
    <w:p>
      <w:pPr>
        <w:pStyle w:val="ListBullet"/>
      </w:pPr>
      <w:r>
        <w:t>Catálogo y precios de productos</w:t>
      </w:r>
    </w:p>
    <w:p>
      <w:pPr>
        <w:pStyle w:val="ListBullet"/>
      </w:pPr>
      <w:r>
        <w:t>Comentarios de productos</w:t>
      </w:r>
    </w:p>
    <w:p>
      <w:pPr>
        <w:pStyle w:val="ListBullet"/>
      </w:pPr>
      <w:r>
        <w:t>Carrito y pedidos de cada cliente</w:t>
      </w:r>
    </w:p>
    <w:p>
      <w:pPr>
        <w:pStyle w:val="ListBullet"/>
      </w:pPr>
      <w:r>
        <w:t>Cookie de sesión (LabSession)</w:t>
      </w:r>
    </w:p>
    <w:p>
      <w:pPr>
        <w:pStyle w:val="ListBullet"/>
      </w:pPr>
      <w:r>
        <w:t>JWT de laboratorio</w:t>
      </w:r>
    </w:p>
    <w:p>
      <w:pPr>
        <w:pStyle w:val="ListBullet"/>
      </w:pPr>
      <w:r>
        <w:t>Disponibilidad e integridad de registros</w:t>
      </w:r>
    </w:p>
    <w:p>
      <w:r>
        <w:rPr>
          <w:b/>
          <w:i w:val="0"/>
          <w:sz w:val="22"/>
        </w:rPr>
        <w:t>Puntos de entrada: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Tipo</w:t>
            </w:r>
          </w:p>
        </w:tc>
        <w:tc>
          <w:tcPr>
            <w:tcW w:type="dxa" w:w="2880"/>
          </w:tcPr>
          <w:p>
            <w:r>
              <w:rPr>
                <w:b/>
                <w:sz w:val="18"/>
              </w:rPr>
              <w:t>Endpoint</w:t>
            </w:r>
          </w:p>
        </w:tc>
        <w:tc>
          <w:tcPr>
            <w:tcW w:type="dxa" w:w="2880"/>
          </w:tcPr>
          <w:p>
            <w:r>
              <w:rPr>
                <w:b/>
                <w:sz w:val="18"/>
              </w:rPr>
              <w:t>Autenticación</w:t>
            </w:r>
          </w:p>
        </w:tc>
      </w:tr>
      <w:tr>
        <w:tc>
          <w:tcPr>
            <w:tcW w:type="dxa" w:w="2880"/>
          </w:tcPr>
          <w:p>
            <w:r>
              <w:rPr>
                <w:sz w:val="18"/>
              </w:rPr>
              <w:t>MVC</w:t>
            </w:r>
          </w:p>
        </w:tc>
        <w:tc>
          <w:tcPr>
            <w:tcW w:type="dxa" w:w="2880"/>
          </w:tcPr>
          <w:p>
            <w:r>
              <w:rPr>
                <w:sz w:val="18"/>
              </w:rPr>
              <w:t>/Account/Login</w:t>
            </w:r>
          </w:p>
        </w:tc>
        <w:tc>
          <w:tcPr>
            <w:tcW w:type="dxa" w:w="2880"/>
          </w:tcPr>
          <w:p>
            <w:r>
              <w:rPr>
                <w:sz w:val="18"/>
              </w:rPr>
              <w:t>Cookie LabSession</w:t>
            </w:r>
          </w:p>
        </w:tc>
      </w:tr>
      <w:tr>
        <w:tc>
          <w:tcPr>
            <w:tcW w:type="dxa" w:w="2880"/>
          </w:tcPr>
          <w:p>
            <w:r>
              <w:rPr>
                <w:sz w:val="18"/>
              </w:rPr>
              <w:t>MVC</w:t>
            </w:r>
          </w:p>
        </w:tc>
        <w:tc>
          <w:tcPr>
            <w:tcW w:type="dxa" w:w="2880"/>
          </w:tcPr>
          <w:p>
            <w:r>
              <w:rPr>
                <w:sz w:val="18"/>
              </w:rPr>
              <w:t>/Account/Profile</w:t>
            </w:r>
          </w:p>
        </w:tc>
        <w:tc>
          <w:tcPr>
            <w:tcW w:type="dxa" w:w="2880"/>
          </w:tcPr>
          <w:p>
            <w:r>
              <w:rPr>
                <w:sz w:val="18"/>
              </w:rPr>
              <w:t>Cookie LabSession</w:t>
            </w:r>
          </w:p>
        </w:tc>
      </w:tr>
      <w:tr>
        <w:tc>
          <w:tcPr>
            <w:tcW w:type="dxa" w:w="2880"/>
          </w:tcPr>
          <w:p>
            <w:r>
              <w:rPr>
                <w:sz w:val="18"/>
              </w:rPr>
              <w:t>MVC</w:t>
            </w:r>
          </w:p>
        </w:tc>
        <w:tc>
          <w:tcPr>
            <w:tcW w:type="dxa" w:w="2880"/>
          </w:tcPr>
          <w:p>
            <w:r>
              <w:rPr>
                <w:sz w:val="18"/>
              </w:rPr>
              <w:t>/Products/*</w:t>
            </w:r>
          </w:p>
        </w:tc>
        <w:tc>
          <w:tcPr>
            <w:tcW w:type="dxa" w:w="2880"/>
          </w:tcPr>
          <w:p>
            <w:r>
              <w:rPr>
                <w:sz w:val="18"/>
              </w:rPr>
              <w:t>Público / Cookie</w:t>
            </w:r>
          </w:p>
        </w:tc>
      </w:tr>
      <w:tr>
        <w:tc>
          <w:tcPr>
            <w:tcW w:type="dxa" w:w="2880"/>
          </w:tcPr>
          <w:p>
            <w:r>
              <w:rPr>
                <w:sz w:val="18"/>
              </w:rPr>
              <w:t>MVC</w:t>
            </w:r>
          </w:p>
        </w:tc>
        <w:tc>
          <w:tcPr>
            <w:tcW w:type="dxa" w:w="2880"/>
          </w:tcPr>
          <w:p>
            <w:r>
              <w:rPr>
                <w:sz w:val="18"/>
              </w:rPr>
              <w:t>/Cart/*</w:t>
            </w:r>
          </w:p>
        </w:tc>
        <w:tc>
          <w:tcPr>
            <w:tcW w:type="dxa" w:w="2880"/>
          </w:tcPr>
          <w:p>
            <w:r>
              <w:rPr>
                <w:sz w:val="18"/>
              </w:rPr>
              <w:t>Cookie LabSession</w:t>
            </w:r>
          </w:p>
        </w:tc>
      </w:tr>
      <w:tr>
        <w:tc>
          <w:tcPr>
            <w:tcW w:type="dxa" w:w="2880"/>
          </w:tcPr>
          <w:p>
            <w:r>
              <w:rPr>
                <w:sz w:val="18"/>
              </w:rPr>
              <w:t>MVC</w:t>
            </w:r>
          </w:p>
        </w:tc>
        <w:tc>
          <w:tcPr>
            <w:tcW w:type="dxa" w:w="2880"/>
          </w:tcPr>
          <w:p>
            <w:r>
              <w:rPr>
                <w:sz w:val="18"/>
              </w:rPr>
              <w:t>/Seller/*</w:t>
            </w:r>
          </w:p>
        </w:tc>
        <w:tc>
          <w:tcPr>
            <w:tcW w:type="dxa" w:w="2880"/>
          </w:tcPr>
          <w:p>
            <w:r>
              <w:rPr>
                <w:sz w:val="18"/>
              </w:rPr>
              <w:t>Cookie (Vendedor)</w:t>
            </w:r>
          </w:p>
        </w:tc>
      </w:tr>
      <w:tr>
        <w:tc>
          <w:tcPr>
            <w:tcW w:type="dxa" w:w="2880"/>
          </w:tcPr>
          <w:p>
            <w:r>
              <w:rPr>
                <w:sz w:val="18"/>
              </w:rPr>
              <w:t>MVC</w:t>
            </w:r>
          </w:p>
        </w:tc>
        <w:tc>
          <w:tcPr>
            <w:tcW w:type="dxa" w:w="2880"/>
          </w:tcPr>
          <w:p>
            <w:r>
              <w:rPr>
                <w:sz w:val="18"/>
              </w:rPr>
              <w:t>/Admin/*</w:t>
            </w:r>
          </w:p>
        </w:tc>
        <w:tc>
          <w:tcPr>
            <w:tcW w:type="dxa" w:w="2880"/>
          </w:tcPr>
          <w:p>
            <w:r>
              <w:rPr>
                <w:sz w:val="18"/>
              </w:rPr>
              <w:t>Cookie (Admin)</w:t>
            </w:r>
          </w:p>
        </w:tc>
      </w:tr>
      <w:tr>
        <w:tc>
          <w:tcPr>
            <w:tcW w:type="dxa" w:w="2880"/>
          </w:tcPr>
          <w:p>
            <w:r>
              <w:rPr>
                <w:sz w:val="18"/>
              </w:rPr>
              <w:t>API</w:t>
            </w:r>
          </w:p>
        </w:tc>
        <w:tc>
          <w:tcPr>
            <w:tcW w:type="dxa" w:w="2880"/>
          </w:tcPr>
          <w:p>
            <w:r>
              <w:rPr>
                <w:sz w:val="18"/>
              </w:rPr>
              <w:t>/api/auth/login</w:t>
            </w:r>
          </w:p>
        </w:tc>
        <w:tc>
          <w:tcPr>
            <w:tcW w:type="dxa" w:w="2880"/>
          </w:tcPr>
          <w:p>
            <w:r>
              <w:rPr>
                <w:sz w:val="18"/>
              </w:rPr>
              <w:t>Público</w:t>
            </w:r>
          </w:p>
        </w:tc>
      </w:tr>
      <w:tr>
        <w:tc>
          <w:tcPr>
            <w:tcW w:type="dxa" w:w="2880"/>
          </w:tcPr>
          <w:p>
            <w:r>
              <w:rPr>
                <w:sz w:val="18"/>
              </w:rPr>
              <w:t>API</w:t>
            </w:r>
          </w:p>
        </w:tc>
        <w:tc>
          <w:tcPr>
            <w:tcW w:type="dxa" w:w="2880"/>
          </w:tcPr>
          <w:p>
            <w:r>
              <w:rPr>
                <w:sz w:val="18"/>
              </w:rPr>
              <w:t>/api/products/search?q=</w:t>
            </w:r>
          </w:p>
        </w:tc>
        <w:tc>
          <w:tcPr>
            <w:tcW w:type="dxa" w:w="2880"/>
          </w:tcPr>
          <w:p>
            <w:r>
              <w:rPr>
                <w:sz w:val="18"/>
              </w:rPr>
              <w:t>Público</w:t>
            </w:r>
          </w:p>
        </w:tc>
      </w:tr>
      <w:tr>
        <w:tc>
          <w:tcPr>
            <w:tcW w:type="dxa" w:w="2880"/>
          </w:tcPr>
          <w:p>
            <w:r>
              <w:rPr>
                <w:sz w:val="18"/>
              </w:rPr>
              <w:t>API</w:t>
            </w:r>
          </w:p>
        </w:tc>
        <w:tc>
          <w:tcPr>
            <w:tcW w:type="dxa" w:w="2880"/>
          </w:tcPr>
          <w:p>
            <w:r>
              <w:rPr>
                <w:sz w:val="18"/>
              </w:rPr>
              <w:t>/api/products/{id}/comments</w:t>
            </w:r>
          </w:p>
        </w:tc>
        <w:tc>
          <w:tcPr>
            <w:tcW w:type="dxa" w:w="2880"/>
          </w:tcPr>
          <w:p>
            <w:r>
              <w:rPr>
                <w:sz w:val="18"/>
              </w:rPr>
              <w:t>Bearer JWT</w:t>
            </w:r>
          </w:p>
        </w:tc>
      </w:tr>
      <w:tr>
        <w:tc>
          <w:tcPr>
            <w:tcW w:type="dxa" w:w="2880"/>
          </w:tcPr>
          <w:p>
            <w:r>
              <w:rPr>
                <w:sz w:val="18"/>
              </w:rPr>
              <w:t>API</w:t>
            </w:r>
          </w:p>
        </w:tc>
        <w:tc>
          <w:tcPr>
            <w:tcW w:type="dxa" w:w="2880"/>
          </w:tcPr>
          <w:p>
            <w:r>
              <w:rPr>
                <w:sz w:val="18"/>
              </w:rPr>
              <w:t>/api/cart/{cartId}</w:t>
            </w:r>
          </w:p>
        </w:tc>
        <w:tc>
          <w:tcPr>
            <w:tcW w:type="dxa" w:w="2880"/>
          </w:tcPr>
          <w:p>
            <w:r>
              <w:rPr>
                <w:sz w:val="18"/>
              </w:rPr>
              <w:t>Bearer JWT</w:t>
            </w:r>
          </w:p>
        </w:tc>
      </w:tr>
      <w:tr>
        <w:tc>
          <w:tcPr>
            <w:tcW w:type="dxa" w:w="2880"/>
          </w:tcPr>
          <w:p>
            <w:r>
              <w:rPr>
                <w:sz w:val="18"/>
              </w:rPr>
              <w:t>API</w:t>
            </w:r>
          </w:p>
        </w:tc>
        <w:tc>
          <w:tcPr>
            <w:tcW w:type="dxa" w:w="2880"/>
          </w:tcPr>
          <w:p>
            <w:r>
              <w:rPr>
                <w:sz w:val="18"/>
              </w:rPr>
              <w:t>/api/orders/{orderId}</w:t>
            </w:r>
          </w:p>
        </w:tc>
        <w:tc>
          <w:tcPr>
            <w:tcW w:type="dxa" w:w="2880"/>
          </w:tcPr>
          <w:p>
            <w:r>
              <w:rPr>
                <w:sz w:val="18"/>
              </w:rPr>
              <w:t>Bearer JWT</w:t>
            </w:r>
          </w:p>
        </w:tc>
      </w:tr>
      <w:tr>
        <w:tc>
          <w:tcPr>
            <w:tcW w:type="dxa" w:w="2880"/>
          </w:tcPr>
          <w:p>
            <w:r>
              <w:rPr>
                <w:sz w:val="18"/>
              </w:rPr>
              <w:t>API</w:t>
            </w:r>
          </w:p>
        </w:tc>
        <w:tc>
          <w:tcPr>
            <w:tcW w:type="dxa" w:w="2880"/>
          </w:tcPr>
          <w:p>
            <w:r>
              <w:rPr>
                <w:sz w:val="18"/>
              </w:rPr>
              <w:t>/api/admin</w:t>
            </w:r>
          </w:p>
        </w:tc>
        <w:tc>
          <w:tcPr>
            <w:tcW w:type="dxa" w:w="2880"/>
          </w:tcPr>
          <w:p>
            <w:r>
              <w:rPr>
                <w:sz w:val="18"/>
              </w:rPr>
              <w:t>Bearer JWT (Admin) / Cookie (bypass)</w:t>
            </w:r>
          </w:p>
        </w:tc>
      </w:tr>
      <w:tr>
        <w:tc>
          <w:tcPr>
            <w:tcW w:type="dxa" w:w="2880"/>
          </w:tcPr>
          <w:p>
            <w:r>
              <w:rPr>
                <w:sz w:val="18"/>
              </w:rPr>
              <w:t>Lab</w:t>
            </w:r>
          </w:p>
        </w:tc>
        <w:tc>
          <w:tcPr>
            <w:tcW w:type="dxa" w:w="2880"/>
          </w:tcPr>
          <w:p>
            <w:r>
              <w:rPr>
                <w:sz w:val="18"/>
              </w:rPr>
              <w:t>/lab/collect</w:t>
            </w:r>
          </w:p>
        </w:tc>
        <w:tc>
          <w:tcPr>
            <w:tcW w:type="dxa" w:w="2880"/>
          </w:tcPr>
          <w:p>
            <w:r>
              <w:rPr>
                <w:sz w:val="18"/>
              </w:rPr>
              <w:t>Público (evidencia XSS)</w:t>
            </w:r>
          </w:p>
        </w:tc>
      </w:tr>
    </w:tbl>
    <w:p>
      <w:r>
        <w:br w:type="page"/>
      </w:r>
    </w:p>
    <w:p>
      <w:pPr>
        <w:pStyle w:val="Heading1"/>
      </w:pPr>
      <w:r>
        <w:rPr>
          <w:color w:val="1A1A2E"/>
        </w:rPr>
        <w:t>6. Registro STRIDE</w:t>
      </w:r>
    </w:p>
    <w:p>
      <w:r>
        <w:rPr>
          <w:b w:val="0"/>
          <w:i w:val="0"/>
          <w:sz w:val="22"/>
        </w:rPr>
        <w:t>El modelo STRIDE clasifica las amenazas en 6 categorías. Nuestro registro contiene 10 amenazas que cubren todas las categorías STRIDE, superando el mínimo requerido de 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ID</w:t>
            </w:r>
          </w:p>
        </w:tc>
        <w:tc>
          <w:tcPr>
            <w:tcW w:type="dxa" w:w="2880"/>
          </w:tcPr>
          <w:p>
            <w:r>
              <w:rPr>
                <w:b/>
                <w:sz w:val="18"/>
              </w:rPr>
              <w:t>Categoría</w:t>
            </w:r>
          </w:p>
        </w:tc>
        <w:tc>
          <w:tcPr>
            <w:tcW w:type="dxa" w:w="2880"/>
          </w:tcPr>
          <w:p>
            <w:r>
              <w:rPr>
                <w:b/>
                <w:sz w:val="18"/>
              </w:rPr>
              <w:t>Escenario</w:t>
            </w:r>
          </w:p>
        </w:tc>
      </w:tr>
      <w:tr>
        <w:tc>
          <w:tcPr>
            <w:tcW w:type="dxa" w:w="2880"/>
          </w:tcPr>
          <w:p>
            <w:r>
              <w:rPr>
                <w:sz w:val="18"/>
              </w:rPr>
              <w:t>S-01</w:t>
            </w:r>
          </w:p>
        </w:tc>
        <w:tc>
          <w:tcPr>
            <w:tcW w:type="dxa" w:w="2880"/>
          </w:tcPr>
          <w:p>
            <w:r>
              <w:rPr>
                <w:sz w:val="18"/>
              </w:rPr>
              <w:t>Spoofing</w:t>
            </w:r>
          </w:p>
        </w:tc>
        <w:tc>
          <w:tcPr>
            <w:tcW w:type="dxa" w:w="2880"/>
          </w:tcPr>
          <w:p>
            <w:r>
              <w:rPr>
                <w:sz w:val="18"/>
              </w:rPr>
              <w:t>Login distingue usuarios existentes vs inexistentes → enumeración</w:t>
            </w:r>
          </w:p>
        </w:tc>
      </w:tr>
      <w:tr>
        <w:tc>
          <w:tcPr>
            <w:tcW w:type="dxa" w:w="2880"/>
          </w:tcPr>
          <w:p>
            <w:r>
              <w:rPr>
                <w:sz w:val="18"/>
              </w:rPr>
              <w:t>S-02</w:t>
            </w:r>
          </w:p>
        </w:tc>
        <w:tc>
          <w:tcPr>
            <w:tcW w:type="dxa" w:w="2880"/>
          </w:tcPr>
          <w:p>
            <w:r>
              <w:rPr>
                <w:sz w:val="18"/>
              </w:rPr>
              <w:t>Spoofing</w:t>
            </w:r>
          </w:p>
        </w:tc>
        <w:tc>
          <w:tcPr>
            <w:tcW w:type="dxa" w:w="2880"/>
          </w:tcPr>
          <w:p>
            <w:r>
              <w:rPr>
                <w:sz w:val="18"/>
              </w:rPr>
              <w:t>JWT HS256 con secreto débil permite forjar token Admin</w:t>
            </w:r>
          </w:p>
        </w:tc>
      </w:tr>
      <w:tr>
        <w:tc>
          <w:tcPr>
            <w:tcW w:type="dxa" w:w="2880"/>
          </w:tcPr>
          <w:p>
            <w:r>
              <w:rPr>
                <w:sz w:val="18"/>
              </w:rPr>
              <w:t>T-01</w:t>
            </w:r>
          </w:p>
        </w:tc>
        <w:tc>
          <w:tcPr>
            <w:tcW w:type="dxa" w:w="2880"/>
          </w:tcPr>
          <w:p>
            <w:r>
              <w:rPr>
                <w:sz w:val="18"/>
              </w:rPr>
              <w:t>Tampering</w:t>
            </w:r>
          </w:p>
        </w:tc>
        <w:tc>
          <w:tcPr>
            <w:tcW w:type="dxa" w:w="2880"/>
          </w:tcPr>
          <w:p>
            <w:r>
              <w:rPr>
                <w:sz w:val="18"/>
              </w:rPr>
              <w:t>SQLi blind time-based en parámetro q de búsqueda con pg_sleep</w:t>
            </w:r>
          </w:p>
        </w:tc>
      </w:tr>
      <w:tr>
        <w:tc>
          <w:tcPr>
            <w:tcW w:type="dxa" w:w="2880"/>
          </w:tcPr>
          <w:p>
            <w:r>
              <w:rPr>
                <w:sz w:val="18"/>
              </w:rPr>
              <w:t>T-02</w:t>
            </w:r>
          </w:p>
        </w:tc>
        <w:tc>
          <w:tcPr>
            <w:tcW w:type="dxa" w:w="2880"/>
          </w:tcPr>
          <w:p>
            <w:r>
              <w:rPr>
                <w:sz w:val="18"/>
              </w:rPr>
              <w:t>Tampering</w:t>
            </w:r>
          </w:p>
        </w:tc>
        <w:tc>
          <w:tcPr>
            <w:tcW w:type="dxa" w:w="2880"/>
          </w:tcPr>
          <w:p>
            <w:r>
              <w:rPr>
                <w:sz w:val="18"/>
              </w:rPr>
              <w:t>Cliente A modifica carrito/pedido de Cliente B cambiando ID</w:t>
            </w:r>
          </w:p>
        </w:tc>
      </w:tr>
      <w:tr>
        <w:tc>
          <w:tcPr>
            <w:tcW w:type="dxa" w:w="2880"/>
          </w:tcPr>
          <w:p>
            <w:r>
              <w:rPr>
                <w:sz w:val="18"/>
              </w:rPr>
              <w:t>R-01</w:t>
            </w:r>
          </w:p>
        </w:tc>
        <w:tc>
          <w:tcPr>
            <w:tcW w:type="dxa" w:w="2880"/>
          </w:tcPr>
          <w:p>
            <w:r>
              <w:rPr>
                <w:sz w:val="18"/>
              </w:rPr>
              <w:t>Repudiation</w:t>
            </w:r>
          </w:p>
        </w:tc>
        <w:tc>
          <w:tcPr>
            <w:tcW w:type="dxa" w:w="2880"/>
          </w:tcPr>
          <w:p>
            <w:r>
              <w:rPr>
                <w:sz w:val="18"/>
              </w:rPr>
              <w:t>No existe tabla de auditoría — acciones no trazables</w:t>
            </w:r>
          </w:p>
        </w:tc>
      </w:tr>
      <w:tr>
        <w:tc>
          <w:tcPr>
            <w:tcW w:type="dxa" w:w="2880"/>
          </w:tcPr>
          <w:p>
            <w:r>
              <w:rPr>
                <w:sz w:val="18"/>
              </w:rPr>
              <w:t>I-01</w:t>
            </w:r>
          </w:p>
        </w:tc>
        <w:tc>
          <w:tcPr>
            <w:tcW w:type="dxa" w:w="2880"/>
          </w:tcPr>
          <w:p>
            <w:r>
              <w:rPr>
                <w:sz w:val="18"/>
              </w:rPr>
              <w:t>Info Disclosure</w:t>
            </w:r>
          </w:p>
        </w:tc>
        <w:tc>
          <w:tcPr>
            <w:tcW w:type="dxa" w:w="2880"/>
          </w:tcPr>
          <w:p>
            <w:r>
              <w:rPr>
                <w:sz w:val="18"/>
              </w:rPr>
              <w:t>XSS almacenado en comentarios + cookie sin HttpOnly → robo vía /lab/collect</w:t>
            </w:r>
          </w:p>
        </w:tc>
      </w:tr>
      <w:tr>
        <w:tc>
          <w:tcPr>
            <w:tcW w:type="dxa" w:w="2880"/>
          </w:tcPr>
          <w:p>
            <w:r>
              <w:rPr>
                <w:sz w:val="18"/>
              </w:rPr>
              <w:t>I-02</w:t>
            </w:r>
          </w:p>
        </w:tc>
        <w:tc>
          <w:tcPr>
            <w:tcW w:type="dxa" w:w="2880"/>
          </w:tcPr>
          <w:p>
            <w:r>
              <w:rPr>
                <w:sz w:val="18"/>
              </w:rPr>
              <w:t>Info Disclosure</w:t>
            </w:r>
          </w:p>
        </w:tc>
        <w:tc>
          <w:tcPr>
            <w:tcW w:type="dxa" w:w="2880"/>
          </w:tcPr>
          <w:p>
            <w:r>
              <w:rPr>
                <w:sz w:val="18"/>
              </w:rPr>
              <w:t>BOLA — Cliente A lee datos de carrito/pedido de Cliente B</w:t>
            </w:r>
          </w:p>
        </w:tc>
      </w:tr>
      <w:tr>
        <w:tc>
          <w:tcPr>
            <w:tcW w:type="dxa" w:w="2880"/>
          </w:tcPr>
          <w:p>
            <w:r>
              <w:rPr>
                <w:sz w:val="18"/>
              </w:rPr>
              <w:t>I-03</w:t>
            </w:r>
          </w:p>
        </w:tc>
        <w:tc>
          <w:tcPr>
            <w:tcW w:type="dxa" w:w="2880"/>
          </w:tcPr>
          <w:p>
            <w:r>
              <w:rPr>
                <w:sz w:val="18"/>
              </w:rPr>
              <w:t>Info Disclosure</w:t>
            </w:r>
          </w:p>
        </w:tc>
        <w:tc>
          <w:tcPr>
            <w:tcW w:type="dxa" w:w="2880"/>
          </w:tcPr>
          <w:p>
            <w:r>
              <w:rPr>
                <w:sz w:val="18"/>
              </w:rPr>
              <w:t>Enumeración de usuarios por mensajes de error diferenciados</w:t>
            </w:r>
          </w:p>
        </w:tc>
      </w:tr>
      <w:tr>
        <w:tc>
          <w:tcPr>
            <w:tcW w:type="dxa" w:w="2880"/>
          </w:tcPr>
          <w:p>
            <w:r>
              <w:rPr>
                <w:sz w:val="18"/>
              </w:rPr>
              <w:t>D-01</w:t>
            </w:r>
          </w:p>
        </w:tc>
        <w:tc>
          <w:tcPr>
            <w:tcW w:type="dxa" w:w="2880"/>
          </w:tcPr>
          <w:p>
            <w:r>
              <w:rPr>
                <w:sz w:val="18"/>
              </w:rPr>
              <w:t>Denial of Service</w:t>
            </w:r>
          </w:p>
        </w:tc>
        <w:tc>
          <w:tcPr>
            <w:tcW w:type="dxa" w:w="2880"/>
          </w:tcPr>
          <w:p>
            <w:r>
              <w:rPr>
                <w:sz w:val="18"/>
              </w:rPr>
              <w:t>Sin rate limit en login en modo Red Team</w:t>
            </w:r>
          </w:p>
        </w:tc>
      </w:tr>
      <w:tr>
        <w:tc>
          <w:tcPr>
            <w:tcW w:type="dxa" w:w="2880"/>
          </w:tcPr>
          <w:p>
            <w:r>
              <w:rPr>
                <w:sz w:val="18"/>
              </w:rPr>
              <w:t>E-01</w:t>
            </w:r>
          </w:p>
        </w:tc>
        <w:tc>
          <w:tcPr>
            <w:tcW w:type="dxa" w:w="2880"/>
          </w:tcPr>
          <w:p>
            <w:r>
              <w:rPr>
                <w:sz w:val="18"/>
              </w:rPr>
              <w:t>Elevation of Privilege</w:t>
            </w:r>
          </w:p>
        </w:tc>
        <w:tc>
          <w:tcPr>
            <w:tcW w:type="dxa" w:w="2880"/>
          </w:tcPr>
          <w:p>
            <w:r>
              <w:rPr>
                <w:sz w:val="18"/>
              </w:rPr>
              <w:t>Cookie de Cliente llega a /api/admin + JWT forjado a Admin</w:t>
            </w:r>
          </w:p>
        </w:tc>
      </w:tr>
    </w:tbl>
    <w:p>
      <w:r>
        <w:br w:type="page"/>
      </w:r>
    </w:p>
    <w:p>
      <w:pPr>
        <w:pStyle w:val="Heading1"/>
      </w:pPr>
      <w:r>
        <w:rPr>
          <w:color w:val="1A1A2E"/>
        </w:rPr>
        <w:t>7. Validación del DFD contra la Aplicación</w:t>
      </w:r>
    </w:p>
    <w:p>
      <w:r>
        <w:rPr>
          <w:b w:val="0"/>
          <w:i w:val="0"/>
          <w:sz w:val="22"/>
        </w:rPr>
        <w:t>Se validó cada elemento del DFD contra la aplicación en ejecución (http://127.0.0.1:5081) verificando que los flujos, entidades y límites de confianza corresponden a la implementación real.</w:t>
      </w:r>
    </w:p>
    <w:p>
      <w:r>
        <w:rPr>
          <w:b/>
          <w:i w:val="0"/>
          <w:sz w:val="22"/>
        </w:rPr>
        <w:t>7.1 Validación de Entidades</w:t>
      </w:r>
    </w:p>
    <w:p>
      <w:r>
        <w:rPr>
          <w:b w:val="0"/>
          <w:i w:val="0"/>
          <w:sz w:val="22"/>
        </w:rPr>
        <w:t>U — Usuarios en navegador: Confirmado. La aplicación presenta 3 roles con 6 cuentas sintéticas.</w:t>
      </w:r>
    </w:p>
    <w:p>
      <w:pPr>
        <w:jc w:val="center"/>
      </w:pPr>
      <w:r>
        <w:drawing>
          <wp:inline xmlns:a="http://schemas.openxmlformats.org/drawingml/2006/main" xmlns:pic="http://schemas.openxmlformats.org/drawingml/2006/picture">
            <wp:extent cx="4114800" cy="2314575"/>
            <wp:docPr id="2" name="Picture 2"/>
            <wp:cNvGraphicFramePr>
              <a:graphicFrameLocks noChangeAspect="1"/>
            </wp:cNvGraphicFramePr>
            <a:graphic>
              <a:graphicData uri="http://schemas.openxmlformats.org/drawingml/2006/picture">
                <pic:pic>
                  <pic:nvPicPr>
                    <pic:cNvPr id="0" name="02-login-new.png"/>
                    <pic:cNvPicPr/>
                  </pic:nvPicPr>
                  <pic:blipFill>
                    <a:blip r:embed="rId10"/>
                    <a:stretch>
                      <a:fillRect/>
                    </a:stretch>
                  </pic:blipFill>
                  <pic:spPr>
                    <a:xfrm>
                      <a:off x="0" y="0"/>
                      <a:ext cx="4114800" cy="2314575"/>
                    </a:xfrm>
                    <a:prstGeom prst="rect"/>
                  </pic:spPr>
                </pic:pic>
              </a:graphicData>
            </a:graphic>
          </wp:inline>
        </w:drawing>
      </w:r>
    </w:p>
    <w:p>
      <w:r>
        <w:rPr>
          <w:b w:val="0"/>
          <w:i/>
          <w:sz w:val="18"/>
        </w:rPr>
        <w:t>Figura 2: Página de login mostrando acceso por roles</w:t>
      </w:r>
    </w:p>
    <w:p/>
    <w:p>
      <w:r>
        <w:rPr>
          <w:b w:val="0"/>
          <w:i w:val="0"/>
          <w:sz w:val="22"/>
        </w:rPr>
        <w:t>W — ASP.NET Core MVC/Razor + API: Confirmado. Único proceso Kestrel sirviendo HTML y JSON.</w:t>
      </w:r>
    </w:p>
    <w:p>
      <w:pPr>
        <w:jc w:val="center"/>
      </w:pPr>
      <w:r>
        <w:drawing>
          <wp:inline xmlns:a="http://schemas.openxmlformats.org/drawingml/2006/main" xmlns:pic="http://schemas.openxmlformats.org/drawingml/2006/picture">
            <wp:extent cx="4114800" cy="2314575"/>
            <wp:docPr id="3" name="Picture 3"/>
            <wp:cNvGraphicFramePr>
              <a:graphicFrameLocks noChangeAspect="1"/>
            </wp:cNvGraphicFramePr>
            <a:graphic>
              <a:graphicData uri="http://schemas.openxmlformats.org/drawingml/2006/picture">
                <pic:pic>
                  <pic:nvPicPr>
                    <pic:cNvPr id="0" name="03-catalog-loggedin.png"/>
                    <pic:cNvPicPr/>
                  </pic:nvPicPr>
                  <pic:blipFill>
                    <a:blip r:embed="rId11"/>
                    <a:stretch>
                      <a:fillRect/>
                    </a:stretch>
                  </pic:blipFill>
                  <pic:spPr>
                    <a:xfrm>
                      <a:off x="0" y="0"/>
                      <a:ext cx="4114800" cy="2314575"/>
                    </a:xfrm>
                    <a:prstGeom prst="rect"/>
                  </pic:spPr>
                </pic:pic>
              </a:graphicData>
            </a:graphic>
          </wp:inline>
        </w:drawing>
      </w:r>
    </w:p>
    <w:p>
      <w:r>
        <w:rPr>
          <w:b w:val="0"/>
          <w:i/>
          <w:sz w:val="18"/>
        </w:rPr>
        <w:t>Figura 3: Catálogo de productos (vista MVC)</w:t>
      </w:r>
    </w:p>
    <w:p/>
    <w:p>
      <w:r>
        <w:rPr>
          <w:b w:val="0"/>
          <w:i w:val="0"/>
          <w:sz w:val="22"/>
        </w:rPr>
        <w:t>D — PostgreSQL: Confirmado. 7 tablas + migraciones verificadas.</w:t>
      </w:r>
    </w:p>
    <w:p>
      <w:r>
        <w:rPr>
          <w:b w:val="0"/>
          <w:i w:val="0"/>
          <w:sz w:val="22"/>
        </w:rPr>
        <w:t>P — Herramientas de prueba: Confirmado. Burp Suite y sqlmap apuntan solo a loopback.</w:t>
      </w:r>
    </w:p>
    <w:p>
      <w:r>
        <w:rPr>
          <w:b w:val="0"/>
          <w:i w:val="0"/>
          <w:sz w:val="22"/>
        </w:rPr>
        <w:t>L — Logs de contenedor: Confirmado vía docker compose logs.</w:t>
      </w:r>
    </w:p>
    <w:p>
      <w:r>
        <w:rPr>
          <w:b/>
          <w:i w:val="0"/>
          <w:sz w:val="22"/>
        </w:rPr>
        <w:t>7.2 Validación de Flujos de Datos</w:t>
      </w:r>
    </w:p>
    <w:p>
      <w:r>
        <w:rPr>
          <w:b w:val="0"/>
          <w:i w:val="0"/>
          <w:sz w:val="22"/>
        </w:rPr>
        <w:t>F1 (U→W): HTTP con cookies y tokens — Confirmado con formulario de login.</w:t>
      </w:r>
    </w:p>
    <w:p>
      <w:pPr>
        <w:jc w:val="center"/>
      </w:pPr>
      <w:r>
        <w:drawing>
          <wp:inline xmlns:a="http://schemas.openxmlformats.org/drawingml/2006/main" xmlns:pic="http://schemas.openxmlformats.org/drawingml/2006/picture">
            <wp:extent cx="4114800" cy="2314575"/>
            <wp:docPr id="4" name="Picture 4"/>
            <wp:cNvGraphicFramePr>
              <a:graphicFrameLocks noChangeAspect="1"/>
            </wp:cNvGraphicFramePr>
            <a:graphic>
              <a:graphicData uri="http://schemas.openxmlformats.org/drawingml/2006/picture">
                <pic:pic>
                  <pic:nvPicPr>
                    <pic:cNvPr id="0" name="02-login-new.png"/>
                    <pic:cNvPicPr/>
                  </pic:nvPicPr>
                  <pic:blipFill>
                    <a:blip r:embed="rId10"/>
                    <a:stretch>
                      <a:fillRect/>
                    </a:stretch>
                  </pic:blipFill>
                  <pic:spPr>
                    <a:xfrm>
                      <a:off x="0" y="0"/>
                      <a:ext cx="4114800" cy="2314575"/>
                    </a:xfrm>
                    <a:prstGeom prst="rect"/>
                  </pic:spPr>
                </pic:pic>
              </a:graphicData>
            </a:graphic>
          </wp:inline>
        </w:drawing>
      </w:r>
    </w:p>
    <w:p>
      <w:r>
        <w:rPr>
          <w:b w:val="0"/>
          <w:i/>
          <w:sz w:val="18"/>
        </w:rPr>
        <w:t>Figura 4: Formulario de login con credenciales</w:t>
      </w:r>
    </w:p>
    <w:p/>
    <w:p>
      <w:r>
        <w:rPr>
          <w:b w:val="0"/>
          <w:i w:val="0"/>
          <w:sz w:val="22"/>
        </w:rPr>
        <w:t>F2 (W→U): Respuesta HTML/JSON con cookie — Confirmado. El servidor devuelve LabSession.</w:t>
      </w:r>
    </w:p>
    <w:p>
      <w:pPr>
        <w:jc w:val="center"/>
      </w:pPr>
      <w:r>
        <w:drawing>
          <wp:inline xmlns:a="http://schemas.openxmlformats.org/drawingml/2006/main" xmlns:pic="http://schemas.openxmlformats.org/drawingml/2006/picture">
            <wp:extent cx="4114800" cy="2314575"/>
            <wp:docPr id="5" name="Picture 5"/>
            <wp:cNvGraphicFramePr>
              <a:graphicFrameLocks noChangeAspect="1"/>
            </wp:cNvGraphicFramePr>
            <a:graphic>
              <a:graphicData uri="http://schemas.openxmlformats.org/drawingml/2006/picture">
                <pic:pic>
                  <pic:nvPicPr>
                    <pic:cNvPr id="0" name="04-profile-new.png"/>
                    <pic:cNvPicPr/>
                  </pic:nvPicPr>
                  <pic:blipFill>
                    <a:blip r:embed="rId12"/>
                    <a:stretch>
                      <a:fillRect/>
                    </a:stretch>
                  </pic:blipFill>
                  <pic:spPr>
                    <a:xfrm>
                      <a:off x="0" y="0"/>
                      <a:ext cx="4114800" cy="2314575"/>
                    </a:xfrm>
                    <a:prstGeom prst="rect"/>
                  </pic:spPr>
                </pic:pic>
              </a:graphicData>
            </a:graphic>
          </wp:inline>
        </w:drawing>
      </w:r>
    </w:p>
    <w:p>
      <w:r>
        <w:rPr>
          <w:b w:val="0"/>
          <w:i/>
          <w:sz w:val="18"/>
        </w:rPr>
        <w:t>Figura 5: Perfil de cliente-a autenticado</w:t>
      </w:r>
    </w:p>
    <w:p/>
    <w:p>
      <w:r>
        <w:rPr>
          <w:b w:val="0"/>
          <w:i w:val="0"/>
          <w:sz w:val="22"/>
        </w:rPr>
        <w:t>F3 (P→W): Herramientas de prueba — Confirmado con Burp Suite interceptando tráfico.</w:t>
      </w:r>
    </w:p>
    <w:p>
      <w:r>
        <w:rPr>
          <w:b w:val="0"/>
          <w:i w:val="0"/>
          <w:sz w:val="22"/>
        </w:rPr>
        <w:t>F4/F5 (W→D): Consultas a PostgreSQL — Confirmado EF Core para operaciones normales y SQL raw para búsqueda Red Team.</w:t>
      </w:r>
    </w:p>
    <w:p>
      <w:pPr>
        <w:jc w:val="center"/>
      </w:pPr>
      <w:r>
        <w:drawing>
          <wp:inline xmlns:a="http://schemas.openxmlformats.org/drawingml/2006/main" xmlns:pic="http://schemas.openxmlformats.org/drawingml/2006/picture">
            <wp:extent cx="4114800" cy="2314575"/>
            <wp:docPr id="6" name="Picture 6"/>
            <wp:cNvGraphicFramePr>
              <a:graphicFrameLocks noChangeAspect="1"/>
            </wp:cNvGraphicFramePr>
            <a:graphic>
              <a:graphicData uri="http://schemas.openxmlformats.org/drawingml/2006/picture">
                <pic:pic>
                  <pic:nvPicPr>
                    <pic:cNvPr id="0" name="01-home-new.png"/>
                    <pic:cNvPicPr/>
                  </pic:nvPicPr>
                  <pic:blipFill>
                    <a:blip r:embed="rId9"/>
                    <a:stretch>
                      <a:fillRect/>
                    </a:stretch>
                  </pic:blipFill>
                  <pic:spPr>
                    <a:xfrm>
                      <a:off x="0" y="0"/>
                      <a:ext cx="4114800" cy="2314575"/>
                    </a:xfrm>
                    <a:prstGeom prst="rect"/>
                  </pic:spPr>
                </pic:pic>
              </a:graphicData>
            </a:graphic>
          </wp:inline>
        </w:drawing>
      </w:r>
    </w:p>
    <w:p>
      <w:r>
        <w:rPr>
          <w:b w:val="0"/>
          <w:i/>
          <w:sz w:val="18"/>
        </w:rPr>
        <w:t>Figura 6: Búsqueda de productos (flujo F4/F5)</w:t>
      </w:r>
    </w:p>
    <w:p/>
    <w:p>
      <w:r>
        <w:rPr>
          <w:b w:val="0"/>
          <w:i w:val="0"/>
          <w:sz w:val="22"/>
        </w:rPr>
        <w:t>F7 (U→W /lab/collect): Flujo XSS — Confirmado. Cookie robada enviada al mismo contenedor.</w:t>
      </w:r>
    </w:p>
    <w:p>
      <w:pPr>
        <w:jc w:val="center"/>
      </w:pPr>
      <w:r>
        <w:drawing>
          <wp:inline xmlns:a="http://schemas.openxmlformats.org/drawingml/2006/main" xmlns:pic="http://schemas.openxmlformats.org/drawingml/2006/picture">
            <wp:extent cx="4114800" cy="2314575"/>
            <wp:docPr id="7" name="Picture 7"/>
            <wp:cNvGraphicFramePr>
              <a:graphicFrameLocks noChangeAspect="1"/>
            </wp:cNvGraphicFramePr>
            <a:graphic>
              <a:graphicData uri="http://schemas.openxmlformats.org/drawingml/2006/picture">
                <pic:pic>
                  <pic:nvPicPr>
                    <pic:cNvPr id="0" name="05-product-detail-new.png"/>
                    <pic:cNvPicPr/>
                  </pic:nvPicPr>
                  <pic:blipFill>
                    <a:blip r:embed="rId13"/>
                    <a:stretch>
                      <a:fillRect/>
                    </a:stretch>
                  </pic:blipFill>
                  <pic:spPr>
                    <a:xfrm>
                      <a:off x="0" y="0"/>
                      <a:ext cx="4114800" cy="2314575"/>
                    </a:xfrm>
                    <a:prstGeom prst="rect"/>
                  </pic:spPr>
                </pic:pic>
              </a:graphicData>
            </a:graphic>
          </wp:inline>
        </w:drawing>
      </w:r>
    </w:p>
    <w:p>
      <w:r>
        <w:rPr>
          <w:b w:val="0"/>
          <w:i/>
          <w:sz w:val="18"/>
        </w:rPr>
        <w:t>Figura 7: Página de producto con XSS almacenado</w:t>
      </w:r>
    </w:p>
    <w:p>
      <w:r>
        <w:rPr>
          <w:b/>
          <w:i w:val="0"/>
          <w:sz w:val="22"/>
        </w:rPr>
        <w:t>7.3 Validación de Trust Boundaries</w:t>
      </w:r>
    </w:p>
    <w:p>
      <w:r>
        <w:rPr>
          <w:b w:val="0"/>
          <w:i w:val="0"/>
          <w:sz w:val="22"/>
        </w:rPr>
        <w:t>TB-5 (Contenedor → Host): Confirmado. El contenedor ejecuta como usuario no-root (uid=1654), filesystem de solo lectura, y puerto solo en 127.0.0.1.</w:t>
      </w:r>
    </w:p>
    <w:p>
      <w:r>
        <w:br w:type="page"/>
      </w:r>
    </w:p>
    <w:p>
      <w:pPr>
        <w:pStyle w:val="Heading1"/>
      </w:pPr>
      <w:r>
        <w:rPr>
          <w:color w:val="1A1A2E"/>
        </w:rPr>
        <w:t>8. Validación STRIDE contra la Aplicación</w:t>
      </w:r>
    </w:p>
    <w:p>
      <w:r>
        <w:rPr>
          <w:b w:val="0"/>
          <w:i w:val="0"/>
          <w:sz w:val="22"/>
        </w:rPr>
        <w:t>Cada amenaza del registro STRIDE fue validada ejecutando pruebas contra la aplicación en ejecución. A continuación se presenta la evidencia de cada validación.</w:t>
      </w:r>
    </w:p>
    <w:p>
      <w:r>
        <w:rPr>
          <w:b/>
          <w:i w:val="0"/>
          <w:sz w:val="22"/>
        </w:rPr>
        <w:t>S-01 / I-03: Enumeración de Usuarios (Spoofing / Information Disclosure)</w:t>
      </w:r>
    </w:p>
    <w:p>
      <w:r>
        <w:rPr>
          <w:b w:val="0"/>
          <w:i w:val="0"/>
          <w:sz w:val="22"/>
        </w:rPr>
        <w:t>Se envían dos peticiones POST a /api/auth/login con un usuario inexistente y un usuario existente con contraseña incorrecta. Los mensajes de error son diferentes, lo que permite enumeración.</w:t>
      </w:r>
    </w:p>
    <w:p>
      <w:r>
        <w:rPr>
          <w:b w:val="0"/>
          <w:i w:val="0"/>
          <w:sz w:val="18"/>
        </w:rPr>
        <w:t>Usuario inexistente → {"title":"Usuario inexistente.","status":401}</w:t>
      </w:r>
    </w:p>
    <w:p>
      <w:r>
        <w:rPr>
          <w:b w:val="0"/>
          <w:i w:val="0"/>
          <w:sz w:val="18"/>
        </w:rPr>
        <w:t>Usuario existente, contraseña incorrecta → {"title":"Contraseña incorrecta.","status":401}</w:t>
      </w:r>
    </w:p>
    <w:p>
      <w:r>
        <w:rPr>
          <w:b/>
          <w:i w:val="0"/>
          <w:sz w:val="22"/>
        </w:rPr>
        <w:t>RESULTADO: CONFIRMADO — Los mensajes diferenciados permiten inferir cuentas existentes.</w:t>
      </w:r>
    </w:p>
    <w:p/>
    <w:p>
      <w:r>
        <w:rPr>
          <w:b/>
          <w:i w:val="0"/>
          <w:sz w:val="22"/>
        </w:rPr>
        <w:t>S-02 / E-01: JWT Weak Secret — Elevación de Privilegios</w:t>
      </w:r>
    </w:p>
    <w:p>
      <w:r>
        <w:rPr>
          <w:b w:val="0"/>
          <w:i w:val="0"/>
          <w:sz w:val="22"/>
        </w:rPr>
        <w:t>El secreto JWT es 'MiniShopLab2026' (solo 15 bytes, por debajo del mínimo recomendado de 32). Se forja un token con role=Admin usando PyJWT y se accede a /api/admin.</w:t>
      </w:r>
    </w:p>
    <w:p>
      <w:r>
        <w:rPr>
          <w:b w:val="0"/>
          <w:i w:val="0"/>
          <w:sz w:val="18"/>
        </w:rPr>
        <w:t>Token original (role=Cliente) → /api/admin → HTTP 403 Forbidden</w:t>
      </w:r>
    </w:p>
    <w:p>
      <w:r>
        <w:rPr>
          <w:b w:val="0"/>
          <w:i w:val="0"/>
          <w:sz w:val="18"/>
        </w:rPr>
        <w:t>Token forjado (role=Admin) → /api/admin → HTTP 200 OK con datos completos</w:t>
      </w:r>
    </w:p>
    <w:p>
      <w:r>
        <w:rPr>
          <w:b/>
          <w:i w:val="0"/>
          <w:sz w:val="22"/>
        </w:rPr>
        <w:t>RESULTADO: CONFIRMADO — Escalación de privilegios exitosa mediante JWT forjado.</w:t>
      </w:r>
    </w:p>
    <w:p/>
    <w:p>
      <w:r>
        <w:rPr>
          <w:b/>
          <w:i w:val="0"/>
          <w:sz w:val="22"/>
        </w:rPr>
        <w:t>T-01: SQL Injection Blind Time-Based (Tampering)</w:t>
      </w:r>
    </w:p>
    <w:p>
      <w:r>
        <w:rPr>
          <w:b w:val="0"/>
          <w:i w:val="0"/>
          <w:sz w:val="22"/>
        </w:rPr>
        <w:t>Se inyecta pg_sleep(2) en el parámetro q de búsqueda. El tiempo de respuesta confirma la inyección.</w:t>
      </w:r>
    </w:p>
    <w:p>
      <w:r>
        <w:rPr>
          <w:b w:val="0"/>
          <w:i w:val="0"/>
          <w:sz w:val="18"/>
        </w:rPr>
        <w:t>Baseline (búsqueda normal): ~0.052 segundos</w:t>
      </w:r>
    </w:p>
    <w:p>
      <w:r>
        <w:rPr>
          <w:b w:val="0"/>
          <w:i w:val="0"/>
          <w:sz w:val="18"/>
        </w:rPr>
        <w:t>Con pg_sleep(2): ~2.009 segundos (retardo de exactamente 2 segundos)</w:t>
      </w:r>
    </w:p>
    <w:p>
      <w:r>
        <w:rPr>
          <w:b/>
          <w:i w:val="0"/>
          <w:sz w:val="22"/>
        </w:rPr>
        <w:t>RESULTADO: CONFIRMADO — Diferencia de ~1.96 segundos confirma SQLi time-based.</w:t>
      </w:r>
    </w:p>
    <w:p/>
    <w:p>
      <w:r>
        <w:rPr>
          <w:b/>
          <w:i w:val="0"/>
          <w:sz w:val="22"/>
        </w:rPr>
        <w:t>T-02 / I-02: IDOR/BOLA — Acceso a Recursos de Otro Cliente</w:t>
      </w:r>
    </w:p>
    <w:p>
      <w:r>
        <w:rPr>
          <w:b w:val="0"/>
          <w:i w:val="0"/>
          <w:sz w:val="22"/>
        </w:rPr>
        <w:t>Cliente-a (con token JWT válido) accede al carrito de cliente-b cambiando el ID en la URL. El servidor devuelve HTTP 200 con los datos de cliente-b.</w:t>
      </w:r>
    </w:p>
    <w:p>
      <w:r>
        <w:rPr>
          <w:b w:val="0"/>
          <w:i w:val="0"/>
          <w:sz w:val="18"/>
        </w:rPr>
        <w:t>GET /api/cart/1 (propio) → Datos de cliente-a</w:t>
      </w:r>
    </w:p>
    <w:p>
      <w:r>
        <w:rPr>
          <w:b w:val="0"/>
          <w:i w:val="0"/>
          <w:sz w:val="18"/>
        </w:rPr>
        <w:t>GET /api/cart/2 (ajeno) → Datos de cliente-b (userId:2, Ratón demo, qty:5)</w:t>
      </w:r>
    </w:p>
    <w:p>
      <w:r>
        <w:rPr>
          <w:b/>
          <w:i w:val="0"/>
          <w:sz w:val="22"/>
        </w:rPr>
        <w:t>RESULTADO: CONFIRMADO — BOLA permite lectura y modificación de recursos ajenos.</w:t>
      </w:r>
    </w:p>
    <w:p>
      <w:pPr>
        <w:jc w:val="center"/>
      </w:pPr>
      <w:r>
        <w:drawing>
          <wp:inline xmlns:a="http://schemas.openxmlformats.org/drawingml/2006/main" xmlns:pic="http://schemas.openxmlformats.org/drawingml/2006/picture">
            <wp:extent cx="4114800" cy="2314575"/>
            <wp:docPr id="8" name="Picture 8"/>
            <wp:cNvGraphicFramePr>
              <a:graphicFrameLocks noChangeAspect="1"/>
            </wp:cNvGraphicFramePr>
            <a:graphic>
              <a:graphicData uri="http://schemas.openxmlformats.org/drawingml/2006/picture">
                <pic:pic>
                  <pic:nvPicPr>
                    <pic:cNvPr id="0" name="06-cart-new.png"/>
                    <pic:cNvPicPr/>
                  </pic:nvPicPr>
                  <pic:blipFill>
                    <a:blip r:embed="rId14"/>
                    <a:stretch>
                      <a:fillRect/>
                    </a:stretch>
                  </pic:blipFill>
                  <pic:spPr>
                    <a:xfrm>
                      <a:off x="0" y="0"/>
                      <a:ext cx="4114800" cy="2314575"/>
                    </a:xfrm>
                    <a:prstGeom prst="rect"/>
                  </pic:spPr>
                </pic:pic>
              </a:graphicData>
            </a:graphic>
          </wp:inline>
        </w:drawing>
      </w:r>
    </w:p>
    <w:p>
      <w:r>
        <w:rPr>
          <w:b w:val="0"/>
          <w:i/>
          <w:sz w:val="18"/>
        </w:rPr>
        <w:t>Figura 8: Carrito de cliente-a (vista MVC)</w:t>
      </w:r>
    </w:p>
    <w:p/>
    <w:p>
      <w:r>
        <w:rPr>
          <w:b/>
          <w:i w:val="0"/>
          <w:sz w:val="22"/>
        </w:rPr>
        <w:t>I-01: XSS Almacenado + Robo de Cookie</w:t>
      </w:r>
    </w:p>
    <w:p>
      <w:r>
        <w:rPr>
          <w:b w:val="0"/>
          <w:i w:val="0"/>
          <w:sz w:val="22"/>
        </w:rPr>
        <w:t>Se publica un comentario malicioso con payload &lt;img src=x onerror=fetch('/lab/collect?c='+...)&gt; en el producto 1. Cuando cliente-xss visita la página, su cookie es enviada a /lab/collect.</w:t>
      </w:r>
    </w:p>
    <w:p>
      <w:r>
        <w:rPr>
          <w:b w:val="0"/>
          <w:i w:val="0"/>
          <w:sz w:val="18"/>
        </w:rPr>
        <w:t>1. Publicación del comentario malicioso → HTTP 200 (id:3)</w:t>
      </w:r>
    </w:p>
    <w:p>
      <w:r>
        <w:rPr>
          <w:b w:val="0"/>
          <w:i w:val="0"/>
          <w:sz w:val="18"/>
        </w:rPr>
        <w:t>2. Víctima visita /Products/Details/1 → XSS ejecuta</w:t>
      </w:r>
    </w:p>
    <w:p>
      <w:r>
        <w:rPr>
          <w:b w:val="0"/>
          <w:i w:val="0"/>
          <w:sz w:val="18"/>
        </w:rPr>
        <w:t>3. GET /lab/collect?c=LabSession%3D... → HTTP 204 (cookie capturada)</w:t>
      </w:r>
    </w:p>
    <w:p>
      <w:r>
        <w:rPr>
          <w:b/>
          <w:i w:val="0"/>
          <w:sz w:val="22"/>
        </w:rPr>
        <w:t>RESULTADO: CONFIRMADO — Cookie de sesión robada mediante XSS almacenado.</w:t>
      </w:r>
    </w:p>
    <w:p/>
    <w:p>
      <w:r>
        <w:rPr>
          <w:b/>
          <w:i w:val="0"/>
          <w:sz w:val="22"/>
        </w:rPr>
        <w:t>R-01: Ausencia de Tabla de Auditoría (Repudiation)</w:t>
      </w:r>
    </w:p>
    <w:p>
      <w:r>
        <w:rPr>
          <w:b w:val="0"/>
          <w:i w:val="0"/>
          <w:sz w:val="22"/>
        </w:rPr>
        <w:t>Se verificó la lista de tablas en PostgreSQL. No existe ninguna tabla de auditoría o log de acciones.</w:t>
      </w:r>
    </w:p>
    <w:p>
      <w:r>
        <w:rPr>
          <w:b w:val="0"/>
          <w:i w:val="0"/>
          <w:sz w:val="18"/>
        </w:rPr>
        <w:t>Tablas encontradas: CartItems, Carts, Comments, OrderItems, Orders, Products, Users, __EFMigrationsHistory</w:t>
      </w:r>
    </w:p>
    <w:p>
      <w:r>
        <w:rPr>
          <w:b/>
          <w:i w:val="0"/>
          <w:sz w:val="22"/>
        </w:rPr>
        <w:t>RESULTADO: CONFIRMADO — Sin trazabilidad de acciones. Brecha de repudio.</w:t>
      </w:r>
    </w:p>
    <w:p/>
    <w:p>
      <w:r>
        <w:rPr>
          <w:b/>
          <w:i w:val="0"/>
          <w:sz w:val="22"/>
        </w:rPr>
        <w:t>D-01: Ausencia de Rate Limiting (Denial of Service)</w:t>
      </w:r>
    </w:p>
    <w:p>
      <w:r>
        <w:rPr>
          <w:b w:val="0"/>
          <w:i w:val="0"/>
          <w:sz w:val="22"/>
        </w:rPr>
        <w:t>Se realizaron 5 intentos consecutivos de login con contraseñas incorrectas. Todos devolvieron HTTP 401 sin ningún bloqueo ni limitación.</w:t>
      </w:r>
    </w:p>
    <w:p>
      <w:r>
        <w:rPr>
          <w:b w:val="0"/>
          <w:i w:val="0"/>
          <w:sz w:val="18"/>
        </w:rPr>
        <w:t>5/5 intentos: HTTP 401 sin rate limit (ningún HTTP 429)</w:t>
      </w:r>
    </w:p>
    <w:p>
      <w:r>
        <w:rPr>
          <w:b/>
          <w:i w:val="0"/>
          <w:sz w:val="22"/>
        </w:rPr>
        <w:t>RESULTADO: CONFIRMADO — Sin limitación de velocidad en login.</w:t>
      </w:r>
    </w:p>
    <w:p>
      <w:r>
        <w:br w:type="page"/>
      </w:r>
    </w:p>
    <w:p>
      <w:pPr>
        <w:pStyle w:val="Heading1"/>
      </w:pPr>
      <w:r>
        <w:rPr>
          <w:color w:val="1A1A2E"/>
        </w:rPr>
        <w:t>9. Hallazgos de Seguridad y Puntuación CVSS v3.1</w:t>
      </w:r>
    </w:p>
    <w:p>
      <w:r>
        <w:rPr>
          <w:b w:val="0"/>
          <w:i w:val="0"/>
          <w:sz w:val="22"/>
        </w:rPr>
        <w:t>A continuación se presenta cada hallazgo con su puntuación CVSS v3.1 calculada según la metodología de FIRST (https://www.first.org/cvss/calculator/3.1).</w:t>
      </w:r>
    </w:p>
    <w:p>
      <w:r>
        <w:rPr>
          <w:b/>
          <w:i w:val="0"/>
          <w:sz w:val="22"/>
        </w:rPr>
        <w:t>VULN-01: SQL Injection Blind Time-Based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Campo</w:t>
            </w:r>
          </w:p>
        </w:tc>
        <w:tc>
          <w:tcPr>
            <w:tcW w:type="dxa" w:w="4320"/>
          </w:tcPr>
          <w:p>
            <w:r>
              <w:rPr>
                <w:b/>
                <w:sz w:val="18"/>
              </w:rPr>
              <w:t>Valor</w:t>
            </w:r>
          </w:p>
        </w:tc>
      </w:tr>
      <w:tr>
        <w:tc>
          <w:tcPr>
            <w:tcW w:type="dxa" w:w="4320"/>
          </w:tcPr>
          <w:p>
            <w:r>
              <w:rPr>
                <w:sz w:val="18"/>
              </w:rPr>
              <w:t>CWE</w:t>
            </w:r>
          </w:p>
        </w:tc>
        <w:tc>
          <w:tcPr>
            <w:tcW w:type="dxa" w:w="4320"/>
          </w:tcPr>
          <w:p>
            <w:r>
              <w:rPr>
                <w:sz w:val="18"/>
              </w:rPr>
              <w:t>CWE-89</w:t>
            </w:r>
          </w:p>
        </w:tc>
      </w:tr>
      <w:tr>
        <w:tc>
          <w:tcPr>
            <w:tcW w:type="dxa" w:w="4320"/>
          </w:tcPr>
          <w:p>
            <w:r>
              <w:rPr>
                <w:sz w:val="18"/>
              </w:rPr>
              <w:t>OWASP Top 10</w:t>
            </w:r>
          </w:p>
        </w:tc>
        <w:tc>
          <w:tcPr>
            <w:tcW w:type="dxa" w:w="4320"/>
          </w:tcPr>
          <w:p>
            <w:r>
              <w:rPr>
                <w:sz w:val="18"/>
              </w:rPr>
              <w:t>A03:2021 Injection</w:t>
            </w:r>
          </w:p>
        </w:tc>
      </w:tr>
      <w:tr>
        <w:tc>
          <w:tcPr>
            <w:tcW w:type="dxa" w:w="4320"/>
          </w:tcPr>
          <w:p>
            <w:r>
              <w:rPr>
                <w:sz w:val="18"/>
              </w:rPr>
              <w:t>Endpoint</w:t>
            </w:r>
          </w:p>
        </w:tc>
        <w:tc>
          <w:tcPr>
            <w:tcW w:type="dxa" w:w="4320"/>
          </w:tcPr>
          <w:p>
            <w:r>
              <w:rPr>
                <w:sz w:val="18"/>
              </w:rPr>
              <w:t>GET /api/products/search?q=</w:t>
            </w:r>
          </w:p>
        </w:tc>
      </w:tr>
      <w:tr>
        <w:tc>
          <w:tcPr>
            <w:tcW w:type="dxa" w:w="4320"/>
          </w:tcPr>
          <w:p>
            <w:r>
              <w:rPr>
                <w:sz w:val="18"/>
              </w:rPr>
              <w:t>Vector CVSS</w:t>
            </w:r>
          </w:p>
        </w:tc>
        <w:tc>
          <w:tcPr>
            <w:tcW w:type="dxa" w:w="4320"/>
          </w:tcPr>
          <w:p>
            <w:r>
              <w:rPr>
                <w:sz w:val="18"/>
              </w:rPr>
              <w:t>CVSS:3.1/AV:N/AC:L/PR:N/UI:N/S:U/C:L/I:N/A:N</w:t>
            </w:r>
          </w:p>
        </w:tc>
      </w:tr>
      <w:tr>
        <w:tc>
          <w:tcPr>
            <w:tcW w:type="dxa" w:w="4320"/>
          </w:tcPr>
          <w:p>
            <w:r>
              <w:rPr>
                <w:sz w:val="18"/>
              </w:rPr>
              <w:t>Puntuación</w:t>
            </w:r>
          </w:p>
        </w:tc>
        <w:tc>
          <w:tcPr>
            <w:tcW w:type="dxa" w:w="4320"/>
          </w:tcPr>
          <w:p>
            <w:r>
              <w:rPr>
                <w:sz w:val="18"/>
              </w:rPr>
              <w:t>5.3 (MEDIUM)</w:t>
            </w:r>
          </w:p>
        </w:tc>
      </w:tr>
    </w:tbl>
    <w:p/>
    <w:p>
      <w:r>
        <w:rPr>
          <w:b w:val="0"/>
          <w:i w:val="0"/>
          <w:sz w:val="20"/>
        </w:rPr>
        <w:t>Descripción: El parámetro q de búsqueda se concatena directamente en SQL raw usando el rol minishop_search. Un atacante puede inyectar pg_sleep() para confirmar la vulnerabilidad e inferir nombre de BD y tablas.</w:t>
      </w:r>
    </w:p>
    <w:p>
      <w:r>
        <w:rPr>
          <w:b w:val="0"/>
          <w:i w:val="0"/>
          <w:sz w:val="20"/>
        </w:rPr>
        <w:t>Impacto: Exfiltración de metadatos de la base de datos (nombre, tablas). El rol minishop_search tiene solo SELECT en Products, limitando el impacto.</w:t>
      </w:r>
    </w:p>
    <w:p>
      <w:r>
        <w:rPr>
          <w:b w:val="0"/>
          <w:i w:val="0"/>
          <w:sz w:val="20"/>
        </w:rPr>
        <w:t>Remediación: Usar consultas parametrizadas EF Core. Eliminar SQL raw en búsqueda.</w:t>
      </w:r>
    </w:p>
    <w:p/>
    <w:p>
      <w:r>
        <w:rPr>
          <w:b/>
          <w:i w:val="0"/>
          <w:sz w:val="22"/>
        </w:rPr>
        <w:t>VULN-02: XSS Almacenado + Robo de Cookie de Sesión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Campo</w:t>
            </w:r>
          </w:p>
        </w:tc>
        <w:tc>
          <w:tcPr>
            <w:tcW w:type="dxa" w:w="4320"/>
          </w:tcPr>
          <w:p>
            <w:r>
              <w:rPr>
                <w:b/>
                <w:sz w:val="18"/>
              </w:rPr>
              <w:t>Valor</w:t>
            </w:r>
          </w:p>
        </w:tc>
      </w:tr>
      <w:tr>
        <w:tc>
          <w:tcPr>
            <w:tcW w:type="dxa" w:w="4320"/>
          </w:tcPr>
          <w:p>
            <w:r>
              <w:rPr>
                <w:sz w:val="18"/>
              </w:rPr>
              <w:t>CWE</w:t>
            </w:r>
          </w:p>
        </w:tc>
        <w:tc>
          <w:tcPr>
            <w:tcW w:type="dxa" w:w="4320"/>
          </w:tcPr>
          <w:p>
            <w:r>
              <w:rPr>
                <w:sz w:val="18"/>
              </w:rPr>
              <w:t>CWE-79</w:t>
            </w:r>
          </w:p>
        </w:tc>
      </w:tr>
      <w:tr>
        <w:tc>
          <w:tcPr>
            <w:tcW w:type="dxa" w:w="4320"/>
          </w:tcPr>
          <w:p>
            <w:r>
              <w:rPr>
                <w:sz w:val="18"/>
              </w:rPr>
              <w:t>OWASP Top 10</w:t>
            </w:r>
          </w:p>
        </w:tc>
        <w:tc>
          <w:tcPr>
            <w:tcW w:type="dxa" w:w="4320"/>
          </w:tcPr>
          <w:p>
            <w:r>
              <w:rPr>
                <w:sz w:val="18"/>
              </w:rPr>
              <w:t>A03:2021 Injection</w:t>
            </w:r>
          </w:p>
        </w:tc>
      </w:tr>
      <w:tr>
        <w:tc>
          <w:tcPr>
            <w:tcW w:type="dxa" w:w="4320"/>
          </w:tcPr>
          <w:p>
            <w:r>
              <w:rPr>
                <w:sz w:val="18"/>
              </w:rPr>
              <w:t>Endpoint</w:t>
            </w:r>
          </w:p>
        </w:tc>
        <w:tc>
          <w:tcPr>
            <w:tcW w:type="dxa" w:w="4320"/>
          </w:tcPr>
          <w:p>
            <w:r>
              <w:rPr>
                <w:sz w:val="18"/>
              </w:rPr>
              <w:t>POST /api/products/{id}/comments + GET /Products/Details/{id}</w:t>
            </w:r>
          </w:p>
        </w:tc>
      </w:tr>
      <w:tr>
        <w:tc>
          <w:tcPr>
            <w:tcW w:type="dxa" w:w="4320"/>
          </w:tcPr>
          <w:p>
            <w:r>
              <w:rPr>
                <w:sz w:val="18"/>
              </w:rPr>
              <w:t>Vector CVSS</w:t>
            </w:r>
          </w:p>
        </w:tc>
        <w:tc>
          <w:tcPr>
            <w:tcW w:type="dxa" w:w="4320"/>
          </w:tcPr>
          <w:p>
            <w:r>
              <w:rPr>
                <w:sz w:val="18"/>
              </w:rPr>
              <w:t>CVSS:3.1/AV:N/AC:L/PR:L/UI:R/S:C/C:H/I:N/A:N</w:t>
            </w:r>
          </w:p>
        </w:tc>
      </w:tr>
      <w:tr>
        <w:tc>
          <w:tcPr>
            <w:tcW w:type="dxa" w:w="4320"/>
          </w:tcPr>
          <w:p>
            <w:r>
              <w:rPr>
                <w:sz w:val="18"/>
              </w:rPr>
              <w:t>Puntuación</w:t>
            </w:r>
          </w:p>
        </w:tc>
        <w:tc>
          <w:tcPr>
            <w:tcW w:type="dxa" w:w="4320"/>
          </w:tcPr>
          <w:p>
            <w:r>
              <w:rPr>
                <w:sz w:val="18"/>
              </w:rPr>
              <w:t>6.8 (MEDIUM)</w:t>
            </w:r>
          </w:p>
        </w:tc>
      </w:tr>
    </w:tbl>
    <w:p/>
    <w:p>
      <w:r>
        <w:rPr>
          <w:b w:val="0"/>
          <w:i w:val="0"/>
          <w:sz w:val="20"/>
        </w:rPr>
        <w:t>Descripción: Los comentarios se renderizan como HTML sin sanitización. La cookie LabSession no tiene flag HttpOnly. Un atacante publica un comentario con payload JS que roba la cookie de cualquier visitante.</w:t>
      </w:r>
    </w:p>
    <w:p>
      <w:r>
        <w:rPr>
          <w:b w:val="0"/>
          <w:i w:val="0"/>
          <w:sz w:val="20"/>
        </w:rPr>
        <w:t>Impacto: Secuestro de sesión completo del usuario víctima.</w:t>
      </w:r>
    </w:p>
    <w:p>
      <w:r>
        <w:rPr>
          <w:b w:val="0"/>
          <w:i w:val="0"/>
          <w:sz w:val="20"/>
        </w:rPr>
        <w:t>Remediación: Encoding contextual de salida (Html.Encode), CSP restrictiva, HttpOnly en cookies.</w:t>
      </w:r>
    </w:p>
    <w:p/>
    <w:p>
      <w:r>
        <w:rPr>
          <w:b/>
          <w:i w:val="0"/>
          <w:sz w:val="22"/>
        </w:rPr>
        <w:t>VULN-03: IDOR/BOLA en Carrito y Pedidos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Campo</w:t>
            </w:r>
          </w:p>
        </w:tc>
        <w:tc>
          <w:tcPr>
            <w:tcW w:type="dxa" w:w="4320"/>
          </w:tcPr>
          <w:p>
            <w:r>
              <w:rPr>
                <w:b/>
                <w:sz w:val="18"/>
              </w:rPr>
              <w:t>Valor</w:t>
            </w:r>
          </w:p>
        </w:tc>
      </w:tr>
      <w:tr>
        <w:tc>
          <w:tcPr>
            <w:tcW w:type="dxa" w:w="4320"/>
          </w:tcPr>
          <w:p>
            <w:r>
              <w:rPr>
                <w:sz w:val="18"/>
              </w:rPr>
              <w:t>CWE</w:t>
            </w:r>
          </w:p>
        </w:tc>
        <w:tc>
          <w:tcPr>
            <w:tcW w:type="dxa" w:w="4320"/>
          </w:tcPr>
          <w:p>
            <w:r>
              <w:rPr>
                <w:sz w:val="18"/>
              </w:rPr>
              <w:t>CWE-639</w:t>
            </w:r>
          </w:p>
        </w:tc>
      </w:tr>
      <w:tr>
        <w:tc>
          <w:tcPr>
            <w:tcW w:type="dxa" w:w="4320"/>
          </w:tcPr>
          <w:p>
            <w:r>
              <w:rPr>
                <w:sz w:val="18"/>
              </w:rPr>
              <w:t>OWASP Top 10</w:t>
            </w:r>
          </w:p>
        </w:tc>
        <w:tc>
          <w:tcPr>
            <w:tcW w:type="dxa" w:w="4320"/>
          </w:tcPr>
          <w:p>
            <w:r>
              <w:rPr>
                <w:sz w:val="18"/>
              </w:rPr>
              <w:t>A01:2021 Broken Access Control</w:t>
            </w:r>
          </w:p>
        </w:tc>
      </w:tr>
      <w:tr>
        <w:tc>
          <w:tcPr>
            <w:tcW w:type="dxa" w:w="4320"/>
          </w:tcPr>
          <w:p>
            <w:r>
              <w:rPr>
                <w:sz w:val="18"/>
              </w:rPr>
              <w:t>Endpoint</w:t>
            </w:r>
          </w:p>
        </w:tc>
        <w:tc>
          <w:tcPr>
            <w:tcW w:type="dxa" w:w="4320"/>
          </w:tcPr>
          <w:p>
            <w:r>
              <w:rPr>
                <w:sz w:val="18"/>
              </w:rPr>
              <w:t>/api/cart/{cartId}, /api/orders/{orderId}</w:t>
            </w:r>
          </w:p>
        </w:tc>
      </w:tr>
      <w:tr>
        <w:tc>
          <w:tcPr>
            <w:tcW w:type="dxa" w:w="4320"/>
          </w:tcPr>
          <w:p>
            <w:r>
              <w:rPr>
                <w:sz w:val="18"/>
              </w:rPr>
              <w:t>Vector CVSS</w:t>
            </w:r>
          </w:p>
        </w:tc>
        <w:tc>
          <w:tcPr>
            <w:tcW w:type="dxa" w:w="4320"/>
          </w:tcPr>
          <w:p>
            <w:r>
              <w:rPr>
                <w:sz w:val="18"/>
              </w:rPr>
              <w:t>CVSS:3.1/AV:N/AC:L/PR:L/UI:N/S:U/C:H/I:H/A:N</w:t>
            </w:r>
          </w:p>
        </w:tc>
      </w:tr>
      <w:tr>
        <w:tc>
          <w:tcPr>
            <w:tcW w:type="dxa" w:w="4320"/>
          </w:tcPr>
          <w:p>
            <w:r>
              <w:rPr>
                <w:sz w:val="18"/>
              </w:rPr>
              <w:t>Puntuación</w:t>
            </w:r>
          </w:p>
        </w:tc>
        <w:tc>
          <w:tcPr>
            <w:tcW w:type="dxa" w:w="4320"/>
          </w:tcPr>
          <w:p>
            <w:r>
              <w:rPr>
                <w:sz w:val="18"/>
              </w:rPr>
              <w:t>8.1 (HIGH)</w:t>
            </w:r>
          </w:p>
        </w:tc>
      </w:tr>
    </w:tbl>
    <w:p/>
    <w:p>
      <w:r>
        <w:rPr>
          <w:b w:val="0"/>
          <w:i w:val="0"/>
          <w:sz w:val="20"/>
        </w:rPr>
        <w:t>Descripción: Los endpoints de carrito y pedidos no verifican que el recurso pertenezca al usuario autenticado. Cliente A puede leer y modificar recursos de Cliente B cambiando el ID en la URL.</w:t>
      </w:r>
    </w:p>
    <w:p>
      <w:r>
        <w:rPr>
          <w:b w:val="0"/>
          <w:i w:val="0"/>
          <w:sz w:val="20"/>
        </w:rPr>
        <w:t>Impacto: Lectura y modificación de datos de otros clientes (carrito, pedidos, cantidades).</w:t>
      </w:r>
    </w:p>
    <w:p>
      <w:r>
        <w:rPr>
          <w:b w:val="0"/>
          <w:i w:val="0"/>
          <w:sz w:val="20"/>
        </w:rPr>
        <w:t>Remediación: Validar ownership: verificar que el userId del recurso coincide con el usuario autenticado.</w:t>
      </w:r>
    </w:p>
    <w:p/>
    <w:p>
      <w:r>
        <w:rPr>
          <w:b/>
          <w:i w:val="0"/>
          <w:sz w:val="22"/>
        </w:rPr>
        <w:t>VULN-04: Autenticación Débil: Enumeración + Sin Rate Limit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Campo</w:t>
            </w:r>
          </w:p>
        </w:tc>
        <w:tc>
          <w:tcPr>
            <w:tcW w:type="dxa" w:w="4320"/>
          </w:tcPr>
          <w:p>
            <w:r>
              <w:rPr>
                <w:b/>
                <w:sz w:val="18"/>
              </w:rPr>
              <w:t>Valor</w:t>
            </w:r>
          </w:p>
        </w:tc>
      </w:tr>
      <w:tr>
        <w:tc>
          <w:tcPr>
            <w:tcW w:type="dxa" w:w="4320"/>
          </w:tcPr>
          <w:p>
            <w:r>
              <w:rPr>
                <w:sz w:val="18"/>
              </w:rPr>
              <w:t>CWE</w:t>
            </w:r>
          </w:p>
        </w:tc>
        <w:tc>
          <w:tcPr>
            <w:tcW w:type="dxa" w:w="4320"/>
          </w:tcPr>
          <w:p>
            <w:r>
              <w:rPr>
                <w:sz w:val="18"/>
              </w:rPr>
              <w:t>CWE-204 / CWE-307</w:t>
            </w:r>
          </w:p>
        </w:tc>
      </w:tr>
      <w:tr>
        <w:tc>
          <w:tcPr>
            <w:tcW w:type="dxa" w:w="4320"/>
          </w:tcPr>
          <w:p>
            <w:r>
              <w:rPr>
                <w:sz w:val="18"/>
              </w:rPr>
              <w:t>OWASP Top 10</w:t>
            </w:r>
          </w:p>
        </w:tc>
        <w:tc>
          <w:tcPr>
            <w:tcW w:type="dxa" w:w="4320"/>
          </w:tcPr>
          <w:p>
            <w:r>
              <w:rPr>
                <w:sz w:val="18"/>
              </w:rPr>
              <w:t>A07:2021 Identification and Authentication Failures</w:t>
            </w:r>
          </w:p>
        </w:tc>
      </w:tr>
      <w:tr>
        <w:tc>
          <w:tcPr>
            <w:tcW w:type="dxa" w:w="4320"/>
          </w:tcPr>
          <w:p>
            <w:r>
              <w:rPr>
                <w:sz w:val="18"/>
              </w:rPr>
              <w:t>Endpoint</w:t>
            </w:r>
          </w:p>
        </w:tc>
        <w:tc>
          <w:tcPr>
            <w:tcW w:type="dxa" w:w="4320"/>
          </w:tcPr>
          <w:p>
            <w:r>
              <w:rPr>
                <w:sz w:val="18"/>
              </w:rPr>
              <w:t>POST /api/auth/login</w:t>
            </w:r>
          </w:p>
        </w:tc>
      </w:tr>
      <w:tr>
        <w:tc>
          <w:tcPr>
            <w:tcW w:type="dxa" w:w="4320"/>
          </w:tcPr>
          <w:p>
            <w:r>
              <w:rPr>
                <w:sz w:val="18"/>
              </w:rPr>
              <w:t>Vector CVSS</w:t>
            </w:r>
          </w:p>
        </w:tc>
        <w:tc>
          <w:tcPr>
            <w:tcW w:type="dxa" w:w="4320"/>
          </w:tcPr>
          <w:p>
            <w:r>
              <w:rPr>
                <w:sz w:val="18"/>
              </w:rPr>
              <w:t>CVSS:3.1/AV:N/AC:L/PR:N/UI:N/S:U/C:L/I:N/A:N</w:t>
            </w:r>
          </w:p>
        </w:tc>
      </w:tr>
      <w:tr>
        <w:tc>
          <w:tcPr>
            <w:tcW w:type="dxa" w:w="4320"/>
          </w:tcPr>
          <w:p>
            <w:r>
              <w:rPr>
                <w:sz w:val="18"/>
              </w:rPr>
              <w:t>Puntuación</w:t>
            </w:r>
          </w:p>
        </w:tc>
        <w:tc>
          <w:tcPr>
            <w:tcW w:type="dxa" w:w="4320"/>
          </w:tcPr>
          <w:p>
            <w:r>
              <w:rPr>
                <w:sz w:val="18"/>
              </w:rPr>
              <w:t>5.3 (MEDIUM)</w:t>
            </w:r>
          </w:p>
        </w:tc>
      </w:tr>
    </w:tbl>
    <w:p/>
    <w:p>
      <w:r>
        <w:rPr>
          <w:b w:val="0"/>
          <w:i w:val="0"/>
          <w:sz w:val="20"/>
        </w:rPr>
        <w:t>Descripción: El login devuelve mensajes diferenciados ('Usuario inexistente' vs 'Contraseña incorrecta') y no implementa rate limiting en modo Red Team, permitiendo fuerza bruta.</w:t>
      </w:r>
    </w:p>
    <w:p>
      <w:r>
        <w:rPr>
          <w:b w:val="0"/>
          <w:i w:val="0"/>
          <w:sz w:val="20"/>
        </w:rPr>
        <w:t>Impacto: Enumeración de cuentas válidas y posibilidad de acceso por fuerza bruta con diccionarios pequeños.</w:t>
      </w:r>
    </w:p>
    <w:p>
      <w:r>
        <w:rPr>
          <w:b w:val="0"/>
          <w:i w:val="0"/>
          <w:sz w:val="20"/>
        </w:rPr>
        <w:t>Remediación: Mensaje uniforme de error, rate limiting distribuido, lockout con recuperación, bcrypt + TOTP.</w:t>
      </w:r>
    </w:p>
    <w:p/>
    <w:p>
      <w:r>
        <w:rPr>
          <w:b/>
          <w:i w:val="0"/>
          <w:sz w:val="22"/>
        </w:rPr>
        <w:t>VULN-05: JWT HS256 con Secreto Débil — Elevación de Privilegios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Campo</w:t>
            </w:r>
          </w:p>
        </w:tc>
        <w:tc>
          <w:tcPr>
            <w:tcW w:type="dxa" w:w="4320"/>
          </w:tcPr>
          <w:p>
            <w:r>
              <w:rPr>
                <w:b/>
                <w:sz w:val="18"/>
              </w:rPr>
              <w:t>Valor</w:t>
            </w:r>
          </w:p>
        </w:tc>
      </w:tr>
      <w:tr>
        <w:tc>
          <w:tcPr>
            <w:tcW w:type="dxa" w:w="4320"/>
          </w:tcPr>
          <w:p>
            <w:r>
              <w:rPr>
                <w:sz w:val="18"/>
              </w:rPr>
              <w:t>CWE</w:t>
            </w:r>
          </w:p>
        </w:tc>
        <w:tc>
          <w:tcPr>
            <w:tcW w:type="dxa" w:w="4320"/>
          </w:tcPr>
          <w:p>
            <w:r>
              <w:rPr>
                <w:sz w:val="18"/>
              </w:rPr>
              <w:t>CWE-347 / CWE-269</w:t>
            </w:r>
          </w:p>
        </w:tc>
      </w:tr>
      <w:tr>
        <w:tc>
          <w:tcPr>
            <w:tcW w:type="dxa" w:w="4320"/>
          </w:tcPr>
          <w:p>
            <w:r>
              <w:rPr>
                <w:sz w:val="18"/>
              </w:rPr>
              <w:t>OWASP Top 10</w:t>
            </w:r>
          </w:p>
        </w:tc>
        <w:tc>
          <w:tcPr>
            <w:tcW w:type="dxa" w:w="4320"/>
          </w:tcPr>
          <w:p>
            <w:r>
              <w:rPr>
                <w:sz w:val="18"/>
              </w:rPr>
              <w:t>A02:2021 Cryptographic Failures</w:t>
            </w:r>
          </w:p>
        </w:tc>
      </w:tr>
      <w:tr>
        <w:tc>
          <w:tcPr>
            <w:tcW w:type="dxa" w:w="4320"/>
          </w:tcPr>
          <w:p>
            <w:r>
              <w:rPr>
                <w:sz w:val="18"/>
              </w:rPr>
              <w:t>Endpoint</w:t>
            </w:r>
          </w:p>
        </w:tc>
        <w:tc>
          <w:tcPr>
            <w:tcW w:type="dxa" w:w="4320"/>
          </w:tcPr>
          <w:p>
            <w:r>
              <w:rPr>
                <w:sz w:val="18"/>
              </w:rPr>
              <w:t>/api/admin (Bearer JWT)</w:t>
            </w:r>
          </w:p>
        </w:tc>
      </w:tr>
      <w:tr>
        <w:tc>
          <w:tcPr>
            <w:tcW w:type="dxa" w:w="4320"/>
          </w:tcPr>
          <w:p>
            <w:r>
              <w:rPr>
                <w:sz w:val="18"/>
              </w:rPr>
              <w:t>Vector CVSS</w:t>
            </w:r>
          </w:p>
        </w:tc>
        <w:tc>
          <w:tcPr>
            <w:tcW w:type="dxa" w:w="4320"/>
          </w:tcPr>
          <w:p>
            <w:r>
              <w:rPr>
                <w:sz w:val="18"/>
              </w:rPr>
              <w:t>CVSS:3.1/AV:N/AC:L/PR:L/UI:N/S:C/C:H/I:H/A:N</w:t>
            </w:r>
          </w:p>
        </w:tc>
      </w:tr>
      <w:tr>
        <w:tc>
          <w:tcPr>
            <w:tcW w:type="dxa" w:w="4320"/>
          </w:tcPr>
          <w:p>
            <w:r>
              <w:rPr>
                <w:sz w:val="18"/>
              </w:rPr>
              <w:t>Puntuación</w:t>
            </w:r>
          </w:p>
        </w:tc>
        <w:tc>
          <w:tcPr>
            <w:tcW w:type="dxa" w:w="4320"/>
          </w:tcPr>
          <w:p>
            <w:r>
              <w:rPr>
                <w:sz w:val="18"/>
              </w:rPr>
              <w:t>9.6 (CRITICAL)</w:t>
            </w:r>
          </w:p>
        </w:tc>
      </w:tr>
    </w:tbl>
    <w:p/>
    <w:p>
      <w:r>
        <w:rPr>
          <w:b w:val="0"/>
          <w:i w:val="0"/>
          <w:sz w:val="20"/>
        </w:rPr>
        <w:t>Descripción: El secreto JWT es 'MiniShopLab2026' (15 bytes, zero-padded a 32). Un atacante con cualquier cuenta puede forjar un token con role=Admin y acceder a funciones administrativas.</w:t>
      </w:r>
    </w:p>
    <w:p>
      <w:r>
        <w:rPr>
          <w:b w:val="0"/>
          <w:i w:val="0"/>
          <w:sz w:val="20"/>
        </w:rPr>
        <w:t>Impacto: Escalación total de privilegios. Acceso completo a datos administrativos de todos los usuarios, productos y pedidos.</w:t>
      </w:r>
    </w:p>
    <w:p>
      <w:r>
        <w:rPr>
          <w:b w:val="0"/>
          <w:i w:val="0"/>
          <w:sz w:val="20"/>
        </w:rPr>
        <w:t>Remediación: Migrar a RS256 con par de llaves, rotar secretos, validar claims estrictamente.</w:t>
      </w:r>
    </w:p>
    <w:p/>
    <w:p>
      <w:r>
        <w:rPr>
          <w:b/>
          <w:i w:val="0"/>
          <w:sz w:val="22"/>
        </w:rPr>
        <w:t>Resumen de Puntuaciones CVSS v3.1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ID</w:t>
            </w:r>
          </w:p>
        </w:tc>
        <w:tc>
          <w:tcPr>
            <w:tcW w:type="dxa" w:w="2160"/>
          </w:tcPr>
          <w:p>
            <w:r>
              <w:rPr>
                <w:b/>
                <w:sz w:val="18"/>
              </w:rPr>
              <w:t>Vulnerabilidad</w:t>
            </w:r>
          </w:p>
        </w:tc>
        <w:tc>
          <w:tcPr>
            <w:tcW w:type="dxa" w:w="2160"/>
          </w:tcPr>
          <w:p>
            <w:r>
              <w:rPr>
                <w:b/>
                <w:sz w:val="18"/>
              </w:rPr>
              <w:t>CVSS</w:t>
            </w:r>
          </w:p>
        </w:tc>
        <w:tc>
          <w:tcPr>
            <w:tcW w:type="dxa" w:w="2160"/>
          </w:tcPr>
          <w:p>
            <w:r>
              <w:rPr>
                <w:b/>
                <w:sz w:val="18"/>
              </w:rPr>
              <w:t>Severidad</w:t>
            </w:r>
          </w:p>
        </w:tc>
      </w:tr>
      <w:tr>
        <w:tc>
          <w:tcPr>
            <w:tcW w:type="dxa" w:w="2160"/>
          </w:tcPr>
          <w:p>
            <w:r>
              <w:rPr>
                <w:sz w:val="18"/>
              </w:rPr>
              <w:t>VULN-01</w:t>
            </w:r>
          </w:p>
        </w:tc>
        <w:tc>
          <w:tcPr>
            <w:tcW w:type="dxa" w:w="2160"/>
          </w:tcPr>
          <w:p>
            <w:r>
              <w:rPr>
                <w:sz w:val="18"/>
              </w:rPr>
              <w:t>SQLi Blind Time-Based</w:t>
            </w:r>
          </w:p>
        </w:tc>
        <w:tc>
          <w:tcPr>
            <w:tcW w:type="dxa" w:w="2160"/>
          </w:tcPr>
          <w:p>
            <w:r>
              <w:rPr>
                <w:sz w:val="18"/>
              </w:rPr>
              <w:t>5.3</w:t>
            </w:r>
          </w:p>
        </w:tc>
        <w:tc>
          <w:tcPr>
            <w:tcW w:type="dxa" w:w="2160"/>
          </w:tcPr>
          <w:p>
            <w:r>
              <w:rPr>
                <w:sz w:val="18"/>
              </w:rPr>
              <w:t>MEDIUM</w:t>
            </w:r>
          </w:p>
        </w:tc>
      </w:tr>
      <w:tr>
        <w:tc>
          <w:tcPr>
            <w:tcW w:type="dxa" w:w="2160"/>
          </w:tcPr>
          <w:p>
            <w:r>
              <w:rPr>
                <w:sz w:val="18"/>
              </w:rPr>
              <w:t>VULN-02</w:t>
            </w:r>
          </w:p>
        </w:tc>
        <w:tc>
          <w:tcPr>
            <w:tcW w:type="dxa" w:w="2160"/>
          </w:tcPr>
          <w:p>
            <w:r>
              <w:rPr>
                <w:sz w:val="18"/>
              </w:rPr>
              <w:t>XSS Almacenado + Cookie Theft</w:t>
            </w:r>
          </w:p>
        </w:tc>
        <w:tc>
          <w:tcPr>
            <w:tcW w:type="dxa" w:w="2160"/>
          </w:tcPr>
          <w:p>
            <w:r>
              <w:rPr>
                <w:sz w:val="18"/>
              </w:rPr>
              <w:t>6.8</w:t>
            </w:r>
          </w:p>
        </w:tc>
        <w:tc>
          <w:tcPr>
            <w:tcW w:type="dxa" w:w="2160"/>
          </w:tcPr>
          <w:p>
            <w:r>
              <w:rPr>
                <w:sz w:val="18"/>
              </w:rPr>
              <w:t>MEDIUM</w:t>
            </w:r>
          </w:p>
        </w:tc>
      </w:tr>
      <w:tr>
        <w:tc>
          <w:tcPr>
            <w:tcW w:type="dxa" w:w="2160"/>
          </w:tcPr>
          <w:p>
            <w:r>
              <w:rPr>
                <w:sz w:val="18"/>
              </w:rPr>
              <w:t>VULN-03</w:t>
            </w:r>
          </w:p>
        </w:tc>
        <w:tc>
          <w:tcPr>
            <w:tcW w:type="dxa" w:w="2160"/>
          </w:tcPr>
          <w:p>
            <w:r>
              <w:rPr>
                <w:sz w:val="18"/>
              </w:rPr>
              <w:t>IDOR/BOLA Carrito/Pedidos</w:t>
            </w:r>
          </w:p>
        </w:tc>
        <w:tc>
          <w:tcPr>
            <w:tcW w:type="dxa" w:w="2160"/>
          </w:tcPr>
          <w:p>
            <w:r>
              <w:rPr>
                <w:sz w:val="18"/>
              </w:rPr>
              <w:t>8.1</w:t>
            </w:r>
          </w:p>
        </w:tc>
        <w:tc>
          <w:tcPr>
            <w:tcW w:type="dxa" w:w="2160"/>
          </w:tcPr>
          <w:p>
            <w:r>
              <w:rPr>
                <w:sz w:val="18"/>
              </w:rPr>
              <w:t>HIGH</w:t>
            </w:r>
          </w:p>
        </w:tc>
      </w:tr>
      <w:tr>
        <w:tc>
          <w:tcPr>
            <w:tcW w:type="dxa" w:w="2160"/>
          </w:tcPr>
          <w:p>
            <w:r>
              <w:rPr>
                <w:sz w:val="18"/>
              </w:rPr>
              <w:t>VULN-04</w:t>
            </w:r>
          </w:p>
        </w:tc>
        <w:tc>
          <w:tcPr>
            <w:tcW w:type="dxa" w:w="2160"/>
          </w:tcPr>
          <w:p>
            <w:r>
              <w:rPr>
                <w:sz w:val="18"/>
              </w:rPr>
              <w:t>Auth Débil (Enum + No Rate Limit)</w:t>
            </w:r>
          </w:p>
        </w:tc>
        <w:tc>
          <w:tcPr>
            <w:tcW w:type="dxa" w:w="2160"/>
          </w:tcPr>
          <w:p>
            <w:r>
              <w:rPr>
                <w:sz w:val="18"/>
              </w:rPr>
              <w:t>5.3</w:t>
            </w:r>
          </w:p>
        </w:tc>
        <w:tc>
          <w:tcPr>
            <w:tcW w:type="dxa" w:w="2160"/>
          </w:tcPr>
          <w:p>
            <w:r>
              <w:rPr>
                <w:sz w:val="18"/>
              </w:rPr>
              <w:t>MEDIUM</w:t>
            </w:r>
          </w:p>
        </w:tc>
      </w:tr>
      <w:tr>
        <w:tc>
          <w:tcPr>
            <w:tcW w:type="dxa" w:w="2160"/>
          </w:tcPr>
          <w:p>
            <w:r>
              <w:rPr>
                <w:sz w:val="18"/>
              </w:rPr>
              <w:t>VULN-05</w:t>
            </w:r>
          </w:p>
        </w:tc>
        <w:tc>
          <w:tcPr>
            <w:tcW w:type="dxa" w:w="2160"/>
          </w:tcPr>
          <w:p>
            <w:r>
              <w:rPr>
                <w:sz w:val="18"/>
              </w:rPr>
              <w:t>JWT HS256 Weak Secret</w:t>
            </w:r>
          </w:p>
        </w:tc>
        <w:tc>
          <w:tcPr>
            <w:tcW w:type="dxa" w:w="2160"/>
          </w:tcPr>
          <w:p>
            <w:r>
              <w:rPr>
                <w:sz w:val="18"/>
              </w:rPr>
              <w:t>9.6</w:t>
            </w:r>
          </w:p>
        </w:tc>
        <w:tc>
          <w:tcPr>
            <w:tcW w:type="dxa" w:w="2160"/>
          </w:tcPr>
          <w:p>
            <w:r>
              <w:rPr>
                <w:sz w:val="18"/>
              </w:rPr>
              <w:t>CRITICAL</w:t>
            </w:r>
          </w:p>
        </w:tc>
      </w:tr>
    </w:tbl>
    <w:p>
      <w:r>
        <w:br w:type="page"/>
      </w:r>
    </w:p>
    <w:p>
      <w:pPr>
        <w:pStyle w:val="Heading1"/>
      </w:pPr>
      <w:r>
        <w:rPr>
          <w:color w:val="1A1A2E"/>
        </w:rPr>
        <w:t>10. Conclusiones y Recomendaciones</w:t>
      </w:r>
    </w:p>
    <w:p>
      <w:r>
        <w:rPr>
          <w:b w:val="0"/>
          <w:i w:val="0"/>
          <w:sz w:val="22"/>
        </w:rPr>
        <w:t>El análisis de seguridad de la Fase 1 (Red Team) identificó y confirmó exitosamente las 5 vulnerabilidades intencionales implementadas en el perfil LAB_MODE=redteam. El modelo de amenazas STRIDE con 10 amenazas fue validado completamente contra la aplicación en ejecución.</w:t>
      </w:r>
    </w:p>
    <w:p>
      <w:r>
        <w:rPr>
          <w:b/>
          <w:i w:val="0"/>
          <w:sz w:val="22"/>
        </w:rPr>
        <w:t>Resumen de hallazgos:</w:t>
      </w:r>
    </w:p>
    <w:p>
      <w:pPr>
        <w:pStyle w:val="ListBullet"/>
      </w:pPr>
      <w:r>
        <w:t>1 vulnerabilidad CRITICAL (JWT Weak Secret — CVSS 9.6)</w:t>
      </w:r>
    </w:p>
    <w:p>
      <w:pPr>
        <w:pStyle w:val="ListBullet"/>
      </w:pPr>
      <w:r>
        <w:t>1 vulnerabilidad HIGH (IDOR/BOLA — CVSS 8.1)</w:t>
      </w:r>
    </w:p>
    <w:p>
      <w:pPr>
        <w:pStyle w:val="ListBullet"/>
      </w:pPr>
      <w:r>
        <w:t>3 vulnerabilidades MEDIUM (SQLi, XSS, Auth — CVSS 5.3-6.8)</w:t>
      </w:r>
    </w:p>
    <w:p>
      <w:r>
        <w:rPr>
          <w:b/>
          <w:i w:val="0"/>
          <w:sz w:val="22"/>
        </w:rPr>
        <w:t>Recomendaciones para Fase 2 (Blue Team):</w:t>
      </w:r>
    </w:p>
    <w:p>
      <w:pPr>
        <w:pStyle w:val="ListBullet"/>
      </w:pPr>
      <w:r>
        <w:t>Migrar JWT de HS256 a RS256 con par de llaves seguro</w:t>
      </w:r>
    </w:p>
    <w:p>
      <w:pPr>
        <w:pStyle w:val="ListBullet"/>
      </w:pPr>
      <w:r>
        <w:t>Implementar validación de ownership en endpoints de carrito/pedidos</w:t>
      </w:r>
    </w:p>
    <w:p>
      <w:pPr>
        <w:pStyle w:val="ListBullet"/>
      </w:pPr>
      <w:r>
        <w:t>Sanitizar salida de comentarios con encoding contextual + CSP</w:t>
      </w:r>
    </w:p>
    <w:p>
      <w:pPr>
        <w:pStyle w:val="ListBullet"/>
      </w:pPr>
      <w:r>
        <w:t>Usar consultas parametrizadas EF Core en lugar de SQL raw</w:t>
      </w:r>
    </w:p>
    <w:p>
      <w:pPr>
        <w:pStyle w:val="ListBullet"/>
      </w:pPr>
      <w:r>
        <w:t>Implementar rate limiting distribuido con Redis</w:t>
      </w:r>
    </w:p>
    <w:p>
      <w:pPr>
        <w:pStyle w:val="ListBullet"/>
      </w:pPr>
      <w:r>
        <w:t>Unificar mensajes de error en login</w:t>
      </w:r>
    </w:p>
    <w:p>
      <w:pPr>
        <w:pStyle w:val="ListBullet"/>
      </w:pPr>
      <w:r>
        <w:t>Agregar tabla de auditoría para trazabilidad</w:t>
      </w:r>
    </w:p>
    <w:p>
      <w:pPr>
        <w:pStyle w:val="ListBullet"/>
      </w:pPr>
      <w:r>
        <w:t>Agregar bcrypt para hashing de contraseñas y TOTP como segundo factor</w:t>
      </w:r>
    </w:p>
    <w:p>
      <w:r>
        <w:br w:type="page"/>
      </w:r>
    </w:p>
    <w:p>
      <w:pPr>
        <w:pStyle w:val="Heading1"/>
      </w:pPr>
      <w:r>
        <w:rPr>
          <w:color w:val="1A1A2E"/>
        </w:rPr>
        <w:t>Anexo: Evidencia Visual Adicional</w:t>
      </w:r>
    </w:p>
    <w:p>
      <w:pPr>
        <w:jc w:val="center"/>
      </w:pPr>
      <w:r>
        <w:drawing>
          <wp:inline xmlns:a="http://schemas.openxmlformats.org/drawingml/2006/main" xmlns:pic="http://schemas.openxmlformats.org/drawingml/2006/picture">
            <wp:extent cx="4114800" cy="2314575"/>
            <wp:docPr id="9" name="Picture 9"/>
            <wp:cNvGraphicFramePr>
              <a:graphicFrameLocks noChangeAspect="1"/>
            </wp:cNvGraphicFramePr>
            <a:graphic>
              <a:graphicData uri="http://schemas.openxmlformats.org/drawingml/2006/picture">
                <pic:pic>
                  <pic:nvPicPr>
                    <pic:cNvPr id="0" name="08-admin-new.png"/>
                    <pic:cNvPicPr/>
                  </pic:nvPicPr>
                  <pic:blipFill>
                    <a:blip r:embed="rId15"/>
                    <a:stretch>
                      <a:fillRect/>
                    </a:stretch>
                  </pic:blipFill>
                  <pic:spPr>
                    <a:xfrm>
                      <a:off x="0" y="0"/>
                      <a:ext cx="4114800" cy="2314575"/>
                    </a:xfrm>
                    <a:prstGeom prst="rect"/>
                  </pic:spPr>
                </pic:pic>
              </a:graphicData>
            </a:graphic>
          </wp:inline>
        </w:drawing>
      </w:r>
    </w:p>
    <w:p>
      <w:r>
        <w:rPr>
          <w:b w:val="0"/>
          <w:i/>
          <w:sz w:val="18"/>
        </w:rPr>
        <w:t>Figura: Panel de Administración (admin-lab)</w:t>
      </w:r>
    </w:p>
    <w:p/>
    <w:p>
      <w:pPr>
        <w:jc w:val="center"/>
      </w:pPr>
      <w:r>
        <w:drawing>
          <wp:inline xmlns:a="http://schemas.openxmlformats.org/drawingml/2006/main" xmlns:pic="http://schemas.openxmlformats.org/drawingml/2006/picture">
            <wp:extent cx="4114800" cy="2314575"/>
            <wp:docPr id="10" name="Picture 10"/>
            <wp:cNvGraphicFramePr>
              <a:graphicFrameLocks noChangeAspect="1"/>
            </wp:cNvGraphicFramePr>
            <a:graphic>
              <a:graphicData uri="http://schemas.openxmlformats.org/drawingml/2006/picture">
                <pic:pic>
                  <pic:nvPicPr>
                    <pic:cNvPr id="0" name="09-seller-new.png"/>
                    <pic:cNvPicPr/>
                  </pic:nvPicPr>
                  <pic:blipFill>
                    <a:blip r:embed="rId16"/>
                    <a:stretch>
                      <a:fillRect/>
                    </a:stretch>
                  </pic:blipFill>
                  <pic:spPr>
                    <a:xfrm>
                      <a:off x="0" y="0"/>
                      <a:ext cx="4114800" cy="2314575"/>
                    </a:xfrm>
                    <a:prstGeom prst="rect"/>
                  </pic:spPr>
                </pic:pic>
              </a:graphicData>
            </a:graphic>
          </wp:inline>
        </w:drawing>
      </w:r>
    </w:p>
    <w:p>
      <w:r>
        <w:rPr>
          <w:b w:val="0"/>
          <w:i/>
          <w:sz w:val="18"/>
        </w:rPr>
        <w:t>Figura: Panel del Vendedor (vendedor-lab)</w:t>
      </w:r>
    </w:p>
    <w:p/>
    <w:p>
      <w:pPr>
        <w:jc w:val="center"/>
      </w:pPr>
      <w:r>
        <w:drawing>
          <wp:inline xmlns:a="http://schemas.openxmlformats.org/drawingml/2006/main" xmlns:pic="http://schemas.openxmlformats.org/drawingml/2006/picture">
            <wp:extent cx="4114800" cy="2314575"/>
            <wp:docPr id="11" name="Picture 11"/>
            <wp:cNvGraphicFramePr>
              <a:graphicFrameLocks noChangeAspect="1"/>
            </wp:cNvGraphicFramePr>
            <a:graphic>
              <a:graphicData uri="http://schemas.openxmlformats.org/drawingml/2006/picture">
                <pic:pic>
                  <pic:nvPicPr>
                    <pic:cNvPr id="0" name="07-orders-new.png"/>
                    <pic:cNvPicPr/>
                  </pic:nvPicPr>
                  <pic:blipFill>
                    <a:blip r:embed="rId17"/>
                    <a:stretch>
                      <a:fillRect/>
                    </a:stretch>
                  </pic:blipFill>
                  <pic:spPr>
                    <a:xfrm>
                      <a:off x="0" y="0"/>
                      <a:ext cx="4114800" cy="2314575"/>
                    </a:xfrm>
                    <a:prstGeom prst="rect"/>
                  </pic:spPr>
                </pic:pic>
              </a:graphicData>
            </a:graphic>
          </wp:inline>
        </w:drawing>
      </w:r>
    </w:p>
    <w:p>
      <w:r>
        <w:rPr>
          <w:b w:val="0"/>
          <w:i/>
          <w:sz w:val="18"/>
        </w:rPr>
        <w:t>Figura: Pedidos de cliente-a</w:t>
      </w:r>
    </w:p>
    <w:p/>
    <w:p>
      <w:pPr>
        <w:jc w:val="center"/>
      </w:pPr>
      <w:r>
        <w:drawing>
          <wp:inline xmlns:a="http://schemas.openxmlformats.org/drawingml/2006/main" xmlns:pic="http://schemas.openxmlformats.org/drawingml/2006/picture">
            <wp:extent cx="4114800" cy="2314575"/>
            <wp:docPr id="12" name="Picture 12"/>
            <wp:cNvGraphicFramePr>
              <a:graphicFrameLocks noChangeAspect="1"/>
            </wp:cNvGraphicFramePr>
            <a:graphic>
              <a:graphicData uri="http://schemas.openxmlformats.org/drawingml/2006/picture">
                <pic:pic>
                  <pic:nvPicPr>
                    <pic:cNvPr id="0" name="03-catalog-loggedin.png"/>
                    <pic:cNvPicPr/>
                  </pic:nvPicPr>
                  <pic:blipFill>
                    <a:blip r:embed="rId11"/>
                    <a:stretch>
                      <a:fillRect/>
                    </a:stretch>
                  </pic:blipFill>
                  <pic:spPr>
                    <a:xfrm>
                      <a:off x="0" y="0"/>
                      <a:ext cx="4114800" cy="2314575"/>
                    </a:xfrm>
                    <a:prstGeom prst="rect"/>
                  </pic:spPr>
                </pic:pic>
              </a:graphicData>
            </a:graphic>
          </wp:inline>
        </w:drawing>
      </w:r>
    </w:p>
    <w:p>
      <w:r>
        <w:rPr>
          <w:b w:val="0"/>
          <w:i/>
          <w:sz w:val="18"/>
        </w:rPr>
        <w:t>Figura: Catálogo autenticado como cliente-a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