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932FD" w14:textId="747169EB" w:rsidR="005F5BAD" w:rsidRDefault="00652120"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utton</w:t>
      </w:r>
    </w:p>
    <w:p w14:paraId="31BF8208" w14:textId="69D1AFAC" w:rsidR="00652120" w:rsidRDefault="00652120">
      <w:r>
        <w:rPr>
          <w:noProof/>
        </w:rPr>
        <w:drawing>
          <wp:inline distT="0" distB="0" distL="0" distR="0" wp14:anchorId="74E8F028" wp14:editId="419F9660">
            <wp:extent cx="2463358" cy="20263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332" cy="20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D54AB" wp14:editId="2D87AB31">
            <wp:extent cx="2501799" cy="20081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419" cy="20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6E63" w14:textId="2600FF84" w:rsidR="00652120" w:rsidRDefault="00652120"/>
    <w:p w14:paraId="6BA1118B" w14:textId="34CAD75F" w:rsidR="00652120" w:rsidRDefault="00652120">
      <w:r>
        <w:rPr>
          <w:rFonts w:hint="eastAsia"/>
        </w:rPr>
        <w:t>拓展CanChangeTextColor字段 ，实现点击按钮文本自动切换颜色（初始颜色以及PressedColor设置颜色）</w:t>
      </w:r>
    </w:p>
    <w:p w14:paraId="64B5256F" w14:textId="4F11327B" w:rsidR="00652120" w:rsidRDefault="0065212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>拓展功能 修改按钮文本为按钮物体名称，需要</w:t>
      </w:r>
      <w:r w:rsidR="00925472">
        <w:rPr>
          <w:rFonts w:hint="eastAsia"/>
        </w:rPr>
        <w:t>文本物体名称为默认的</w:t>
      </w:r>
      <w:r w:rsidR="00925472">
        <w:rPr>
          <w:rFonts w:ascii="新宋体" w:eastAsia="新宋体" w:cs="新宋体"/>
          <w:color w:val="A31515"/>
          <w:kern w:val="0"/>
          <w:sz w:val="19"/>
          <w:szCs w:val="19"/>
        </w:rPr>
        <w:t>Text (TMP)</w:t>
      </w:r>
      <w:r w:rsidR="00925472">
        <w:rPr>
          <w:rFonts w:ascii="新宋体" w:eastAsia="新宋体" w:cs="新宋体" w:hint="eastAsia"/>
          <w:color w:val="A31515"/>
          <w:kern w:val="0"/>
          <w:sz w:val="19"/>
          <w:szCs w:val="19"/>
        </w:rPr>
        <w:t>或</w:t>
      </w:r>
      <w:r w:rsidR="00925472">
        <w:rPr>
          <w:rFonts w:ascii="新宋体" w:eastAsia="新宋体" w:cs="新宋体"/>
          <w:color w:val="A31515"/>
          <w:kern w:val="0"/>
          <w:sz w:val="19"/>
          <w:szCs w:val="19"/>
        </w:rPr>
        <w:t>Text (Legacy)</w:t>
      </w:r>
    </w:p>
    <w:p w14:paraId="61CA6722" w14:textId="57BFB77A" w:rsidR="003D34C6" w:rsidRDefault="003D34C6"/>
    <w:p w14:paraId="70EEA7F2" w14:textId="2E0C763B" w:rsidR="003D34C6" w:rsidRDefault="003D34C6"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awimage</w:t>
      </w:r>
    </w:p>
    <w:p w14:paraId="7D041515" w14:textId="7F2222BE" w:rsidR="003D34C6" w:rsidRDefault="003D34C6">
      <w:r>
        <w:rPr>
          <w:noProof/>
        </w:rPr>
        <w:drawing>
          <wp:inline distT="0" distB="0" distL="0" distR="0" wp14:anchorId="44DC9677" wp14:editId="5D853DDA">
            <wp:extent cx="3600450" cy="251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BD7F" w14:textId="4E3DDB85" w:rsidR="003D34C6" w:rsidRDefault="003D34C6">
      <w:pPr>
        <w:rPr>
          <w:rFonts w:hint="eastAsia"/>
        </w:rPr>
      </w:pPr>
      <w:r>
        <w:rPr>
          <w:rFonts w:hint="eastAsia"/>
        </w:rPr>
        <w:t>拓展 点击RawImage获取到点击的物体，并实现该物体上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CompMouse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的onDown事件</w:t>
      </w:r>
    </w:p>
    <w:p w14:paraId="0DB5E185" w14:textId="49A8CD30" w:rsidR="003D34C6" w:rsidRDefault="003D34C6">
      <w:r>
        <w:rPr>
          <w:rFonts w:hint="eastAsia"/>
        </w:rPr>
        <w:t>camPreview需要设置为渲染Texture的透视相机</w:t>
      </w:r>
    </w:p>
    <w:p w14:paraId="6BD48420" w14:textId="12AC66B7" w:rsidR="003D34C6" w:rsidRDefault="003D34C6">
      <w:r>
        <w:rPr>
          <w:rFonts w:hint="eastAsia"/>
        </w:rPr>
        <w:t>clickObj为获取到点击到rawiamge中的物体的Transform</w:t>
      </w:r>
    </w:p>
    <w:p w14:paraId="7AED245D" w14:textId="01FCAF7F" w:rsidR="00123930" w:rsidRDefault="00123930"/>
    <w:p w14:paraId="55E54BD7" w14:textId="589B537E" w:rsidR="00123930" w:rsidRDefault="00123930"/>
    <w:p w14:paraId="59DEF831" w14:textId="59E44D76" w:rsidR="00123930" w:rsidRDefault="00123930"/>
    <w:p w14:paraId="267C83A8" w14:textId="11D38B11" w:rsidR="00123930" w:rsidRDefault="00123930"/>
    <w:p w14:paraId="7B8AC624" w14:textId="15E05169" w:rsidR="00123930" w:rsidRDefault="00123930"/>
    <w:p w14:paraId="599FE636" w14:textId="664F80E1" w:rsidR="00123930" w:rsidRDefault="00123930"/>
    <w:p w14:paraId="13101AB9" w14:textId="6BDDDCA8" w:rsidR="00123930" w:rsidRDefault="00123930"/>
    <w:p w14:paraId="396714BD" w14:textId="42936C4E" w:rsidR="00123930" w:rsidRDefault="00123930"/>
    <w:p w14:paraId="2CAEB76A" w14:textId="77777777" w:rsidR="00123930" w:rsidRDefault="00123930">
      <w:pPr>
        <w:rPr>
          <w:rFonts w:hint="eastAsia"/>
        </w:rPr>
      </w:pPr>
    </w:p>
    <w:p w14:paraId="64919161" w14:textId="6AC3D07D" w:rsidR="00123930" w:rsidRDefault="00123930"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MTMP_Dropdown</w:t>
      </w:r>
      <w:r w:rsidR="00D94E60">
        <w:rPr>
          <w:rFonts w:ascii="新宋体" w:eastAsia="新宋体" w:cs="新宋体" w:hint="eastAsia"/>
          <w:color w:val="2B91AF"/>
          <w:kern w:val="0"/>
          <w:sz w:val="19"/>
          <w:szCs w:val="19"/>
        </w:rPr>
        <w:t>（特殊效果不通用）</w:t>
      </w:r>
    </w:p>
    <w:p w14:paraId="04CA8058" w14:textId="388BCB3C" w:rsidR="00123930" w:rsidRDefault="00123930">
      <w:r>
        <w:rPr>
          <w:noProof/>
        </w:rPr>
        <w:drawing>
          <wp:inline distT="0" distB="0" distL="0" distR="0" wp14:anchorId="777D08E4" wp14:editId="1734BF2F">
            <wp:extent cx="1741554" cy="33576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8161" cy="337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42E">
        <w:rPr>
          <w:noProof/>
        </w:rPr>
        <w:drawing>
          <wp:inline distT="0" distB="0" distL="0" distR="0" wp14:anchorId="380613D0" wp14:editId="2A89A226">
            <wp:extent cx="2714625" cy="1857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TMP_Dropdown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E4C">
        <w:rPr>
          <w:rFonts w:hint="eastAsia"/>
        </w:rPr>
        <w:t>（gif示</w:t>
      </w:r>
      <w:bookmarkStart w:id="0" w:name="_GoBack"/>
      <w:bookmarkEnd w:id="0"/>
      <w:r w:rsidR="002C1E4C">
        <w:rPr>
          <w:rFonts w:hint="eastAsia"/>
        </w:rPr>
        <w:t>例）</w:t>
      </w:r>
    </w:p>
    <w:p w14:paraId="2065FF23" w14:textId="3CFCDE34" w:rsidR="00123930" w:rsidRDefault="00123930"/>
    <w:p w14:paraId="262CC8CD" w14:textId="2B85E769" w:rsidR="000310AE" w:rsidRDefault="000310AE">
      <w:r>
        <w:rPr>
          <w:rFonts w:hint="eastAsia"/>
        </w:rPr>
        <w:t>基本拓展方法：绑定原Dropdown字段</w:t>
      </w:r>
    </w:p>
    <w:p w14:paraId="4BE5451C" w14:textId="292FB483" w:rsidR="00123930" w:rsidRDefault="00123930">
      <w:r>
        <w:rPr>
          <w:rFonts w:hint="eastAsia"/>
        </w:rPr>
        <w:t>修改dropdown效果</w:t>
      </w:r>
      <w:r w:rsidR="000B39AA">
        <w:rPr>
          <w:rFonts w:hint="eastAsia"/>
        </w:rPr>
        <w:t>：添加整体出现的背景Background</w:t>
      </w:r>
    </w:p>
    <w:p w14:paraId="28C2D3CD" w14:textId="554427B4" w:rsidR="00123930" w:rsidRDefault="00123930"/>
    <w:p w14:paraId="32B40221" w14:textId="3EC26862" w:rsidR="00123930" w:rsidRDefault="00123930"/>
    <w:p w14:paraId="432B3A83" w14:textId="2D732D0A" w:rsidR="00123930" w:rsidRDefault="00123930"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oggle</w:t>
      </w:r>
    </w:p>
    <w:p w14:paraId="76D7B3E8" w14:textId="476FC0C2" w:rsidR="00123930" w:rsidRDefault="00123930">
      <w:pPr>
        <w:rPr>
          <w:rFonts w:hint="eastAsia"/>
        </w:rPr>
      </w:pPr>
      <w:r>
        <w:rPr>
          <w:noProof/>
        </w:rPr>
        <w:drawing>
          <wp:inline distT="0" distB="0" distL="0" distR="0" wp14:anchorId="6342C8D3" wp14:editId="089AF637">
            <wp:extent cx="1701489" cy="17556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0659" cy="17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71B595D" wp14:editId="08DC92FF">
            <wp:extent cx="1926640" cy="17804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8980" cy="183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D803" w14:textId="2542A546" w:rsidR="003D34C6" w:rsidRDefault="003D34C6"/>
    <w:p w14:paraId="08CB3D42" w14:textId="39D59739" w:rsidR="00123930" w:rsidRDefault="00123930">
      <w:r>
        <w:rPr>
          <w:rFonts w:hint="eastAsia"/>
        </w:rPr>
        <w:t>拓展</w:t>
      </w:r>
      <w:r w:rsidR="0077447F">
        <w:rPr>
          <w:rFonts w:hint="eastAsia"/>
        </w:rPr>
        <w:t>方法</w:t>
      </w:r>
    </w:p>
    <w:p w14:paraId="555F89CE" w14:textId="196FE31E" w:rsidR="00123930" w:rsidRDefault="00123930" w:rsidP="0012393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自动绑定原Toggle字段（不包括toggleGroup）</w:t>
      </w:r>
    </w:p>
    <w:p w14:paraId="69811E2F" w14:textId="5D86E0DA" w:rsidR="00123930" w:rsidRDefault="00123930" w:rsidP="0012393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用TMP替换Text</w:t>
      </w:r>
    </w:p>
    <w:p w14:paraId="1A6CE7A9" w14:textId="4593791F" w:rsidR="00123930" w:rsidRDefault="00123930" w:rsidP="0012393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 w:rsidR="0077447F">
        <w:rPr>
          <w:rFonts w:hint="eastAsia"/>
        </w:rPr>
        <w:t>Toggle物体名称应用到默认Label物体文本</w:t>
      </w:r>
    </w:p>
    <w:p w14:paraId="459A72D4" w14:textId="535EBC28" w:rsidR="0077447F" w:rsidRDefault="0077447F" w:rsidP="0077447F"/>
    <w:p w14:paraId="74653DD8" w14:textId="25AC4E6A" w:rsidR="0077447F" w:rsidRDefault="0077447F" w:rsidP="0077447F">
      <w:r>
        <w:rPr>
          <w:rFonts w:hint="eastAsia"/>
        </w:rPr>
        <w:t>拓展功能：</w:t>
      </w:r>
    </w:p>
    <w:p w14:paraId="5E48F187" w14:textId="63E395EE" w:rsidR="0077447F" w:rsidRDefault="0077447F" w:rsidP="0077447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修改选中与未选中时 文本颜色 使用CanChangeTextColor字段</w:t>
      </w:r>
    </w:p>
    <w:p w14:paraId="256662A8" w14:textId="53BD8A2F" w:rsidR="0077447F" w:rsidRDefault="0077447F" w:rsidP="0077447F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该Toggle物体失活时，不会打开同一group下的其他Toggle</w:t>
      </w:r>
    </w:p>
    <w:p w14:paraId="2A8086B5" w14:textId="77777777" w:rsidR="003D34C6" w:rsidRDefault="003D34C6">
      <w:pPr>
        <w:rPr>
          <w:rFonts w:hint="eastAsia"/>
        </w:rPr>
      </w:pPr>
    </w:p>
    <w:sectPr w:rsidR="003D3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958E04" w14:textId="77777777" w:rsidR="002D645F" w:rsidRDefault="002D645F" w:rsidP="00123930">
      <w:r>
        <w:separator/>
      </w:r>
    </w:p>
  </w:endnote>
  <w:endnote w:type="continuationSeparator" w:id="0">
    <w:p w14:paraId="57776699" w14:textId="77777777" w:rsidR="002D645F" w:rsidRDefault="002D645F" w:rsidP="00123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0A9D2C" w14:textId="77777777" w:rsidR="002D645F" w:rsidRDefault="002D645F" w:rsidP="00123930">
      <w:r>
        <w:separator/>
      </w:r>
    </w:p>
  </w:footnote>
  <w:footnote w:type="continuationSeparator" w:id="0">
    <w:p w14:paraId="37434B2D" w14:textId="77777777" w:rsidR="002D645F" w:rsidRDefault="002D645F" w:rsidP="001239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A7E6B"/>
    <w:multiLevelType w:val="hybridMultilevel"/>
    <w:tmpl w:val="121E5052"/>
    <w:lvl w:ilvl="0" w:tplc="2DA684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FB4E8A"/>
    <w:multiLevelType w:val="hybridMultilevel"/>
    <w:tmpl w:val="43A0B2F4"/>
    <w:lvl w:ilvl="0" w:tplc="5AF6E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4E8"/>
    <w:rsid w:val="000310AE"/>
    <w:rsid w:val="000B39AA"/>
    <w:rsid w:val="00123930"/>
    <w:rsid w:val="002C1E4C"/>
    <w:rsid w:val="002D645F"/>
    <w:rsid w:val="003D34C6"/>
    <w:rsid w:val="005F5BAD"/>
    <w:rsid w:val="00652120"/>
    <w:rsid w:val="0077447F"/>
    <w:rsid w:val="00925472"/>
    <w:rsid w:val="009564E8"/>
    <w:rsid w:val="00C1042E"/>
    <w:rsid w:val="00D9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8C5E"/>
  <w15:chartTrackingRefBased/>
  <w15:docId w15:val="{D1D6D026-F40E-4623-A4DA-057909FC8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9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39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39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3930"/>
    <w:rPr>
      <w:sz w:val="18"/>
      <w:szCs w:val="18"/>
    </w:rPr>
  </w:style>
  <w:style w:type="paragraph" w:styleId="a7">
    <w:name w:val="List Paragraph"/>
    <w:basedOn w:val="a"/>
    <w:uiPriority w:val="34"/>
    <w:qFormat/>
    <w:rsid w:val="001239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2024-06-07T06:12:00Z</dcterms:created>
  <dcterms:modified xsi:type="dcterms:W3CDTF">2024-06-07T06:43:00Z</dcterms:modified>
</cp:coreProperties>
</file>