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4502C7C">
      <w:pPr>
        <w:pStyle w:val="style4098"/>
        <w:rPr/>
      </w:pPr>
      <w:r>
        <w:rPr>
          <w:b/>
          <w:sz w:val="36"/>
        </w:rPr>
        <w:t>第一节 好梦的含义</w:t>
      </w:r>
    </w:p>
    <w:p w14:paraId="B1675445">
      <w:pPr>
        <w:pStyle w:val="style4098"/>
        <w:rPr/>
      </w:pPr>
      <w:r>
        <w:rPr>
          <w:b/>
        </w:rPr>
        <w:t>课后练习题</w:t>
      </w:r>
    </w:p>
    <w:p w14:paraId="4996C3B3">
      <w:pPr>
        <w:pStyle w:val="style4097"/>
        <w:rPr/>
      </w:pPr>
    </w:p>
    <w:p w14:paraId="1FCD251A">
      <w:pPr>
        <w:pStyle w:val="style4097"/>
        <w:rPr/>
      </w:pPr>
      <w:r>
        <w:rPr>
          <w:b/>
        </w:rPr>
        <w:t>一、填空题。（共 3 小题，每小题 3 分，共 15 分）</w:t>
      </w:r>
    </w:p>
    <w:p>
      <w:pPr>
        <w:pStyle w:val="style0"/>
        <w:spacing w:after="405" w:lineRule="auto" w:line="24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1. 课上，主要将入睡行为构建为拟数模型，其中“________”被设为 A ，将 B 设为“________”，“入睡行为”被设为 C ，且入梦流程的启动必须由________发出指令。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2.课上，对“好梦”的定义进行了颠覆：它并非指梦的内容，而是指梦的________，其终极判断标准是________________________________________。</w:t>
      </w:r>
    </w:p>
    <w:p>
      <w:pPr>
        <w:pStyle w:val="style0"/>
        <w:spacing w:after="405" w:lineRule="auto" w:line="6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3.论证“寻梦入梦”为假命题，基于以下要点：</w:t>
      </w:r>
    </w:p>
    <w:p>
      <w:pPr>
        <w:pStyle w:val="style0"/>
        <w:spacing w:after="405" w:lineRule="auto" w:line="6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① 梦境是既定程序，________不会自行前往。</w:t>
      </w:r>
    </w:p>
    <w:p>
      <w:pPr>
        <w:pStyle w:val="style0"/>
        <w:spacing w:after="405" w:lineRule="auto" w:line="6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② ________ 与 C 的指令传递需经过审核、加密、检查。</w:t>
      </w:r>
    </w:p>
    <w:p>
      <w:pPr>
        <w:pStyle w:val="style0"/>
        <w:spacing w:after="405" w:lineRule="auto" w:line="6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③ 综上所述，梦境程序不接受外来意识的干预。</w:t>
      </w:r>
    </w:p>
    <w:p w14:paraId="5F54C990">
      <w:pPr>
        <w:pStyle w:val="style4097"/>
        <w:rPr/>
      </w:pPr>
      <w:r>
        <w:rPr>
          <w:b/>
        </w:rPr>
        <w:t>二、选择题。（共5小题，每小题4分，共20分）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1.根据课上“入梦流程拟数模型”，以下关于“意识”的说法，正确的是？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A. 意识是入梦流程的“启动器”，可以主动向 C 下达指令。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B. 意识是梦境内容的“编剧”，能够决定和修改梦中发生的情节。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C. 意识是身体与 C 指令传递过程中的“审核者”。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D. 意识仅是入梦流程的“载体”，无法主动触发入梦行为。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2.课上，将“寻梦入梦”判定为假命题，其根本依据是什么？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A. 梦境内容总是随机且无法预测的，因此寻找特定梦境没有意义。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B. 意识的权限过低，无法突破身体与 C 之间严密的审核加密机制。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C. 每个人做的梦都大同小异，因此没有必要去“寻找”梦境。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D. 梦是美是丑无法控制，所以“寻梦”的结果不一定如意。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3.课上，用“听课走神”的例子，主要目的是为了解释以下哪个概念？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A.  C 是如何工作的。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B. “意识空间”这种与世隔绝的状态。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C. 为什么“似睡非睡”的状态不是好梦。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D. 身体如何向 C 发送指令。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4.下列关于文中“意识空间”的描述，正确的是（）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A. 意识空间是清醒梦的一种进阶形式。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B. 意识空间是将意识从外界转移到内界的、与世隔绝的状态。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C. 意识空间与好梦的核心定义完全一致。</w:t>
      </w:r>
    </w:p>
    <w:p>
      <w:pPr>
        <w:pStyle w:val="style0"/>
        <w:spacing w:after="405" w:lineRule="auto" w:line="120"/>
        <w:jc w:val="both"/>
        <w:rPr/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D. 意识空间的形成需要主动控制梦境内容。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5.课上，认为“似睡非睡的状态”不属于好梦的原因是（）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A. 这种状态下会做内容糟糕的梦。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B. 这种状态下意识未彻底脱离外界，身体未真正得到休息。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C. 这种状态会导致醒来后记忆混乱。</w:t>
      </w:r>
    </w:p>
    <w:p>
      <w:pPr>
        <w:pStyle w:val="style0"/>
        <w:spacing w:after="405" w:lineRule="auto" w:line="120"/>
        <w:jc w:val="both"/>
        <w:rPr/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D. 这种状态是意识自行进入梦境的结果。</w:t>
      </w:r>
    </w:p>
    <w:p w14:paraId="14023220">
      <w:pPr>
        <w:pStyle w:val="style4097"/>
        <w:rPr/>
      </w:pPr>
      <w:r>
        <w:rPr>
          <w:b/>
        </w:rPr>
        <w:t>三、解释题（共 15 分）</w:t>
      </w:r>
    </w:p>
    <w:p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  <w:r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  <w:t>请结合文中内容，详细解释“身体：休眠。意识：起飞”这句话的内涵，并说明其与“好梦”定义的关联。</w:t>
      </w:r>
    </w:p>
    <w:p w14:paraId="6D26A507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36C9DA4B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92521C4B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8B58A00A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3DF430C2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CB85803D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79B7294C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C4903D7F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82D3413F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40F1451B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4D6A44C4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B72A796C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2AFFFF6C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p w14:paraId="44CECCE6">
      <w:pPr>
        <w:pStyle w:val="style0"/>
        <w:spacing w:after="405" w:lineRule="auto" w:line="120"/>
        <w:jc w:val="both"/>
        <w:rPr>
          <w:rFonts w:ascii="汉仪字酷堂义山楷W" w:cs="Arial" w:eastAsia="汉仪字酷堂义山楷W" w:hAnsi="汉仪粗仿宋简"/>
          <w:b/>
          <w:bCs/>
          <w:kern w:val="2"/>
          <w:sz w:val="18"/>
          <w:szCs w:val="18"/>
          <w:lang w:val="en-US" w:bidi="ar-SA" w:eastAsia="zh-CN"/>
        </w:rPr>
      </w:pP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  <w:font w:name="汉仪小隶书简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汉仪粗仿宋简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汉仪粗宋繁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汉仪字酷堂义山楷W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  <w:style w:type="paragraph" w:customStyle="1" w:styleId="style4098">
    <w:name w:val="NOTE_Centered"/>
    <w:basedOn w:val="style4097"/>
    <w:next w:val="style4098"/>
    <w:qFormat/>
    <w:uiPriority w:val="0"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869</Words>
  <Pages>1</Pages>
  <Characters>981</Characters>
  <Application>WPS Office</Application>
  <DocSecurity>0</DocSecurity>
  <Paragraphs>52</Paragraphs>
  <ScaleCrop>false</ScaleCrop>
  <LinksUpToDate>false</LinksUpToDate>
  <CharactersWithSpaces>1033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SHR-AN00</lastModifiedBy>
  <dcterms:modified xsi:type="dcterms:W3CDTF">2026-01-03T19:47:39Z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e6130adbd53c422caefa88238b64b833_23</vt:lpwstr>
  </property>
</Properties>
</file>