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color w:val="auto"/>
          <w:lang w:eastAsia="zh-CN"/>
        </w:rPr>
      </w:pPr>
      <w:r>
        <w:rPr>
          <w:rFonts w:hint="default" w:ascii="Times New Roman" w:hAnsi="Times New Roman" w:eastAsia="方正小标宋简体" w:cs="Times New Roman"/>
          <w:color w:val="auto"/>
          <w:lang w:eastAsia="zh-CN"/>
        </w:rPr>
        <w:t>法人库建设周报</w:t>
      </w:r>
      <w:r>
        <w:rPr>
          <w:rFonts w:hint="default" w:ascii="Times New Roman" w:hAnsi="Times New Roman" w:cs="Times New Roman"/>
          <w:color w:val="auto"/>
          <w:lang w:eastAsia="zh-CN"/>
        </w:rPr>
        <w:t>（</w:t>
      </w:r>
      <w:r>
        <w:rPr>
          <w:rFonts w:hint="eastAsia" w:ascii="Times New Roman" w:hAnsi="Times New Roman" w:cs="Times New Roman"/>
          <w:color w:val="auto"/>
          <w:lang w:val="en-US" w:eastAsia="zh-CN"/>
        </w:rPr>
        <w:t>8</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26</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9</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1</w:t>
      </w:r>
      <w:r>
        <w:rPr>
          <w:rFonts w:hint="default" w:ascii="Times New Roman" w:hAnsi="Times New Roman" w:cs="Times New Roman"/>
          <w:color w:val="auto"/>
          <w:lang w:eastAsia="zh-CN"/>
        </w:rPr>
        <w:t>）</w:t>
      </w:r>
    </w:p>
    <w:p>
      <w:pPr>
        <w:numPr>
          <w:ilvl w:val="0"/>
          <w:numId w:val="1"/>
        </w:numPr>
        <w:ind w:firstLine="64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法人库数据规范建设情况</w:t>
      </w:r>
    </w:p>
    <w:p>
      <w:pPr>
        <w:keepNext w:val="0"/>
        <w:keepLines w:val="0"/>
        <w:widowControl/>
        <w:suppressLineNumbers w:val="0"/>
        <w:jc w:val="left"/>
        <w:rPr>
          <w:rFonts w:hint="default" w:ascii="Times New Roman" w:hAnsi="Times New Roman" w:eastAsia="仿宋" w:cs="Times New Roman"/>
          <w:b/>
          <w:bCs/>
          <w:color w:val="FF0000"/>
          <w:sz w:val="32"/>
          <w:szCs w:val="32"/>
          <w:lang w:val="en-US" w:eastAsia="zh-CN"/>
        </w:rPr>
      </w:pPr>
      <w:r>
        <w:rPr>
          <w:rFonts w:hint="default" w:ascii="Times New Roman" w:hAnsi="Times New Roman" w:eastAsia="仿宋" w:cs="Times New Roman"/>
          <w:b/>
          <w:bCs/>
          <w:color w:val="auto"/>
          <w:sz w:val="32"/>
          <w:szCs w:val="32"/>
          <w:lang w:val="en-US" w:eastAsia="zh-CN"/>
        </w:rPr>
        <w:t xml:space="preserve">    </w:t>
      </w:r>
      <w:r>
        <w:rPr>
          <w:rFonts w:hint="default" w:ascii="Times New Roman" w:hAnsi="Times New Roman" w:eastAsia="仿宋" w:cs="Times New Roman"/>
          <w:b w:val="0"/>
          <w:bCs w:val="0"/>
          <w:color w:val="auto"/>
          <w:sz w:val="32"/>
          <w:szCs w:val="32"/>
          <w:lang w:val="en-US" w:eastAsia="zh-CN"/>
        </w:rPr>
        <w:t>《法人库数据规范》已经完成法人库相关数据采集与梳理；编制《法人库数据规范》标准框架（征求意见稿）</w:t>
      </w:r>
      <w:r>
        <w:rPr>
          <w:rFonts w:hint="eastAsia" w:ascii="Times New Roman" w:hAnsi="Times New Roman" w:eastAsia="仿宋" w:cs="Times New Roman"/>
          <w:b w:val="0"/>
          <w:bCs w:val="0"/>
          <w:color w:val="auto"/>
          <w:sz w:val="32"/>
          <w:szCs w:val="32"/>
          <w:lang w:val="en-US" w:eastAsia="zh-CN"/>
        </w:rPr>
        <w:t>。</w:t>
      </w:r>
    </w:p>
    <w:p>
      <w:pPr>
        <w:ind w:firstLine="640"/>
        <w:rPr>
          <w:rFonts w:hint="default" w:ascii="Times New Roman" w:hAnsi="Times New Roman" w:eastAsia="仿宋" w:cs="Times New Roman"/>
          <w:b/>
          <w:bCs/>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二、法人库建设情况</w:t>
      </w:r>
    </w:p>
    <w:p>
      <w:pPr>
        <w:keepNext w:val="0"/>
        <w:keepLines w:val="0"/>
        <w:widowControl/>
        <w:suppressLineNumbers w:val="0"/>
        <w:ind w:firstLine="420" w:firstLineChars="0"/>
        <w:jc w:val="left"/>
        <w:rPr>
          <w:rFonts w:hint="default" w:ascii="仿宋" w:hAnsi="仿宋" w:eastAsia="仿宋" w:cs="仿宋"/>
          <w:color w:val="auto"/>
          <w:sz w:val="32"/>
          <w:szCs w:val="32"/>
          <w:lang w:val="en-US" w:eastAsia="zh-CN"/>
        </w:rPr>
      </w:pPr>
      <w:r>
        <w:rPr>
          <w:rFonts w:hint="default" w:ascii="Times New Roman" w:hAnsi="Times New Roman" w:eastAsia="仿宋" w:cs="Times New Roman"/>
          <w:b w:val="0"/>
          <w:bCs w:val="0"/>
          <w:color w:val="auto"/>
          <w:kern w:val="0"/>
          <w:sz w:val="32"/>
          <w:szCs w:val="32"/>
          <w:lang w:val="en-US" w:eastAsia="zh-CN" w:bidi="ar-SA"/>
        </w:rPr>
        <w:t>截至8月31日，法人库共建表90张，包含法人主体11533791家，</w:t>
      </w:r>
      <w:r>
        <w:rPr>
          <w:rFonts w:hint="eastAsia" w:ascii="Times New Roman" w:hAnsi="Times New Roman" w:eastAsia="仿宋" w:cs="Times New Roman"/>
          <w:b w:val="0"/>
          <w:bCs w:val="0"/>
          <w:color w:val="auto"/>
          <w:kern w:val="0"/>
          <w:sz w:val="32"/>
          <w:szCs w:val="32"/>
          <w:lang w:val="en-US" w:eastAsia="zh-CN" w:bidi="ar-SA"/>
        </w:rPr>
        <w:t>企业3411246，个体户8051983，</w:t>
      </w:r>
      <w:r>
        <w:rPr>
          <w:rFonts w:hint="default" w:ascii="Times New Roman" w:hAnsi="Times New Roman" w:eastAsia="仿宋" w:cs="Times New Roman"/>
          <w:b w:val="0"/>
          <w:bCs w:val="0"/>
          <w:color w:val="auto"/>
          <w:kern w:val="0"/>
          <w:sz w:val="32"/>
          <w:szCs w:val="32"/>
          <w:lang w:val="en-US" w:eastAsia="zh-CN" w:bidi="ar-SA"/>
        </w:rPr>
        <w:t>在册法人总数5754241,企业1941973，个体户3748381,总记录数141009994条，其中与法人主体成功关联的记录120771615条，关联率8</w:t>
      </w:r>
      <w:r>
        <w:rPr>
          <w:rFonts w:hint="eastAsia" w:ascii="Times New Roman" w:hAnsi="Times New Roman" w:eastAsia="仿宋" w:cs="Times New Roman"/>
          <w:b w:val="0"/>
          <w:bCs w:val="0"/>
          <w:color w:val="auto"/>
          <w:kern w:val="0"/>
          <w:sz w:val="32"/>
          <w:szCs w:val="32"/>
          <w:lang w:val="en-US" w:eastAsia="zh-CN" w:bidi="ar-SA"/>
        </w:rPr>
        <w:t>5</w:t>
      </w:r>
      <w:r>
        <w:rPr>
          <w:rFonts w:hint="default" w:ascii="Times New Roman" w:hAnsi="Times New Roman" w:eastAsia="仿宋" w:cs="Times New Roman"/>
          <w:b w:val="0"/>
          <w:bCs w:val="0"/>
          <w:color w:val="auto"/>
          <w:kern w:val="0"/>
          <w:sz w:val="32"/>
          <w:szCs w:val="32"/>
          <w:lang w:val="en-US" w:eastAsia="zh-CN" w:bidi="ar-SA"/>
        </w:rPr>
        <w:t>.</w:t>
      </w:r>
      <w:r>
        <w:rPr>
          <w:rFonts w:hint="eastAsia" w:ascii="Times New Roman" w:hAnsi="Times New Roman" w:eastAsia="仿宋" w:cs="Times New Roman"/>
          <w:b w:val="0"/>
          <w:bCs w:val="0"/>
          <w:color w:val="auto"/>
          <w:kern w:val="0"/>
          <w:sz w:val="32"/>
          <w:szCs w:val="32"/>
          <w:lang w:val="en-US" w:eastAsia="zh-CN" w:bidi="ar-SA"/>
        </w:rPr>
        <w:t>64</w:t>
      </w:r>
      <w:r>
        <w:rPr>
          <w:rFonts w:hint="default" w:ascii="Times New Roman" w:hAnsi="Times New Roman" w:eastAsia="仿宋" w:cs="Times New Roman"/>
          <w:b w:val="0"/>
          <w:bCs w:val="0"/>
          <w:color w:val="auto"/>
          <w:kern w:val="0"/>
          <w:sz w:val="32"/>
          <w:szCs w:val="32"/>
          <w:lang w:val="en-US" w:eastAsia="zh-CN" w:bidi="ar-SA"/>
        </w:rPr>
        <w:t>%。</w:t>
      </w:r>
      <w:r>
        <w:rPr>
          <w:rFonts w:hint="default" w:ascii="Times New Roman" w:hAnsi="Times New Roman" w:eastAsia="仿宋" w:cs="Times New Roman"/>
          <w:b w:val="0"/>
          <w:bCs w:val="0"/>
          <w:color w:val="auto"/>
          <w:kern w:val="0"/>
          <w:sz w:val="32"/>
          <w:szCs w:val="32"/>
          <w:lang w:val="en-US" w:eastAsia="zh-CN" w:bidi="ar-SA"/>
        </w:rPr>
        <w:br w:type="textWrapping"/>
      </w:r>
      <w:r>
        <w:rPr>
          <w:rFonts w:hint="eastAsia" w:ascii="Times New Roman" w:hAnsi="Times New Roman" w:eastAsia="仿宋" w:cs="Times New Roman"/>
          <w:b w:val="0"/>
          <w:bCs w:val="0"/>
          <w:color w:val="auto"/>
          <w:kern w:val="0"/>
          <w:sz w:val="32"/>
          <w:szCs w:val="32"/>
          <w:lang w:val="en-US" w:eastAsia="zh-CN" w:bidi="ar-SA"/>
        </w:rPr>
        <w:tab/>
      </w:r>
      <w:r>
        <w:rPr>
          <w:rFonts w:hint="default" w:ascii="Times New Roman" w:hAnsi="Times New Roman" w:eastAsia="仿宋" w:cs="Times New Roman"/>
          <w:b w:val="0"/>
          <w:bCs w:val="0"/>
          <w:color w:val="auto"/>
          <w:kern w:val="0"/>
          <w:sz w:val="32"/>
          <w:szCs w:val="32"/>
          <w:lang w:val="en-US" w:eastAsia="zh-CN" w:bidi="ar-SA"/>
        </w:rPr>
        <w:t>建设内容如下：一是基于法人库标准定义、数据字典及表结构，在华为平台建立相应的法人数据库、表。120770198</w:t>
      </w:r>
      <w:r>
        <w:rPr>
          <w:rFonts w:hint="default" w:ascii="Times New Roman" w:hAnsi="Times New Roman" w:eastAsia="仿宋" w:cs="Times New Roman"/>
          <w:b w:val="0"/>
          <w:bCs w:val="0"/>
          <w:color w:val="auto"/>
          <w:kern w:val="0"/>
          <w:sz w:val="32"/>
          <w:szCs w:val="32"/>
          <w:lang w:val="en-US" w:eastAsia="zh-CN" w:bidi="ar-SA"/>
        </w:rPr>
        <w:br w:type="textWrapping"/>
      </w:r>
      <w:r>
        <w:rPr>
          <w:rFonts w:hint="default" w:ascii="Times New Roman" w:hAnsi="Times New Roman" w:eastAsia="仿宋" w:cs="Times New Roman"/>
          <w:b w:val="0"/>
          <w:bCs w:val="0"/>
          <w:color w:val="auto"/>
          <w:kern w:val="0"/>
          <w:sz w:val="32"/>
          <w:szCs w:val="32"/>
          <w:lang w:val="en-US" w:eastAsia="zh-CN" w:bidi="ar-SA"/>
        </w:rPr>
        <w:t>二是基于法人库标准，建立从清洗平台的清洗结果库与法人库之间标准的对应关系。清洗结果库共有表808张，记录数3455237456条。</w:t>
      </w:r>
      <w:r>
        <w:rPr>
          <w:rFonts w:hint="default" w:ascii="Times New Roman" w:hAnsi="Times New Roman" w:eastAsia="仿宋" w:cs="Times New Roman"/>
          <w:b w:val="0"/>
          <w:bCs w:val="0"/>
          <w:color w:val="auto"/>
          <w:kern w:val="0"/>
          <w:sz w:val="32"/>
          <w:szCs w:val="32"/>
          <w:lang w:val="en-US" w:eastAsia="zh-CN" w:bidi="ar-SA"/>
        </w:rPr>
        <w:br w:type="textWrapping"/>
      </w:r>
      <w:r>
        <w:rPr>
          <w:rFonts w:hint="eastAsia" w:ascii="Times New Roman" w:hAnsi="Times New Roman" w:eastAsia="仿宋" w:cs="Times New Roman"/>
          <w:b w:val="0"/>
          <w:bCs w:val="0"/>
          <w:color w:val="auto"/>
          <w:kern w:val="0"/>
          <w:sz w:val="32"/>
          <w:szCs w:val="32"/>
          <w:lang w:val="en-US" w:eastAsia="zh-CN" w:bidi="ar-SA"/>
        </w:rPr>
        <w:tab/>
      </w:r>
      <w:r>
        <w:rPr>
          <w:rFonts w:hint="default" w:ascii="Times New Roman" w:hAnsi="Times New Roman" w:eastAsia="仿宋" w:cs="Times New Roman"/>
          <w:b w:val="0"/>
          <w:bCs w:val="0"/>
          <w:color w:val="auto"/>
          <w:kern w:val="0"/>
          <w:sz w:val="32"/>
          <w:szCs w:val="32"/>
          <w:lang w:val="en-US" w:eastAsia="zh-CN" w:bidi="ar-SA"/>
        </w:rPr>
        <w:t>去除与法人无关的表以后，法人库实际采集表415张，记录数211092431条。在415张表里面去除与自然人相关的记录后，剩下与法人相关的记录共141009994条入法人库</w:t>
      </w:r>
      <w:r>
        <w:rPr>
          <w:rFonts w:hint="default" w:ascii="Times New Roman" w:hAnsi="Times New Roman" w:eastAsia="仿宋" w:cs="Times New Roman"/>
          <w:b w:val="0"/>
          <w:bCs w:val="0"/>
          <w:color w:val="auto"/>
          <w:kern w:val="0"/>
          <w:sz w:val="32"/>
          <w:szCs w:val="32"/>
          <w:lang w:val="en-US" w:eastAsia="zh-CN" w:bidi="ar-SA"/>
        </w:rPr>
        <w:br w:type="textWrapping"/>
      </w:r>
      <w:r>
        <w:rPr>
          <w:rFonts w:hint="default" w:ascii="Times New Roman" w:hAnsi="Times New Roman" w:eastAsia="仿宋" w:cs="Times New Roman"/>
          <w:b w:val="0"/>
          <w:bCs w:val="0"/>
          <w:color w:val="auto"/>
          <w:kern w:val="0"/>
          <w:sz w:val="32"/>
          <w:szCs w:val="32"/>
          <w:lang w:val="en-US" w:eastAsia="zh-CN" w:bidi="ar-SA"/>
        </w:rPr>
        <w:t xml:space="preserve">本周新入库记录数132115条。二是法人库采用表从归集到清洗的数据量核对及对数据量差距大的表核对清洗规则。  </w:t>
      </w:r>
    </w:p>
    <w:p>
      <w:pPr>
        <w:numPr>
          <w:ilvl w:val="0"/>
          <w:numId w:val="2"/>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法人库共享接口开发情况</w:t>
      </w:r>
    </w:p>
    <w:p>
      <w:pPr>
        <w:pStyle w:val="3"/>
        <w:rPr>
          <w:rFonts w:hint="eastAsia"/>
          <w:b w:val="0"/>
          <w:bCs w:val="0"/>
          <w:color w:val="FF0000"/>
          <w:lang w:val="en-US" w:eastAsia="zh-CN"/>
        </w:rPr>
      </w:pPr>
      <w:r>
        <w:rPr>
          <w:rFonts w:hint="eastAsia" w:ascii="Times New Roman" w:hAnsi="Times New Roman" w:eastAsia="仿宋" w:cs="Times New Roman"/>
          <w:b w:val="0"/>
          <w:bCs w:val="0"/>
          <w:color w:val="auto"/>
          <w:sz w:val="32"/>
          <w:szCs w:val="32"/>
          <w:lang w:val="en-US" w:eastAsia="zh-CN"/>
        </w:rPr>
        <w:t>接口于2017年8月29日上线，</w:t>
      </w:r>
      <w:r>
        <w:rPr>
          <w:rFonts w:hint="default" w:ascii="Times New Roman" w:hAnsi="Times New Roman" w:eastAsia="仿宋" w:cs="Times New Roman"/>
          <w:b w:val="0"/>
          <w:bCs w:val="0"/>
          <w:color w:val="auto"/>
          <w:kern w:val="0"/>
          <w:sz w:val="32"/>
          <w:szCs w:val="32"/>
          <w:lang w:val="en-US" w:eastAsia="zh-CN" w:bidi="ar-SA"/>
        </w:rPr>
        <w:t>截至8月31日</w:t>
      </w:r>
      <w:bookmarkStart w:id="0" w:name="_GoBack"/>
      <w:bookmarkEnd w:id="0"/>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val="0"/>
          <w:bCs w:val="0"/>
          <w:color w:val="auto"/>
          <w:sz w:val="32"/>
          <w:szCs w:val="32"/>
          <w:lang w:val="en-US" w:eastAsia="zh-CN"/>
        </w:rPr>
        <w:t>基本信息查询</w:t>
      </w:r>
      <w:r>
        <w:rPr>
          <w:rFonts w:hint="eastAsia" w:ascii="Times New Roman" w:hAnsi="Times New Roman" w:eastAsia="仿宋" w:cs="Times New Roman"/>
          <w:b w:val="0"/>
          <w:bCs w:val="0"/>
          <w:color w:val="auto"/>
          <w:sz w:val="32"/>
          <w:szCs w:val="32"/>
          <w:lang w:val="en-US" w:eastAsia="zh-CN"/>
        </w:rPr>
        <w:t>接口调用量</w:t>
      </w:r>
      <w:r>
        <w:rPr>
          <w:rFonts w:hint="eastAsia" w:ascii="Times New Roman" w:hAnsi="Times New Roman" w:eastAsia="仿宋" w:cs="Times New Roman"/>
          <w:b w:val="0"/>
          <w:bCs w:val="0"/>
          <w:color w:val="auto"/>
          <w:kern w:val="0"/>
          <w:sz w:val="32"/>
          <w:szCs w:val="32"/>
          <w:lang w:val="en-US" w:eastAsia="zh-CN" w:bidi="ar-SA"/>
        </w:rPr>
        <w:t>14967。</w:t>
      </w:r>
      <w:r>
        <w:rPr>
          <w:rFonts w:hint="default" w:ascii="Times New Roman" w:hAnsi="Times New Roman" w:eastAsia="仿宋" w:cs="Times New Roman"/>
          <w:b w:val="0"/>
          <w:bCs w:val="0"/>
          <w:color w:val="auto"/>
          <w:sz w:val="32"/>
          <w:szCs w:val="32"/>
          <w:lang w:val="en-US" w:eastAsia="zh-CN"/>
        </w:rPr>
        <w:t>法人库共开发了三个</w:t>
      </w:r>
      <w:r>
        <w:rPr>
          <w:rFonts w:hint="eastAsia" w:ascii="Times New Roman" w:hAnsi="Times New Roman" w:eastAsia="仿宋" w:cs="Times New Roman"/>
          <w:b w:val="0"/>
          <w:bCs w:val="0"/>
          <w:color w:val="auto"/>
          <w:sz w:val="32"/>
          <w:szCs w:val="32"/>
          <w:lang w:val="en-US" w:eastAsia="zh-CN"/>
        </w:rPr>
        <w:t>共享</w:t>
      </w:r>
      <w:r>
        <w:rPr>
          <w:rFonts w:hint="default" w:ascii="Times New Roman" w:hAnsi="Times New Roman" w:eastAsia="仿宋" w:cs="Times New Roman"/>
          <w:b w:val="0"/>
          <w:bCs w:val="0"/>
          <w:color w:val="auto"/>
          <w:sz w:val="32"/>
          <w:szCs w:val="32"/>
          <w:lang w:val="en-US" w:eastAsia="zh-CN"/>
        </w:rPr>
        <w:t>接口。</w:t>
      </w:r>
      <w:r>
        <w:rPr>
          <w:rFonts w:hint="default" w:ascii="Times New Roman" w:hAnsi="Times New Roman" w:eastAsia="仿宋" w:cs="Times New Roman"/>
          <w:b/>
          <w:bCs/>
          <w:color w:val="auto"/>
          <w:sz w:val="32"/>
          <w:szCs w:val="32"/>
          <w:lang w:val="en-US" w:eastAsia="zh-CN"/>
        </w:rPr>
        <w:t>一是</w:t>
      </w:r>
      <w:r>
        <w:rPr>
          <w:rFonts w:hint="default" w:ascii="Times New Roman" w:hAnsi="Times New Roman" w:eastAsia="仿宋" w:cs="Times New Roman"/>
          <w:b w:val="0"/>
          <w:bCs w:val="0"/>
          <w:color w:val="auto"/>
          <w:sz w:val="32"/>
          <w:szCs w:val="32"/>
          <w:lang w:val="en-US" w:eastAsia="zh-CN"/>
        </w:rPr>
        <w:t>公积金中心成员单位信息查询接口</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bCs/>
          <w:color w:val="auto"/>
          <w:sz w:val="32"/>
          <w:szCs w:val="32"/>
          <w:lang w:val="en-US" w:eastAsia="zh-CN"/>
        </w:rPr>
        <w:t>二是</w:t>
      </w:r>
      <w:r>
        <w:rPr>
          <w:rFonts w:hint="eastAsia" w:ascii="Times New Roman" w:hAnsi="Times New Roman" w:eastAsia="仿宋" w:cs="Times New Roman"/>
          <w:b w:val="0"/>
          <w:bCs w:val="0"/>
          <w:color w:val="auto"/>
          <w:sz w:val="32"/>
          <w:szCs w:val="32"/>
          <w:lang w:val="en-US" w:eastAsia="zh-CN"/>
        </w:rPr>
        <w:t>法人</w:t>
      </w:r>
      <w:r>
        <w:rPr>
          <w:rFonts w:hint="default" w:ascii="Times New Roman" w:hAnsi="Times New Roman" w:eastAsia="仿宋" w:cs="Times New Roman"/>
          <w:b w:val="0"/>
          <w:bCs w:val="0"/>
          <w:color w:val="auto"/>
          <w:sz w:val="32"/>
          <w:szCs w:val="32"/>
          <w:lang w:val="en-US" w:eastAsia="zh-CN"/>
        </w:rPr>
        <w:t>基本信息查询接口</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bCs/>
          <w:color w:val="auto"/>
          <w:sz w:val="32"/>
          <w:szCs w:val="32"/>
          <w:lang w:val="en-US" w:eastAsia="zh-CN"/>
        </w:rPr>
        <w:t>三是</w:t>
      </w:r>
      <w:r>
        <w:rPr>
          <w:rFonts w:hint="default" w:ascii="Times New Roman" w:hAnsi="Times New Roman" w:eastAsia="仿宋" w:cs="Times New Roman"/>
          <w:b w:val="0"/>
          <w:bCs w:val="0"/>
          <w:color w:val="auto"/>
          <w:sz w:val="32"/>
          <w:szCs w:val="32"/>
          <w:lang w:val="en-US" w:eastAsia="zh-CN"/>
        </w:rPr>
        <w:t>法人基础信息校核接口。</w:t>
      </w:r>
      <w:r>
        <w:rPr>
          <w:rFonts w:hint="default" w:ascii="Times New Roman" w:hAnsi="Times New Roman" w:eastAsia="仿宋" w:cs="Times New Roman"/>
          <w:b/>
          <w:bCs/>
          <w:color w:val="auto"/>
          <w:sz w:val="32"/>
          <w:szCs w:val="32"/>
          <w:lang w:val="en-US" w:eastAsia="zh-CN"/>
        </w:rPr>
        <w:t>本周工作</w:t>
      </w:r>
      <w:r>
        <w:rPr>
          <w:rFonts w:hint="default" w:ascii="Times New Roman" w:hAnsi="Times New Roman" w:eastAsia="仿宋" w:cs="Times New Roman"/>
          <w:b w:val="0"/>
          <w:bCs w:val="0"/>
          <w:color w:val="auto"/>
          <w:sz w:val="32"/>
          <w:szCs w:val="32"/>
          <w:lang w:val="en-US" w:eastAsia="zh-CN"/>
        </w:rPr>
        <w:t>：</w:t>
      </w:r>
      <w:r>
        <w:rPr>
          <w:rFonts w:hint="eastAsia" w:ascii="Times New Roman" w:hAnsi="Times New Roman" w:eastAsia="仿宋" w:cs="Times New Roman"/>
          <w:b w:val="0"/>
          <w:bCs w:val="0"/>
          <w:color w:val="auto"/>
          <w:sz w:val="32"/>
          <w:szCs w:val="32"/>
          <w:lang w:val="en-US" w:eastAsia="zh-CN"/>
        </w:rPr>
        <w:t>接口调用情况统计。</w:t>
      </w:r>
    </w:p>
    <w:p>
      <w:pPr>
        <w:numPr>
          <w:ilvl w:val="0"/>
          <w:numId w:val="0"/>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四、法人库管理系统建设情况</w:t>
      </w:r>
    </w:p>
    <w:p>
      <w:pPr>
        <w:numPr>
          <w:ilvl w:val="0"/>
          <w:numId w:val="0"/>
        </w:numPr>
        <w:ind w:firstLine="640" w:firstLineChars="200"/>
        <w:rPr>
          <w:rFonts w:hint="eastAsia" w:ascii="仿宋" w:hAnsi="仿宋" w:eastAsia="仿宋" w:cs="仿宋"/>
          <w:color w:val="auto"/>
          <w:sz w:val="32"/>
          <w:szCs w:val="32"/>
          <w:lang w:val="en-US" w:eastAsia="zh-CN"/>
        </w:rPr>
      </w:pPr>
      <w:r>
        <w:rPr>
          <w:rFonts w:hint="default" w:ascii="Times New Roman" w:hAnsi="Times New Roman" w:eastAsia="仿宋" w:cs="Times New Roman"/>
          <w:color w:val="auto"/>
          <w:sz w:val="32"/>
          <w:szCs w:val="32"/>
          <w:lang w:val="en-US" w:eastAsia="zh-CN"/>
        </w:rPr>
        <w:t>法人库管理系统开发包括数据处理、查询服务、数据共享、数据统计、系统管理等模块。目前已完成数据处理</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查询服务</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数据共享</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数据统计中部门数据统计</w:t>
      </w:r>
      <w:r>
        <w:rPr>
          <w:rFonts w:hint="eastAsia" w:ascii="Times New Roman" w:hAnsi="Times New Roman" w:eastAsia="仿宋" w:cs="Times New Roman"/>
          <w:color w:val="auto"/>
          <w:sz w:val="32"/>
          <w:szCs w:val="32"/>
          <w:lang w:val="en-US" w:eastAsia="zh-CN"/>
        </w:rPr>
        <w:t>模块的</w:t>
      </w:r>
      <w:r>
        <w:rPr>
          <w:rFonts w:hint="default" w:ascii="Times New Roman" w:hAnsi="Times New Roman" w:eastAsia="仿宋" w:cs="Times New Roman"/>
          <w:color w:val="auto"/>
          <w:sz w:val="32"/>
          <w:szCs w:val="32"/>
          <w:lang w:val="en-US" w:eastAsia="zh-CN"/>
        </w:rPr>
        <w:t>开发。尚未完成的有查询服务中自然人查询模块、数据统计中维度统计模块及系统管理模块。</w:t>
      </w:r>
      <w:r>
        <w:rPr>
          <w:rFonts w:hint="default" w:ascii="Times New Roman" w:hAnsi="Times New Roman" w:eastAsia="仿宋" w:cs="Times New Roman"/>
          <w:b/>
          <w:bCs/>
          <w:color w:val="auto"/>
          <w:sz w:val="32"/>
          <w:szCs w:val="32"/>
          <w:lang w:val="en-US" w:eastAsia="zh-CN"/>
        </w:rPr>
        <w:t>本周工作</w:t>
      </w:r>
      <w:r>
        <w:rPr>
          <w:rFonts w:hint="default" w:ascii="Times New Roman" w:hAnsi="Times New Roman" w:eastAsia="仿宋" w:cs="Times New Roman"/>
          <w:color w:val="auto"/>
          <w:sz w:val="32"/>
          <w:szCs w:val="32"/>
          <w:lang w:val="en-US" w:eastAsia="zh-CN"/>
        </w:rPr>
        <w:t>：</w:t>
      </w:r>
      <w:r>
        <w:rPr>
          <w:rFonts w:hint="eastAsia" w:ascii="Times New Roman" w:hAnsi="Times New Roman" w:eastAsia="仿宋" w:cs="Times New Roman"/>
          <w:color w:val="auto"/>
          <w:sz w:val="32"/>
          <w:szCs w:val="32"/>
          <w:lang w:val="en-US" w:eastAsia="zh-CN"/>
        </w:rPr>
        <w:t>一是数据治理-数据目录统计；二是数据治理-数据已入库统计；三是数据治理-管理分析；四是功能页面调整；</w:t>
      </w:r>
    </w:p>
    <w:p>
      <w:pPr>
        <w:numPr>
          <w:ilvl w:val="0"/>
          <w:numId w:val="0"/>
        </w:numPr>
        <w:ind w:firstLine="640" w:firstLineChars="200"/>
        <w:rPr>
          <w:rFonts w:hint="default" w:ascii="Times New Roman" w:hAnsi="Times New Roman" w:eastAsia="仿宋" w:cs="Times New Roman"/>
          <w:b/>
          <w:bCs/>
          <w:color w:val="auto"/>
          <w:sz w:val="32"/>
          <w:szCs w:val="32"/>
          <w:lang w:val="en-US" w:eastAsia="zh-CN"/>
        </w:rPr>
      </w:pPr>
      <w:r>
        <w:rPr>
          <w:rFonts w:hint="eastAsia" w:ascii="Times New Roman" w:hAnsi="Times New Roman" w:eastAsia="黑体" w:cs="Times New Roman"/>
          <w:b w:val="0"/>
          <w:bCs w:val="0"/>
          <w:color w:val="auto"/>
          <w:sz w:val="32"/>
          <w:szCs w:val="32"/>
          <w:lang w:val="en-US" w:eastAsia="zh-CN"/>
        </w:rPr>
        <w:t>五</w:t>
      </w:r>
      <w:r>
        <w:rPr>
          <w:rFonts w:hint="default" w:ascii="Times New Roman" w:hAnsi="Times New Roman" w:eastAsia="黑体" w:cs="Times New Roman"/>
          <w:b w:val="0"/>
          <w:bCs w:val="0"/>
          <w:color w:val="auto"/>
          <w:sz w:val="32"/>
          <w:szCs w:val="32"/>
          <w:lang w:val="en-US" w:eastAsia="zh-CN"/>
        </w:rPr>
        <w:t>、下周工作</w:t>
      </w:r>
    </w:p>
    <w:p>
      <w:pPr>
        <w:numPr>
          <w:ilvl w:val="0"/>
          <w:numId w:val="0"/>
        </w:numPr>
        <w:ind w:firstLine="641" w:firstLineChars="200"/>
        <w:rPr>
          <w:rFonts w:hint="eastAsia" w:ascii="华文楷体" w:hAnsi="华文楷体" w:eastAsia="华文楷体" w:cs="华文楷体"/>
          <w:b/>
          <w:bCs/>
          <w:color w:val="auto"/>
          <w:sz w:val="32"/>
          <w:szCs w:val="32"/>
          <w:shd w:val="clear" w:color="auto" w:fill="auto"/>
          <w:lang w:val="en-US" w:eastAsia="zh-CN"/>
        </w:rPr>
      </w:pPr>
      <w:r>
        <w:rPr>
          <w:rFonts w:hint="eastAsia" w:ascii="华文楷体" w:hAnsi="华文楷体" w:eastAsia="华文楷体" w:cs="华文楷体"/>
          <w:b/>
          <w:bCs/>
          <w:color w:val="auto"/>
          <w:sz w:val="32"/>
          <w:szCs w:val="32"/>
          <w:shd w:val="clear" w:color="auto" w:fill="auto"/>
          <w:lang w:val="en-US" w:eastAsia="zh-CN"/>
        </w:rPr>
        <w:t>（一）继续开展法人库管理系统开发</w:t>
      </w:r>
    </w:p>
    <w:p>
      <w:pPr>
        <w:numPr>
          <w:ilvl w:val="0"/>
          <w:numId w:val="0"/>
        </w:numPr>
        <w:ind w:firstLine="640" w:firstLineChars="200"/>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一是对界面风格进行重新优化；二是数据整理预览增加浙江地图；三是法人库数据清洗监控中心调整。</w:t>
      </w:r>
    </w:p>
    <w:p>
      <w:pPr>
        <w:numPr>
          <w:ilvl w:val="0"/>
          <w:numId w:val="0"/>
        </w:numPr>
        <w:ind w:firstLine="641" w:firstLineChars="200"/>
        <w:rPr>
          <w:rFonts w:hint="eastAsia" w:ascii="华文楷体" w:hAnsi="华文楷体" w:eastAsia="华文楷体" w:cs="华文楷体"/>
          <w:b/>
          <w:bCs/>
          <w:color w:val="auto"/>
          <w:sz w:val="32"/>
          <w:szCs w:val="32"/>
          <w:lang w:val="en-US" w:eastAsia="zh-CN"/>
        </w:rPr>
      </w:pPr>
      <w:r>
        <w:rPr>
          <w:rFonts w:hint="eastAsia" w:ascii="华文楷体" w:hAnsi="华文楷体" w:eastAsia="华文楷体" w:cs="华文楷体"/>
          <w:b/>
          <w:bCs/>
          <w:color w:val="auto"/>
          <w:sz w:val="32"/>
          <w:szCs w:val="32"/>
          <w:lang w:val="en-US" w:eastAsia="zh-CN"/>
        </w:rPr>
        <w:t>（二）继续完成法人库数据比对</w:t>
      </w:r>
    </w:p>
    <w:p>
      <w:pPr>
        <w:numPr>
          <w:ilvl w:val="0"/>
          <w:numId w:val="0"/>
        </w:numPr>
        <w:ind w:firstLine="64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一是完成与工商存在数据量差异的表重新推送入库工作；二是着手开展法人库采集的其他表数据量与部门存量数据量的核对；三是与清洗组对接问题数据反馈方案。</w:t>
      </w:r>
    </w:p>
    <w:p>
      <w:pPr>
        <w:ind w:firstLine="640"/>
        <w:rPr>
          <w:rFonts w:hint="default" w:ascii="Times New Roman" w:hAnsi="Times New Roman" w:eastAsia="仿宋" w:cs="Times New Roman"/>
          <w:color w:val="auto"/>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00" w:usb3="00000000" w:csb0="00040000" w:csb1="00000000"/>
  </w:font>
  <w:font w:name="Univers (WN)">
    <w:altName w:val="Arial"/>
    <w:panose1 w:val="00000000000000000000"/>
    <w:charset w:val="00"/>
    <w:family w:val="swiss"/>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Century">
    <w:panose1 w:val="02040604050505020304"/>
    <w:charset w:val="00"/>
    <w:family w:val="roman"/>
    <w:pitch w:val="default"/>
    <w:sig w:usb0="00000287" w:usb1="00000000" w:usb2="00000000" w:usb3="00000000" w:csb0="2000009F" w:csb1="DFD70000"/>
  </w:font>
  <w:font w:name="隶书">
    <w:panose1 w:val="02010509060101010101"/>
    <w:charset w:val="86"/>
    <w:family w:val="modern"/>
    <w:pitch w:val="default"/>
    <w:sig w:usb0="00000001" w:usb1="080E0000" w:usb2="00000000" w:usb3="00000000" w:csb0="00040000" w:csb1="00000000"/>
  </w:font>
  <w:font w:name="Georgia">
    <w:panose1 w:val="02040502050405020303"/>
    <w:charset w:val="00"/>
    <w:family w:val="roman"/>
    <w:pitch w:val="default"/>
    <w:sig w:usb0="00000287" w:usb1="00000000" w:usb2="00000000" w:usb3="00000000" w:csb0="2000009F" w:csb1="00000000"/>
  </w:font>
  <w:font w:name="ˎ̥">
    <w:altName w:val="Times New Roman"/>
    <w:panose1 w:val="00000000000000000000"/>
    <w:charset w:val="01"/>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roman"/>
    <w:pitch w:val="default"/>
    <w:sig w:usb0="00000000" w:usb1="00000000" w:usb2="00000000" w:usb3="00000000" w:csb0="00000001" w:csb1="00000000"/>
  </w:font>
  <w:font w:name="Univers 57 Condensed">
    <w:altName w:val="微软雅黑"/>
    <w:panose1 w:val="00000000000000000000"/>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Franklin Gothic Demi">
    <w:altName w:val="Yu Gothic UI Semibold"/>
    <w:panose1 w:val="020B0703020102020204"/>
    <w:charset w:val="00"/>
    <w:family w:val="swiss"/>
    <w:pitch w:val="default"/>
    <w:sig w:usb0="00000000" w:usb1="00000000" w:usb2="00000000" w:usb3="00000000" w:csb0="2000009F" w:csb1="DFD70000"/>
  </w:font>
  <w:font w:name="Futura Bk">
    <w:altName w:val="Trebuchet MS"/>
    <w:panose1 w:val="020B0502020204020303"/>
    <w:charset w:val="00"/>
    <w:family w:val="swiss"/>
    <w:pitch w:val="default"/>
    <w:sig w:usb0="00000000" w:usb1="00000000" w:usb2="00000000" w:usb3="00000000" w:csb0="000000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ˎ̥">
    <w:altName w:val="Times New Roman"/>
    <w:panose1 w:val="00000000000000000000"/>
    <w:charset w:val="00"/>
    <w:family w:val="roman"/>
    <w:pitch w:val="default"/>
    <w:sig w:usb0="00000000" w:usb1="00000000" w:usb2="00000000"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MS UI Gothic">
    <w:panose1 w:val="020B0600070205080204"/>
    <w:charset w:val="80"/>
    <w:family w:val="auto"/>
    <w:pitch w:val="default"/>
    <w:sig w:usb0="E00002FF" w:usb1="6AC7FDFB" w:usb2="08000012" w:usb3="00000000" w:csb0="4002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Dotum">
    <w:altName w:val="Malgun Gothic"/>
    <w:panose1 w:val="020B0600000101010101"/>
    <w:charset w:val="81"/>
    <w:family w:val="auto"/>
    <w:pitch w:val="default"/>
    <w:sig w:usb0="00000000" w:usb1="00000000" w:usb2="00000030" w:usb3="00000000" w:csb0="4008009F" w:csb1="DFD70000"/>
  </w:font>
  <w:font w:name="Algerian">
    <w:altName w:val="Gabriola"/>
    <w:panose1 w:val="04020705040A02060702"/>
    <w:charset w:val="00"/>
    <w:family w:val="auto"/>
    <w:pitch w:val="default"/>
    <w:sig w:usb0="00000000"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Californian FB">
    <w:altName w:val="Segoe Print"/>
    <w:panose1 w:val="0207040306080B030204"/>
    <w:charset w:val="00"/>
    <w:family w:val="auto"/>
    <w:pitch w:val="default"/>
    <w:sig w:usb0="00000000" w:usb1="00000000" w:usb2="00000000" w:usb3="00000000" w:csb0="20000001" w:csb1="00000000"/>
  </w:font>
  <w:font w:name="Tunga">
    <w:altName w:val="Segoe UI Symbol"/>
    <w:panose1 w:val="020B0502040204020203"/>
    <w:charset w:val="00"/>
    <w:family w:val="auto"/>
    <w:pitch w:val="default"/>
    <w:sig w:usb0="00000000" w:usb1="00000000" w:usb2="00000000" w:usb3="00000000" w:csb0="00000001" w:csb1="00000000"/>
  </w:font>
  <w:font w:name="Traditional Arabic">
    <w:altName w:val="Times New Roman"/>
    <w:panose1 w:val="02020603050405020304"/>
    <w:charset w:val="00"/>
    <w:family w:val="auto"/>
    <w:pitch w:val="default"/>
    <w:sig w:usb0="00000000" w:usb1="00000000" w:usb2="00000008" w:usb3="00000000" w:csb0="00000041" w:csb1="20080000"/>
  </w:font>
  <w:font w:name="方正舒体">
    <w:panose1 w:val="02010601030101010101"/>
    <w:charset w:val="86"/>
    <w:family w:val="auto"/>
    <w:pitch w:val="default"/>
    <w:sig w:usb0="00000003" w:usb1="080E0000" w:usb2="00000000" w:usb3="00000000" w:csb0="00040000" w:csb1="0000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Roboto">
    <w:panose1 w:val="02000000000000000000"/>
    <w:charset w:val="00"/>
    <w:family w:val="auto"/>
    <w:pitch w:val="default"/>
    <w:sig w:usb0="E0000AFF" w:usb1="5000217F" w:usb2="00000021" w:usb3="00000000" w:csb0="200001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Meiryo UI">
    <w:altName w:val="Yu Gothic UI"/>
    <w:panose1 w:val="020B0604030504040204"/>
    <w:charset w:val="80"/>
    <w:family w:val="auto"/>
    <w:pitch w:val="default"/>
    <w:sig w:usb0="00000000" w:usb1="00000000" w:usb2="00010012" w:usb3="00000000" w:csb0="6002009F" w:csb1="DFD70000"/>
  </w:font>
  <w:font w:name="Wide Latin">
    <w:altName w:val="Segoe Print"/>
    <w:panose1 w:val="020A0A07050505020404"/>
    <w:charset w:val="00"/>
    <w:family w:val="auto"/>
    <w:pitch w:val="default"/>
    <w:sig w:usb0="00000000"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3D6FD"/>
    <w:multiLevelType w:val="singleLevel"/>
    <w:tmpl w:val="5983D6FD"/>
    <w:lvl w:ilvl="0" w:tentative="0">
      <w:start w:val="1"/>
      <w:numFmt w:val="chineseCounting"/>
      <w:suff w:val="nothing"/>
      <w:lvlText w:val="%1、"/>
      <w:lvlJc w:val="left"/>
    </w:lvl>
  </w:abstractNum>
  <w:abstractNum w:abstractNumId="1">
    <w:nsid w:val="5983F37F"/>
    <w:multiLevelType w:val="singleLevel"/>
    <w:tmpl w:val="5983F37F"/>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551F"/>
    <w:rsid w:val="00A85329"/>
    <w:rsid w:val="013D51AD"/>
    <w:rsid w:val="01704AA5"/>
    <w:rsid w:val="01C837C8"/>
    <w:rsid w:val="01F46DC4"/>
    <w:rsid w:val="027F4C2B"/>
    <w:rsid w:val="0481428C"/>
    <w:rsid w:val="055F1149"/>
    <w:rsid w:val="05653E0E"/>
    <w:rsid w:val="060A488E"/>
    <w:rsid w:val="07522E51"/>
    <w:rsid w:val="091C4018"/>
    <w:rsid w:val="093F5A05"/>
    <w:rsid w:val="09565D85"/>
    <w:rsid w:val="0BA55D19"/>
    <w:rsid w:val="0BFE1526"/>
    <w:rsid w:val="0CE15149"/>
    <w:rsid w:val="0D71161A"/>
    <w:rsid w:val="0F960E2E"/>
    <w:rsid w:val="0FEE5DAE"/>
    <w:rsid w:val="11677A7F"/>
    <w:rsid w:val="11D34981"/>
    <w:rsid w:val="12670B84"/>
    <w:rsid w:val="1421787F"/>
    <w:rsid w:val="147F2786"/>
    <w:rsid w:val="15C02E3E"/>
    <w:rsid w:val="18445CC4"/>
    <w:rsid w:val="18586E61"/>
    <w:rsid w:val="18815CB6"/>
    <w:rsid w:val="189A1ED5"/>
    <w:rsid w:val="19FE4EDF"/>
    <w:rsid w:val="1A873FB1"/>
    <w:rsid w:val="1AED3A11"/>
    <w:rsid w:val="1B0E107C"/>
    <w:rsid w:val="1B3B341D"/>
    <w:rsid w:val="1C3F15B8"/>
    <w:rsid w:val="1CBA125A"/>
    <w:rsid w:val="1CE57B8A"/>
    <w:rsid w:val="1F9926FA"/>
    <w:rsid w:val="1FD51113"/>
    <w:rsid w:val="200B50D5"/>
    <w:rsid w:val="205D2BF7"/>
    <w:rsid w:val="21286ABF"/>
    <w:rsid w:val="21F53FD5"/>
    <w:rsid w:val="220111B0"/>
    <w:rsid w:val="235F5A1D"/>
    <w:rsid w:val="274C217C"/>
    <w:rsid w:val="27913A47"/>
    <w:rsid w:val="289E384C"/>
    <w:rsid w:val="28BD632C"/>
    <w:rsid w:val="29250934"/>
    <w:rsid w:val="2A521EA9"/>
    <w:rsid w:val="2B01278E"/>
    <w:rsid w:val="2C8137E1"/>
    <w:rsid w:val="2D0A2BD3"/>
    <w:rsid w:val="2F9D504A"/>
    <w:rsid w:val="2FBF18F4"/>
    <w:rsid w:val="2FD54F62"/>
    <w:rsid w:val="318352D1"/>
    <w:rsid w:val="32DB7F79"/>
    <w:rsid w:val="32E20363"/>
    <w:rsid w:val="34401A43"/>
    <w:rsid w:val="350E1ABD"/>
    <w:rsid w:val="35B123AF"/>
    <w:rsid w:val="35D715D7"/>
    <w:rsid w:val="37CA6BF0"/>
    <w:rsid w:val="39AE6D52"/>
    <w:rsid w:val="3A4D7785"/>
    <w:rsid w:val="3AA9005D"/>
    <w:rsid w:val="3AB428D8"/>
    <w:rsid w:val="3AF207B9"/>
    <w:rsid w:val="3B972BBA"/>
    <w:rsid w:val="3C870A27"/>
    <w:rsid w:val="3CD4701C"/>
    <w:rsid w:val="3CF42C08"/>
    <w:rsid w:val="3E3C1C7E"/>
    <w:rsid w:val="3F05240A"/>
    <w:rsid w:val="3F513239"/>
    <w:rsid w:val="3FF84575"/>
    <w:rsid w:val="430F2B34"/>
    <w:rsid w:val="4312212F"/>
    <w:rsid w:val="439366AE"/>
    <w:rsid w:val="439761AA"/>
    <w:rsid w:val="43CC2F4E"/>
    <w:rsid w:val="43EE551F"/>
    <w:rsid w:val="44483973"/>
    <w:rsid w:val="446B5F94"/>
    <w:rsid w:val="44BB376E"/>
    <w:rsid w:val="44C6345C"/>
    <w:rsid w:val="46195F73"/>
    <w:rsid w:val="469555E1"/>
    <w:rsid w:val="46DD50D6"/>
    <w:rsid w:val="473C653C"/>
    <w:rsid w:val="47B15C77"/>
    <w:rsid w:val="47C305CC"/>
    <w:rsid w:val="480B6DBE"/>
    <w:rsid w:val="499324B1"/>
    <w:rsid w:val="4AA52497"/>
    <w:rsid w:val="4B5354D9"/>
    <w:rsid w:val="4B8D5ECA"/>
    <w:rsid w:val="4C45266F"/>
    <w:rsid w:val="4CA05E7C"/>
    <w:rsid w:val="4D7B0FE3"/>
    <w:rsid w:val="4FFB0C0B"/>
    <w:rsid w:val="50502A6F"/>
    <w:rsid w:val="5165162E"/>
    <w:rsid w:val="51B12DEC"/>
    <w:rsid w:val="520A1A73"/>
    <w:rsid w:val="521915A3"/>
    <w:rsid w:val="55135885"/>
    <w:rsid w:val="551F693C"/>
    <w:rsid w:val="555A5F7B"/>
    <w:rsid w:val="55BB6287"/>
    <w:rsid w:val="58D45074"/>
    <w:rsid w:val="59FD6B6B"/>
    <w:rsid w:val="5A4B7970"/>
    <w:rsid w:val="5A6C0B6F"/>
    <w:rsid w:val="5B1055F6"/>
    <w:rsid w:val="5C001E9E"/>
    <w:rsid w:val="5C31349F"/>
    <w:rsid w:val="5D5817BC"/>
    <w:rsid w:val="5DF76D82"/>
    <w:rsid w:val="5E0301C4"/>
    <w:rsid w:val="60320C0D"/>
    <w:rsid w:val="60663E69"/>
    <w:rsid w:val="609E1E0F"/>
    <w:rsid w:val="60C2485A"/>
    <w:rsid w:val="631F7495"/>
    <w:rsid w:val="63AB7337"/>
    <w:rsid w:val="644468AE"/>
    <w:rsid w:val="6536595F"/>
    <w:rsid w:val="65DF732C"/>
    <w:rsid w:val="67320A9E"/>
    <w:rsid w:val="680B7F91"/>
    <w:rsid w:val="68B318D3"/>
    <w:rsid w:val="69376195"/>
    <w:rsid w:val="695A63EB"/>
    <w:rsid w:val="697F2FB8"/>
    <w:rsid w:val="6A652C56"/>
    <w:rsid w:val="6AE9007F"/>
    <w:rsid w:val="6AFC36D1"/>
    <w:rsid w:val="6C3F14DE"/>
    <w:rsid w:val="6C681F82"/>
    <w:rsid w:val="6D082994"/>
    <w:rsid w:val="6D3002A3"/>
    <w:rsid w:val="6E8B5A7C"/>
    <w:rsid w:val="6EE5648B"/>
    <w:rsid w:val="70E53BCF"/>
    <w:rsid w:val="711049C4"/>
    <w:rsid w:val="737847E6"/>
    <w:rsid w:val="75F94BBA"/>
    <w:rsid w:val="7748043A"/>
    <w:rsid w:val="78417E48"/>
    <w:rsid w:val="78D14F72"/>
    <w:rsid w:val="7AC346D8"/>
    <w:rsid w:val="7B98370A"/>
    <w:rsid w:val="7BED1992"/>
    <w:rsid w:val="7C6838AA"/>
    <w:rsid w:val="7F3111EF"/>
    <w:rsid w:val="7F440B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adjustRightInd w:val="0"/>
      <w:spacing w:line="400" w:lineRule="atLeast"/>
      <w:ind w:firstLine="510"/>
      <w:textAlignment w:val="baseline"/>
    </w:pPr>
    <w:rPr>
      <w:kern w:val="0"/>
      <w:sz w:val="24"/>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2017-07-28T02:31:00Z</dcterms:created>
  <dc:creator>apple</dc:creator>
  <cp:lastModifiedBy>zhuyong</cp:lastModifiedBy>
  <dcterms:modified xsi:type="dcterms:W3CDTF">2017-09-01T04:14:50Z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