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Methods Referenced: Episodic Identity Memory for ConsisID</w:t>
      </w:r>
    </w:p>
    <w:p>
      <w:r>
        <w:t xml:space="preserve">Date: 2026-06-11</w:t>
      </w:r>
    </w:p>
    <w:p>
      <w:r>
        <w:t xml:space="preserve">Repository state: the active /mnt/share/Rainer/ConsisID directory is the Rainor0815 fork. The PKU-YuanGroup clone was moved aside to /mnt/share/Rainer/ConsisID_official_PKU_20260611_123000.</w:t>
      </w:r>
    </w:p>
    <w:p>
      <w:r>
        <w:t xml:space="preserve">Question tested: whether storing and retrieving identity episodes reduces identity drift in long-horizon ConsisID generation when many sequential chunks use the same identity.</w:t>
      </w:r>
    </w:p>
    <w:p>
      <w:pPr>
        <w:pStyle w:val="Heading1"/>
      </w:pPr>
      <w:r>
        <w:t xml:space="preserve">Executive Summary</w:t>
      </w:r>
    </w:p>
    <w:p>
      <w:r>
        <w:t xml:space="preserve">I implemented and tested a conservative episodic identity memory condition: build a bank of same-reference identity episodes, retrieve top-k identity episodes by ArcFace/EVA similarity, and blend their ConsisID identity tensors with the base identity memory at inference time.</w:t>
      </w:r>
    </w:p>
    <w:p>
      <w:r>
        <w:t xml:space="preserve">Result: the method is technically runnable and produces non-identical generations, but it does not materially reduce long-horizon identity drift. Across four realistic 3x49-frame prompts, macro mean ArcFace similarity increased only +0.003741, macro minimum similarity decreased -0.007095, and detection rate was unchanged. The worst long-horizon failure, steady_portrait, still detected only 49 of 147 sampled frames.</w:t>
      </w:r>
    </w:p>
    <w:p>
      <w:r>
        <w:t xml:space="preserve">Conclusion: static augmented identity memory is not enough. A stronger next method should use a multi-real-reference identity set, generation-time face re-detection with filtering, or deeper temporal/world-state conditioning rather than only blending identity embeddings.</w:t>
      </w:r>
    </w:p>
    <w:p>
      <w:pPr>
        <w:pStyle w:val="Heading1"/>
      </w:pPr>
      <w:r>
        <w:t xml:space="preserve">Experiment Setup</w:t>
      </w:r>
    </w:p>
    <w:p>
      <w:r>
        <w:t xml:space="preserve">Baseline: existing current test at output/identity_persistence_realistic_single_ref, using the realistic prompt suite, seed 42, segments=3, num_frames=49, chunk_size=49, sample_stride=1, identity_memory.pt.</w:t>
      </w:r>
    </w:p>
    <w:p>
      <w:r>
        <w:t xml:space="preserve">Episodic run: output/identity_persistence_realistic_augmented_episodic_3x49_seed42, using the same prompt suite and generation settings, but with episodic_identity_memory_path=output/episodic_memory_augmented_identity_bank.pt, episodic_top_k=5, episodic_min_similarity=0.0, episodic_base_weight=1.0, episodic_exact_match_epsilon=0.02.</w:t>
      </w:r>
    </w:p>
    <w:p>
      <w:r>
        <w:t xml:space="preserve">Memory bank: built from asserts/example_images/5.png with same-identity augmentations saved under output/episodic_memory_augmented_refs. The exact regenerated original was excluded from retrieval by the 0.02 exact-match epsilon; top retrievals were augmented variants.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retrieved source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ArcFace sim.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EVA/VIT sim.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score</w:t>
            </w:r>
          </w:p>
        </w:tc>
      </w:tr>
      <w:tr>
        <w:tc>
          <w:tcPr>
            <w:tcW w:w="2400" w:type="dxa"/>
          </w:tcPr>
          <w:p>
            <w:r>
              <w:t xml:space="preserve">identity_slight_blur.png</w:t>
            </w:r>
          </w:p>
        </w:tc>
        <w:tc>
          <w:tcPr>
            <w:tcW w:w="2400" w:type="dxa"/>
          </w:tcPr>
          <w:p>
            <w:r>
              <w:t xml:space="preserve">0.999839</w:t>
            </w:r>
          </w:p>
        </w:tc>
        <w:tc>
          <w:tcPr>
            <w:tcW w:w="2400" w:type="dxa"/>
          </w:tcPr>
          <w:p>
            <w:r>
              <w:t xml:space="preserve">0.999645</w:t>
            </w:r>
          </w:p>
        </w:tc>
        <w:tc>
          <w:tcPr>
            <w:tcW w:w="2400" w:type="dxa"/>
          </w:tcPr>
          <w:p>
            <w:r>
              <w:t xml:space="preserve">0.999800</w:t>
            </w:r>
          </w:p>
        </w:tc>
      </w:tr>
      <w:tr>
        <w:tc>
          <w:tcPr>
            <w:tcW w:w="2400" w:type="dxa"/>
          </w:tcPr>
          <w:p>
            <w:r>
              <w:t xml:space="preserve">identity_sharp_125.png</w:t>
            </w:r>
          </w:p>
        </w:tc>
        <w:tc>
          <w:tcPr>
            <w:tcW w:w="2400" w:type="dxa"/>
          </w:tcPr>
          <w:p>
            <w:r>
              <w:t xml:space="preserve">0.999254</w:t>
            </w:r>
          </w:p>
        </w:tc>
        <w:tc>
          <w:tcPr>
            <w:tcW w:w="2400" w:type="dxa"/>
          </w:tcPr>
          <w:p>
            <w:r>
              <w:t xml:space="preserve">0.999523</w:t>
            </w:r>
          </w:p>
        </w:tc>
        <w:tc>
          <w:tcPr>
            <w:tcW w:w="2400" w:type="dxa"/>
          </w:tcPr>
          <w:p>
            <w:r>
              <w:t xml:space="preserve">0.999307</w:t>
            </w:r>
          </w:p>
        </w:tc>
      </w:tr>
      <w:tr>
        <w:tc>
          <w:tcPr>
            <w:tcW w:w="2400" w:type="dxa"/>
          </w:tcPr>
          <w:p>
            <w:r>
              <w:t xml:space="preserve">identity_bright_108.png</w:t>
            </w:r>
          </w:p>
        </w:tc>
        <w:tc>
          <w:tcPr>
            <w:tcW w:w="2400" w:type="dxa"/>
          </w:tcPr>
          <w:p>
            <w:r>
              <w:t xml:space="preserve">0.999133</w:t>
            </w:r>
          </w:p>
        </w:tc>
        <w:tc>
          <w:tcPr>
            <w:tcW w:w="2400" w:type="dxa"/>
          </w:tcPr>
          <w:p>
            <w:r>
              <w:t xml:space="preserve">0.997816</w:t>
            </w:r>
          </w:p>
        </w:tc>
        <w:tc>
          <w:tcPr>
            <w:tcW w:w="2400" w:type="dxa"/>
          </w:tcPr>
          <w:p>
            <w:r>
              <w:t xml:space="preserve">0.998869</w:t>
            </w:r>
          </w:p>
        </w:tc>
      </w:tr>
      <w:tr>
        <w:tc>
          <w:tcPr>
            <w:tcW w:w="2400" w:type="dxa"/>
          </w:tcPr>
          <w:p>
            <w:r>
              <w:t xml:space="preserve">identity_contrast_112.png</w:t>
            </w:r>
          </w:p>
        </w:tc>
        <w:tc>
          <w:tcPr>
            <w:tcW w:w="2400" w:type="dxa"/>
          </w:tcPr>
          <w:p>
            <w:r>
              <w:t xml:space="preserve">0.998925</w:t>
            </w:r>
          </w:p>
        </w:tc>
        <w:tc>
          <w:tcPr>
            <w:tcW w:w="2400" w:type="dxa"/>
          </w:tcPr>
          <w:p>
            <w:r>
              <w:t xml:space="preserve">0.998447</w:t>
            </w:r>
          </w:p>
        </w:tc>
        <w:tc>
          <w:tcPr>
            <w:tcW w:w="2400" w:type="dxa"/>
          </w:tcPr>
          <w:p>
            <w:r>
              <w:t xml:space="preserve">0.998829</w:t>
            </w:r>
          </w:p>
        </w:tc>
      </w:tr>
      <w:tr>
        <w:tc>
          <w:tcPr>
            <w:tcW w:w="2400" w:type="dxa"/>
          </w:tcPr>
          <w:p>
            <w:r>
              <w:t xml:space="preserve">identity_crop_085.png</w:t>
            </w:r>
          </w:p>
        </w:tc>
        <w:tc>
          <w:tcPr>
            <w:tcW w:w="2400" w:type="dxa"/>
          </w:tcPr>
          <w:p>
            <w:r>
              <w:t xml:space="preserve">0.845638</w:t>
            </w:r>
          </w:p>
        </w:tc>
        <w:tc>
          <w:tcPr>
            <w:tcW w:w="2400" w:type="dxa"/>
          </w:tcPr>
          <w:p>
            <w:r>
              <w:t xml:space="preserve">0.993198</w:t>
            </w:r>
          </w:p>
        </w:tc>
        <w:tc>
          <w:tcPr>
            <w:tcW w:w="2400" w:type="dxa"/>
          </w:tcPr>
          <w:p>
            <w:r>
              <w:t xml:space="preserve">0.875150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Results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prompt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baseline mean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episodic mean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delta mean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baseline min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episodic min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delta min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baseline det.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episodic det.</w:t>
            </w:r>
          </w:p>
        </w:tc>
      </w:tr>
      <w:tr>
        <w:tc>
          <w:tcPr>
            <w:tcW w:w="2400" w:type="dxa"/>
          </w:tcPr>
          <w:p>
            <w:r>
              <w:t xml:space="preserve">steady_portrait</w:t>
            </w:r>
          </w:p>
        </w:tc>
        <w:tc>
          <w:tcPr>
            <w:tcW w:w="2400" w:type="dxa"/>
          </w:tcPr>
          <w:p>
            <w:r>
              <w:t xml:space="preserve">0.502379</w:t>
            </w:r>
          </w:p>
        </w:tc>
        <w:tc>
          <w:tcPr>
            <w:tcW w:w="2400" w:type="dxa"/>
          </w:tcPr>
          <w:p>
            <w:r>
              <w:t xml:space="preserve">0.519383</w:t>
            </w:r>
          </w:p>
        </w:tc>
        <w:tc>
          <w:tcPr>
            <w:tcW w:w="2400" w:type="dxa"/>
          </w:tcPr>
          <w:p>
            <w:r>
              <w:t xml:space="preserve">+0.017004</w:t>
            </w:r>
          </w:p>
        </w:tc>
        <w:tc>
          <w:tcPr>
            <w:tcW w:w="2400" w:type="dxa"/>
          </w:tcPr>
          <w:p>
            <w:r>
              <w:t xml:space="preserve">0.402973</w:t>
            </w:r>
          </w:p>
        </w:tc>
        <w:tc>
          <w:tcPr>
            <w:tcW w:w="2400" w:type="dxa"/>
          </w:tcPr>
          <w:p>
            <w:r>
              <w:t xml:space="preserve">0.398646</w:t>
            </w:r>
          </w:p>
        </w:tc>
        <w:tc>
          <w:tcPr>
            <w:tcW w:w="2400" w:type="dxa"/>
          </w:tcPr>
          <w:p>
            <w:r>
              <w:t xml:space="preserve">-0.004327</w:t>
            </w:r>
          </w:p>
        </w:tc>
        <w:tc>
          <w:tcPr>
            <w:tcW w:w="2400" w:type="dxa"/>
          </w:tcPr>
          <w:p>
            <w:r>
              <w:t xml:space="preserve">0.333333</w:t>
            </w:r>
          </w:p>
        </w:tc>
        <w:tc>
          <w:tcPr>
            <w:tcW w:w="2400" w:type="dxa"/>
          </w:tcPr>
          <w:p>
            <w:r>
              <w:t xml:space="preserve">0.333333</w:t>
            </w:r>
          </w:p>
        </w:tc>
      </w:tr>
      <w:tr>
        <w:tc>
          <w:tcPr>
            <w:tcW w:w="2400" w:type="dxa"/>
          </w:tcPr>
          <w:p>
            <w:r>
              <w:t xml:space="preserve">viewpoint_turn</w:t>
            </w:r>
          </w:p>
        </w:tc>
        <w:tc>
          <w:tcPr>
            <w:tcW w:w="2400" w:type="dxa"/>
          </w:tcPr>
          <w:p>
            <w:r>
              <w:t xml:space="preserve">0.114811</w:t>
            </w:r>
          </w:p>
        </w:tc>
        <w:tc>
          <w:tcPr>
            <w:tcW w:w="2400" w:type="dxa"/>
          </w:tcPr>
          <w:p>
            <w:r>
              <w:t xml:space="preserve">0.116893</w:t>
            </w:r>
          </w:p>
        </w:tc>
        <w:tc>
          <w:tcPr>
            <w:tcW w:w="2400" w:type="dxa"/>
          </w:tcPr>
          <w:p>
            <w:r>
              <w:t xml:space="preserve">+0.002081</w:t>
            </w:r>
          </w:p>
        </w:tc>
        <w:tc>
          <w:tcPr>
            <w:tcW w:w="2400" w:type="dxa"/>
          </w:tcPr>
          <w:p>
            <w:r>
              <w:t xml:space="preserve">0.010075</w:t>
            </w:r>
          </w:p>
        </w:tc>
        <w:tc>
          <w:tcPr>
            <w:tcW w:w="2400" w:type="dxa"/>
          </w:tcPr>
          <w:p>
            <w:r>
              <w:t xml:space="preserve">-0.065245</w:t>
            </w:r>
          </w:p>
        </w:tc>
        <w:tc>
          <w:tcPr>
            <w:tcW w:w="2400" w:type="dxa"/>
          </w:tcPr>
          <w:p>
            <w:r>
              <w:t xml:space="preserve">-0.075320</w:t>
            </w:r>
          </w:p>
        </w:tc>
        <w:tc>
          <w:tcPr>
            <w:tcW w:w="2400" w:type="dxa"/>
          </w:tcPr>
          <w:p>
            <w:r>
              <w:t xml:space="preserve">1.000000</w:t>
            </w:r>
          </w:p>
        </w:tc>
        <w:tc>
          <w:tcPr>
            <w:tcW w:w="2400" w:type="dxa"/>
          </w:tcPr>
          <w:p>
            <w:r>
              <w:t xml:space="preserve">1.000000</w:t>
            </w:r>
          </w:p>
        </w:tc>
      </w:tr>
      <w:tr>
        <w:tc>
          <w:tcPr>
            <w:tcW w:w="2400" w:type="dxa"/>
          </w:tcPr>
          <w:p>
            <w:r>
              <w:t xml:space="preserve">occlusion_reappearance</w:t>
            </w:r>
          </w:p>
        </w:tc>
        <w:tc>
          <w:tcPr>
            <w:tcW w:w="2400" w:type="dxa"/>
          </w:tcPr>
          <w:p>
            <w:r>
              <w:t xml:space="preserve">0.403691</w:t>
            </w:r>
          </w:p>
        </w:tc>
        <w:tc>
          <w:tcPr>
            <w:tcW w:w="2400" w:type="dxa"/>
          </w:tcPr>
          <w:p>
            <w:r>
              <w:t xml:space="preserve">0.391834</w:t>
            </w:r>
          </w:p>
        </w:tc>
        <w:tc>
          <w:tcPr>
            <w:tcW w:w="2400" w:type="dxa"/>
          </w:tcPr>
          <w:p>
            <w:r>
              <w:t xml:space="preserve">-0.011857</w:t>
            </w:r>
          </w:p>
        </w:tc>
        <w:tc>
          <w:tcPr>
            <w:tcW w:w="2400" w:type="dxa"/>
          </w:tcPr>
          <w:p>
            <w:r>
              <w:t xml:space="preserve">0.020978</w:t>
            </w:r>
          </w:p>
        </w:tc>
        <w:tc>
          <w:tcPr>
            <w:tcW w:w="2400" w:type="dxa"/>
          </w:tcPr>
          <w:p>
            <w:r>
              <w:t xml:space="preserve">0.054974</w:t>
            </w:r>
          </w:p>
        </w:tc>
        <w:tc>
          <w:tcPr>
            <w:tcW w:w="2400" w:type="dxa"/>
          </w:tcPr>
          <w:p>
            <w:r>
              <w:t xml:space="preserve">+0.033996</w:t>
            </w:r>
          </w:p>
        </w:tc>
        <w:tc>
          <w:tcPr>
            <w:tcW w:w="2400" w:type="dxa"/>
          </w:tcPr>
          <w:p>
            <w:r>
              <w:t xml:space="preserve">1.000000</w:t>
            </w:r>
          </w:p>
        </w:tc>
        <w:tc>
          <w:tcPr>
            <w:tcW w:w="2400" w:type="dxa"/>
          </w:tcPr>
          <w:p>
            <w:r>
              <w:t xml:space="preserve">1.000000</w:t>
            </w:r>
          </w:p>
        </w:tc>
      </w:tr>
      <w:tr>
        <w:tc>
          <w:tcPr>
            <w:tcW w:w="2400" w:type="dxa"/>
          </w:tcPr>
          <w:p>
            <w:r>
              <w:t xml:space="preserve">background_shift</w:t>
            </w:r>
          </w:p>
        </w:tc>
        <w:tc>
          <w:tcPr>
            <w:tcW w:w="2400" w:type="dxa"/>
          </w:tcPr>
          <w:p>
            <w:r>
              <w:t xml:space="preserve">0.613236</w:t>
            </w:r>
          </w:p>
        </w:tc>
        <w:tc>
          <w:tcPr>
            <w:tcW w:w="2400" w:type="dxa"/>
          </w:tcPr>
          <w:p>
            <w:r>
              <w:t xml:space="preserve">0.620971</w:t>
            </w:r>
          </w:p>
        </w:tc>
        <w:tc>
          <w:tcPr>
            <w:tcW w:w="2400" w:type="dxa"/>
          </w:tcPr>
          <w:p>
            <w:r>
              <w:t xml:space="preserve">+0.007735</w:t>
            </w:r>
          </w:p>
        </w:tc>
        <w:tc>
          <w:tcPr>
            <w:tcW w:w="2400" w:type="dxa"/>
          </w:tcPr>
          <w:p>
            <w:r>
              <w:t xml:space="preserve">0.389055</w:t>
            </w:r>
          </w:p>
        </w:tc>
        <w:tc>
          <w:tcPr>
            <w:tcW w:w="2400" w:type="dxa"/>
          </w:tcPr>
          <w:p>
            <w:r>
              <w:t xml:space="preserve">0.406325</w:t>
            </w:r>
          </w:p>
        </w:tc>
        <w:tc>
          <w:tcPr>
            <w:tcW w:w="2400" w:type="dxa"/>
          </w:tcPr>
          <w:p>
            <w:r>
              <w:t xml:space="preserve">+0.017270</w:t>
            </w:r>
          </w:p>
        </w:tc>
        <w:tc>
          <w:tcPr>
            <w:tcW w:w="2400" w:type="dxa"/>
          </w:tcPr>
          <w:p>
            <w:r>
              <w:t xml:space="preserve">1.000000</w:t>
            </w:r>
          </w:p>
        </w:tc>
        <w:tc>
          <w:tcPr>
            <w:tcW w:w="2400" w:type="dxa"/>
          </w:tcPr>
          <w:p>
            <w:r>
              <w:t xml:space="preserve">1.000000</w:t>
            </w:r>
          </w:p>
        </w:tc>
      </w:tr>
      <w:tr>
        <w:tc>
          <w:tcPr>
            <w:tcW w:w="2400" w:type="dxa"/>
          </w:tcPr>
          <w:p>
            <w:r>
              <w:t xml:space="preserve">macro average</w:t>
            </w:r>
          </w:p>
        </w:tc>
        <w:tc>
          <w:tcPr>
            <w:tcW w:w="2400" w:type="dxa"/>
          </w:tcPr>
          <w:p>
            <w:r>
              <w:t xml:space="preserve">0.408529</w:t>
            </w:r>
          </w:p>
        </w:tc>
        <w:tc>
          <w:tcPr>
            <w:tcW w:w="2400" w:type="dxa"/>
          </w:tcPr>
          <w:p>
            <w:r>
              <w:t xml:space="preserve">0.412270</w:t>
            </w:r>
          </w:p>
        </w:tc>
        <w:tc>
          <w:tcPr>
            <w:tcW w:w="2400" w:type="dxa"/>
          </w:tcPr>
          <w:p>
            <w:r>
              <w:t xml:space="preserve">+0.003741</w:t>
            </w:r>
          </w:p>
        </w:tc>
        <w:tc>
          <w:tcPr>
            <w:tcW w:w="2400" w:type="dxa"/>
          </w:tcPr>
          <w:p>
            <w:r>
              <w:t xml:space="preserve">0.205770</w:t>
            </w:r>
          </w:p>
        </w:tc>
        <w:tc>
          <w:tcPr>
            <w:tcW w:w="2400" w:type="dxa"/>
          </w:tcPr>
          <w:p>
            <w:r>
              <w:t xml:space="preserve">0.198675</w:t>
            </w:r>
          </w:p>
        </w:tc>
        <w:tc>
          <w:tcPr>
            <w:tcW w:w="2400" w:type="dxa"/>
          </w:tcPr>
          <w:p>
            <w:r>
              <w:t xml:space="preserve">-0.007095</w:t>
            </w:r>
          </w:p>
        </w:tc>
        <w:tc>
          <w:tcPr>
            <w:tcW w:w="2400" w:type="dxa"/>
          </w:tcPr>
          <w:p>
            <w:r>
              <w:t xml:space="preserve">0.833333</w:t>
            </w:r>
          </w:p>
        </w:tc>
        <w:tc>
          <w:tcPr>
            <w:tcW w:w="2400" w:type="dxa"/>
          </w:tcPr>
          <w:p>
            <w:r>
              <w:t xml:space="preserve">0.833333</w:t>
            </w:r>
          </w:p>
        </w:tc>
      </w:tr>
    </w:tbl>
    <w:p>
      <w:r>
        <w:t xml:space="preserve"/>
      </w:r>
    </w:p>
    <w:p>
      <w:r>
        <w:t xml:space="preserve">Artifact paths: episodic aggregate CSV at output/identity_persistence_realistic_augmented_episodic_3x49_seed42/identity_persistence_aggregate.csv. Baseline aggregate CSV at output/identity_persistence_realistic_single_ref/identity_persistence_aggregate.csv. Per-prompt summaries and chunk scores are under each output directory in scores/&lt;run_name&gt;/.</w:t>
      </w:r>
    </w:p>
    <w:p>
      <w:r>
        <w:t xml:space="preserve">Interpretation: steady_portrait gained mean similarity but still only detected the face in one chunk, so the most important long-horizon failure was not fixed. viewpoint_turn had a tiny mean gain but a much worse minimum similarity. occlusion_reappearance had a lower mean but better minimum. background_shift improved mean and minimum. Overall this is mixed and too small to count as drift reduction.</w:t>
      </w:r>
    </w:p>
    <w:p>
      <w:pPr>
        <w:pStyle w:val="Heading1"/>
      </w:pPr>
      <w:r>
        <w:t xml:space="preserve">Methods and Papers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paper/reference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tested in this repo?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integration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>
            <w:tcW w:w="2400" w:type="dxa"/>
          </w:tcPr>
          <w:p>
            <w:r>
              <w:t xml:space="preserve">ConsisID baseline</w:t>
            </w:r>
          </w:p>
        </w:tc>
        <w:tc>
          <w:tcPr>
            <w:tcW w:w="2400" w:type="dxa"/>
          </w:tcPr>
          <w:p>
            <w:r>
              <w:t xml:space="preserve">ConsisID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Existing fork implementation using precomputed identity_memory.pt and 3x49-frame long-horizon runner.</w:t>
            </w:r>
          </w:p>
        </w:tc>
        <w:tc>
          <w:tcPr>
            <w:tcW w:w="2400" w:type="dxa"/>
          </w:tcPr>
          <w:p>
            <w:r>
              <w:t xml:space="preserve">Baseline confirms long-horizon fragility. steady_portrait detected only 49/147 frames; other prompts kept detection but varied in similarity.</w:t>
            </w:r>
          </w:p>
        </w:tc>
      </w:tr>
      <w:tr>
        <w:tc>
          <w:tcPr>
            <w:tcW w:w="2400" w:type="dxa"/>
          </w:tcPr>
          <w:p>
            <w:r>
              <w:t xml:space="preserve">Episodic identity memory</w:t>
            </w:r>
          </w:p>
        </w:tc>
        <w:tc>
          <w:tcPr>
            <w:tcW w:w="2400" w:type="dxa"/>
          </w:tcPr>
          <w:p>
            <w:r>
              <w:t xml:space="preserve">MemoryBank, Generative Agents, VideoMemory, WorldPack, VRAG, LongLive-RAG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Stored ConsisID identity episodes, retrieved top-k by ArcFace/EVA similarity, blended id_cond and id_vit_hidden at inference. Static bank, no generated-frame updates.</w:t>
            </w:r>
          </w:p>
        </w:tc>
        <w:tc>
          <w:tcPr>
            <w:tcW w:w="2400" w:type="dxa"/>
          </w:tcPr>
          <w:p>
            <w:r>
              <w:t xml:space="preserve">Mixed. Macro mean +0.003741, macro min -0.007095, detection unchanged. It did not materially reduce identity drift.</w:t>
            </w:r>
          </w:p>
        </w:tc>
      </w:tr>
      <w:tr>
        <w:tc>
          <w:tcPr>
            <w:tcW w:w="2400" w:type="dxa"/>
          </w:tcPr>
          <w:p>
            <w:r>
              <w:t xml:space="preserve">PhotoMaker-style multi-reference identity reinforcement</w:t>
            </w:r>
          </w:p>
        </w:tc>
        <w:tc>
          <w:tcPr>
            <w:tcW w:w="2400" w:type="dxa"/>
          </w:tcPr>
          <w:p>
            <w:r>
              <w:t xml:space="preserve">PhotoMaker</w:t>
            </w:r>
          </w:p>
        </w:tc>
        <w:tc>
          <w:tcPr>
            <w:tcW w:w="2400" w:type="dxa"/>
          </w:tcPr>
          <w:p>
            <w:r>
              <w:t xml:space="preserve">Approximation tested</w:t>
            </w:r>
          </w:p>
        </w:tc>
        <w:tc>
          <w:tcPr>
            <w:tcW w:w="2400" w:type="dxa"/>
          </w:tcPr>
          <w:p>
            <w:r>
              <w:t xml:space="preserve">Built seven same-reference augmentations as a conservative multi-episode identity bank: original, crops, brightness, contrast, sharpen, blur.</w:t>
            </w:r>
          </w:p>
        </w:tc>
        <w:tc>
          <w:tcPr>
            <w:tcW w:w="2400" w:type="dxa"/>
          </w:tcPr>
          <w:p>
            <w:r>
              <w:t xml:space="preserve">Same episodic run above. Minor gains on some prompts but not robust; augmentation-only memory is too weak to solve drift.</w:t>
            </w:r>
          </w:p>
        </w:tc>
      </w:tr>
      <w:tr>
        <w:tc>
          <w:tcPr>
            <w:tcW w:w="2400" w:type="dxa"/>
          </w:tcPr>
          <w:p>
            <w:r>
              <w:t xml:space="preserve">InstantID-style ID embedding and landmarks</w:t>
            </w:r>
          </w:p>
        </w:tc>
        <w:tc>
          <w:tcPr>
            <w:tcW w:w="2400" w:type="dxa"/>
          </w:tcPr>
          <w:p>
            <w:r>
              <w:t xml:space="preserve">InstantID</w:t>
            </w:r>
          </w:p>
        </w:tc>
        <w:tc>
          <w:tcPr>
            <w:tcW w:w="2400" w:type="dxa"/>
          </w:tcPr>
          <w:p>
            <w:r>
              <w:t xml:space="preserve">Partly already present</w:t>
            </w:r>
          </w:p>
        </w:tc>
        <w:tc>
          <w:tcPr>
            <w:tcW w:w="2400" w:type="dxa"/>
          </w:tcPr>
          <w:p>
            <w:r>
              <w:t xml:space="preserve">ConsisID already stores ArcFace-style ID embeddings and face keypoints; this test reused those fields in memory episodes.</w:t>
            </w:r>
          </w:p>
        </w:tc>
        <w:tc>
          <w:tcPr>
            <w:tcW w:w="2400" w:type="dxa"/>
          </w:tcPr>
          <w:p>
            <w:r>
              <w:t xml:space="preserve">No separate InstantID module was integrated. Results are covered by the episodic-memory run.</w:t>
            </w:r>
          </w:p>
        </w:tc>
      </w:tr>
      <w:tr>
        <w:tc>
          <w:tcPr>
            <w:tcW w:w="2400" w:type="dxa"/>
          </w:tcPr>
          <w:p>
            <w:r>
              <w:t xml:space="preserve">Decoupled image prompt adapter</w:t>
            </w:r>
          </w:p>
        </w:tc>
        <w:tc>
          <w:tcPr>
            <w:tcW w:w="2400" w:type="dxa"/>
          </w:tcPr>
          <w:p>
            <w:r>
              <w:t xml:space="preserve">IP-Adapter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Reviewed as related conditioning architecture. Not integrated because it would require adapter weights/training or architecture changes outside this inference-only test.</w:t>
            </w:r>
          </w:p>
        </w:tc>
        <w:tc>
          <w:tcPr>
            <w:tcW w:w="2400" w:type="dxa"/>
          </w:tcPr>
          <w:p>
            <w:r>
              <w:t xml:space="preserve">Not tested. Candidate future direction for stronger identity conditioning.</w:t>
            </w:r>
          </w:p>
        </w:tc>
      </w:tr>
      <w:tr>
        <w:tc>
          <w:tcPr>
            <w:tcW w:w="2400" w:type="dxa"/>
          </w:tcPr>
          <w:p>
            <w:r>
              <w:t xml:space="preserve">Video-specific ID module and frame correlation</w:t>
            </w:r>
          </w:p>
        </w:tc>
        <w:tc>
          <w:tcPr>
            <w:tcW w:w="2400" w:type="dxa"/>
          </w:tcPr>
          <w:p>
            <w:r>
              <w:t xml:space="preserve">Magic-Me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Reviewed as a video identity-preservation method. Not integrated because it requires a customized diffusion/training pipeline.</w:t>
            </w:r>
          </w:p>
        </w:tc>
        <w:tc>
          <w:tcPr>
            <w:tcW w:w="2400" w:type="dxa"/>
          </w:tcPr>
          <w:p>
            <w:r>
              <w:t xml:space="preserve">Not tested. Relevant for future training-based work.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Pros and Cons Observed</w:t>
      </w:r>
    </w:p>
    <w:p>
      <w:r>
        <w:t xml:space="preserve">Pros: inference-only; no extra dependency needed; compatible with existing ConsisID identity tensors; retrieval is inspectable; same-reference augmentation avoids contaminating the identity with another person.</w:t>
      </w:r>
    </w:p>
    <w:p>
      <w:r>
        <w:t xml:space="preserve">Cons: static augmented memory carries little new identity information; it does not enforce temporal consistency after generation starts; it cannot recover when the generated face leaves the detector distribution; naive blending can improve averages while hurting worst frames; generated-frame memory updates are risky unless low-quality drifted frames are filtered.</w:t>
      </w:r>
    </w:p>
    <w:p>
      <w:pPr>
        <w:pStyle w:val="Heading1"/>
      </w:pPr>
      <w:r>
        <w:t xml:space="preserve">Referenced Sources</w:t>
      </w:r>
    </w:p>
    <w:p>
      <w:r>
        <w:t xml:space="preserve">ConsisID: Identity-Preserving Text-to-Video Generation by Frequency Decomposition: https://arxiv.org/abs/2411.17440</w:t>
      </w:r>
    </w:p>
    <w:p>
      <w:r>
        <w:t xml:space="preserve">PhotoMaker: Customizing Realistic Human Photos via Stacked ID Embedding: https://arxiv.org/abs/2312.04461</w:t>
      </w:r>
    </w:p>
    <w:p>
      <w:r>
        <w:t xml:space="preserve">InstantID: Zero-shot Identity-Preserving Generation in Seconds: https://arxiv.org/abs/2401.07519</w:t>
      </w:r>
    </w:p>
    <w:p>
      <w:r>
        <w:t xml:space="preserve">IP-Adapter: Text Compatible Image Prompt Adapter for Text-to-Image Diffusion Models: https://arxiv.org/abs/2308.06721</w:t>
      </w:r>
    </w:p>
    <w:p>
      <w:r>
        <w:t xml:space="preserve">Magic-Me: Identity-Specific Video Customized Diffusion: https://arxiv.org/abs/2402.09368</w:t>
      </w:r>
    </w:p>
    <w:p>
      <w:r>
        <w:t xml:space="preserve">MemoryBank: Enhancing Large Language Models with Long-Term Memory: https://arxiv.org/abs/2305.10250</w:t>
      </w:r>
    </w:p>
    <w:p>
      <w:r>
        <w:t xml:space="preserve">Generative Agents: Interactive Simulacra of Human Behavior: https://arxiv.org/abs/2304.03442</w:t>
      </w:r>
    </w:p>
    <w:p>
      <w:r>
        <w:t xml:space="preserve">VideoMemory: Dynamic Memory Bank for Consistent Long Narrative Video Generation: https://arxiv.org/abs/2601.03655</w:t>
      </w:r>
    </w:p>
    <w:p>
      <w:r>
        <w:t xml:space="preserve">WorldPack: Long-Horizon Video World Modeling with Memory Pack: https://arxiv.org/abs/2512.02473</w:t>
      </w:r>
    </w:p>
    <w:p>
      <w:r>
        <w:t xml:space="preserve">Learning World Models for Interactive Video Generation / VRAG: https://arxiv.org/abs/2505.21996</w:t>
      </w:r>
    </w:p>
    <w:p>
      <w:r>
        <w:t xml:space="preserve">LongLive-RAG: Long-Context Video Generation with Training-Free Retrieval Augmented Generation: https://arxiv.org/abs/2606.04649</w:t>
      </w:r>
    </w:p>
    <w:p>
      <w:pPr>
        <w:pStyle w:val="Heading1"/>
      </w:pPr>
      <w:r>
        <w:t xml:space="preserve">Recommended Next Tests</w:t>
      </w:r>
    </w:p>
    <w:p>
      <w:r>
        <w:t xml:space="preserve">1. Build a real multi-reference identity bank from multiple photos of the same subject, not only image augmentations. This is closer to PhotoMaker-style stacked identity evidence.</w:t>
      </w:r>
    </w:p>
    <w:p>
      <w:r>
        <w:t xml:space="preserve">2. Add a guarded online memory update path: detect faces in each generated chunk, score against the reference, and only add high-similarity/high-detection frames as new episodes. Reject ambiguous or low-similarity frames to avoid memory poisoning.</w:t>
      </w:r>
    </w:p>
    <w:p>
      <w:r>
        <w:t xml:space="preserve">3. Test stronger conditioning schedules: raise identity guidance in later chunks, condition on selected previous clean face crops, or re-run failed chunks when detection rate drops below threshold.</w:t>
      </w:r>
    </w:p>
    <w:p>
      <w:r>
        <w:t xml:space="preserve">4. For a larger change, pursue a video-memory/world-state mechanism that conditions each chunk on a compact persistent identity and scene state, inspired by VideoMemory, WorldPack, VRAG, and LongLive-RAG.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sz w:val="26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</file>