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triển khai Cashier và Barista V9 1</w:t>
      </w:r>
    </w:p>
    <w:p>
      <w:pPr>
        <w:jc w:val="center"/>
      </w:pPr>
      <w:r>
        <w:rPr>
          <w:b/>
        </w:rPr>
        <w:t>Smart F&amp;B Chain Platform</w:t>
      </w:r>
    </w:p>
    <w:p>
      <w:pPr>
        <w:jc w:val="center"/>
      </w:pPr>
      <w:r>
        <w:t>Ngày kiểm tra 04 tháng 10 năm 2026</w:t>
      </w:r>
    </w:p>
    <w:p/>
    <w:p>
      <w:r>
        <w:rPr>
          <w:b/>
        </w:rPr>
        <w:t xml:space="preserve">Kết luận. </w:t>
      </w:r>
      <w:r>
        <w:t>Phạm vi Backend và Mobile dành cho Thu ngân và Barista đã được cập nhật theo đặc tả V9.1. Luồng menu, tồn món, option mặc định, gom mẻ, thanh toán tiền mặt và PayOS đã được nối với API thật. Backend vượt qua 94 trên 94 kiểm thử và Mobile biên dịch, lint và xuất bản Web thành công.</w:t>
      </w:r>
    </w:p>
    <w:p>
      <w:pPr>
        <w:pStyle w:val="Heading1"/>
      </w:pPr>
      <w:r>
        <w:t>1 Phạm vi triển khai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1584"/>
            <w:shd w:fill="17365D"/>
            <w:vAlign w:val="center"/>
          </w:tcPr>
          <w:p>
            <w:pPr>
              <w:jc w:val="center"/>
            </w:pPr>
            <w:r>
              <w:rPr>
                <w:b/>
                <w:color w:val="FFFFFF"/>
              </w:rPr>
              <w:t>Vai trò</w:t>
            </w:r>
          </w:p>
        </w:tc>
        <w:tc>
          <w:tcPr>
            <w:tcW w:type="dxa" w:w="6048"/>
            <w:shd w:fill="17365D"/>
            <w:vAlign w:val="center"/>
          </w:tcPr>
          <w:p>
            <w:pPr>
              <w:jc w:val="center"/>
            </w:pPr>
            <w:r>
              <w:rPr>
                <w:b/>
                <w:color w:val="FFFFFF"/>
              </w:rPr>
              <w:t>Phạm vi</w:t>
            </w:r>
          </w:p>
        </w:tc>
        <w:tc>
          <w:tcPr>
            <w:tcW w:type="dxa" w:w="2016"/>
            <w:shd w:fill="17365D"/>
            <w:vAlign w:val="center"/>
          </w:tcPr>
          <w:p>
            <w:pPr>
              <w:jc w:val="center"/>
            </w:pPr>
            <w:r>
              <w:rPr>
                <w:b/>
                <w:color w:val="FFFFFF"/>
              </w:rPr>
              <w:t>Kết quả</w:t>
            </w:r>
          </w:p>
        </w:tc>
      </w:tr>
      <w:tr>
        <w:tc>
          <w:tcPr>
            <w:tcW w:type="dxa" w:w="1584"/>
            <w:vAlign w:val="center"/>
            <w:tcMar>
              <w:top w:w="120" w:type="dxa"/>
              <w:start w:w="120" w:type="dxa"/>
              <w:bottom w:w="120" w:type="dxa"/>
              <w:end w:w="120" w:type="dxa"/>
            </w:tcMar>
          </w:tcPr>
          <w:p>
            <w:pPr>
              <w:spacing w:after="0"/>
            </w:pPr>
            <w:r>
              <w:t>Cashier</w:t>
            </w:r>
          </w:p>
        </w:tc>
        <w:tc>
          <w:tcPr>
            <w:tcW w:type="dxa" w:w="6048"/>
            <w:vAlign w:val="center"/>
            <w:tcMar>
              <w:top w:w="120" w:type="dxa"/>
              <w:start w:w="120" w:type="dxa"/>
              <w:bottom w:w="120" w:type="dxa"/>
              <w:end w:w="120" w:type="dxa"/>
            </w:tcMar>
          </w:tcPr>
          <w:p>
            <w:pPr>
              <w:spacing w:after="0"/>
            </w:pPr>
            <w:r>
              <w:t>Tải menu, tạo đơn, giữ suất, thu tiền mặt, QR PayOS, số gọi</w:t>
            </w:r>
          </w:p>
        </w:tc>
        <w:tc>
          <w:tcPr>
            <w:tcW w:type="dxa" w:w="2016"/>
            <w:vAlign w:val="center"/>
            <w:tcMar>
              <w:top w:w="120" w:type="dxa"/>
              <w:start w:w="120" w:type="dxa"/>
              <w:bottom w:w="120" w:type="dxa"/>
              <w:end w:w="120" w:type="dxa"/>
            </w:tcMar>
          </w:tcPr>
          <w:p>
            <w:pPr>
              <w:spacing w:after="0"/>
            </w:pPr>
            <w:r>
              <w:t>Đã triển khai</w:t>
            </w:r>
          </w:p>
        </w:tc>
      </w:tr>
      <w:tr>
        <w:tc>
          <w:tcPr>
            <w:tcW w:type="dxa" w:w="1584"/>
            <w:vAlign w:val="center"/>
            <w:shd w:fill="F3F6FA"/>
            <w:tcMar>
              <w:top w:w="120" w:type="dxa"/>
              <w:start w:w="120" w:type="dxa"/>
              <w:bottom w:w="120" w:type="dxa"/>
              <w:end w:w="120" w:type="dxa"/>
            </w:tcMar>
          </w:tcPr>
          <w:p>
            <w:pPr>
              <w:spacing w:after="0"/>
            </w:pPr>
            <w:r>
              <w:t>Barista</w:t>
            </w:r>
          </w:p>
        </w:tc>
        <w:tc>
          <w:tcPr>
            <w:tcW w:type="dxa" w:w="6048"/>
            <w:vAlign w:val="center"/>
            <w:shd w:fill="F3F6FA"/>
            <w:tcMar>
              <w:top w:w="120" w:type="dxa"/>
              <w:start w:w="120" w:type="dxa"/>
              <w:bottom w:w="120" w:type="dxa"/>
              <w:end w:w="120" w:type="dxa"/>
            </w:tcMar>
          </w:tcPr>
          <w:p>
            <w:pPr>
              <w:spacing w:after="0"/>
            </w:pPr>
            <w:r>
              <w:t>Xem hàng đợi, gom mẻ, đổi trạng thái, báo hết món và option</w:t>
            </w:r>
          </w:p>
        </w:tc>
        <w:tc>
          <w:tcPr>
            <w:tcW w:type="dxa" w:w="2016"/>
            <w:vAlign w:val="center"/>
            <w:shd w:fill="F3F6FA"/>
            <w:tcMar>
              <w:top w:w="120" w:type="dxa"/>
              <w:start w:w="120" w:type="dxa"/>
              <w:bottom w:w="120" w:type="dxa"/>
              <w:end w:w="120" w:type="dxa"/>
            </w:tcMar>
          </w:tcPr>
          <w:p>
            <w:pPr>
              <w:spacing w:after="0"/>
            </w:pPr>
            <w:r>
              <w:t>Đã triển khai</w:t>
            </w:r>
          </w:p>
        </w:tc>
      </w:tr>
      <w:tr>
        <w:tc>
          <w:tcPr>
            <w:tcW w:type="dxa" w:w="1584"/>
            <w:vAlign w:val="center"/>
            <w:tcMar>
              <w:top w:w="120" w:type="dxa"/>
              <w:start w:w="120" w:type="dxa"/>
              <w:bottom w:w="120" w:type="dxa"/>
              <w:end w:w="120" w:type="dxa"/>
            </w:tcMar>
          </w:tcPr>
          <w:p>
            <w:pPr>
              <w:spacing w:after="0"/>
            </w:pPr>
            <w:r>
              <w:t>Backend</w:t>
            </w:r>
          </w:p>
        </w:tc>
        <w:tc>
          <w:tcPr>
            <w:tcW w:type="dxa" w:w="6048"/>
            <w:vAlign w:val="center"/>
            <w:tcMar>
              <w:top w:w="120" w:type="dxa"/>
              <w:start w:w="120" w:type="dxa"/>
              <w:bottom w:w="120" w:type="dxa"/>
              <w:end w:w="120" w:type="dxa"/>
            </w:tcMar>
          </w:tcPr>
          <w:p>
            <w:pPr>
              <w:spacing w:after="0"/>
            </w:pPr>
            <w:r>
              <w:t>Kiểm tra quyền, tính giá, chống tranh suất, webhook, Swagger</w:t>
            </w:r>
          </w:p>
        </w:tc>
        <w:tc>
          <w:tcPr>
            <w:tcW w:type="dxa" w:w="2016"/>
            <w:vAlign w:val="center"/>
            <w:tcMar>
              <w:top w:w="120" w:type="dxa"/>
              <w:start w:w="120" w:type="dxa"/>
              <w:bottom w:w="120" w:type="dxa"/>
              <w:end w:w="120" w:type="dxa"/>
            </w:tcMar>
          </w:tcPr>
          <w:p>
            <w:pPr>
              <w:spacing w:after="0"/>
            </w:pPr>
            <w:r>
              <w:t>Đã triển khai</w:t>
            </w:r>
          </w:p>
        </w:tc>
      </w:tr>
      <w:tr>
        <w:tc>
          <w:tcPr>
            <w:tcW w:type="dxa" w:w="1584"/>
            <w:vAlign w:val="center"/>
            <w:shd w:fill="F3F6FA"/>
            <w:tcMar>
              <w:top w:w="120" w:type="dxa"/>
              <w:start w:w="120" w:type="dxa"/>
              <w:bottom w:w="120" w:type="dxa"/>
              <w:end w:w="120" w:type="dxa"/>
            </w:tcMar>
          </w:tcPr>
          <w:p>
            <w:pPr>
              <w:spacing w:after="0"/>
            </w:pPr>
            <w:r>
              <w:t>Mobile</w:t>
            </w:r>
          </w:p>
        </w:tc>
        <w:tc>
          <w:tcPr>
            <w:tcW w:type="dxa" w:w="6048"/>
            <w:vAlign w:val="center"/>
            <w:shd w:fill="F3F6FA"/>
            <w:tcMar>
              <w:top w:w="120" w:type="dxa"/>
              <w:start w:w="120" w:type="dxa"/>
              <w:bottom w:w="120" w:type="dxa"/>
              <w:end w:w="120" w:type="dxa"/>
            </w:tcMar>
          </w:tcPr>
          <w:p>
            <w:pPr>
              <w:spacing w:after="0"/>
            </w:pPr>
            <w:r>
              <w:t>POS Cashier và màn hình vận hành Barista</w:t>
            </w:r>
          </w:p>
        </w:tc>
        <w:tc>
          <w:tcPr>
            <w:tcW w:type="dxa" w:w="2016"/>
            <w:vAlign w:val="center"/>
            <w:shd w:fill="F3F6FA"/>
            <w:tcMar>
              <w:top w:w="120" w:type="dxa"/>
              <w:start w:w="120" w:type="dxa"/>
              <w:bottom w:w="120" w:type="dxa"/>
              <w:end w:w="120" w:type="dxa"/>
            </w:tcMar>
          </w:tcPr>
          <w:p>
            <w:pPr>
              <w:spacing w:after="0"/>
            </w:pPr>
            <w:r>
              <w:t>Đã kết nối API thật</w:t>
            </w:r>
          </w:p>
        </w:tc>
      </w:tr>
    </w:tbl>
    <w:p/>
    <w:p>
      <w:pPr>
        <w:pStyle w:val="Heading1"/>
      </w:pPr>
      <w:r>
        <w:t>2 Nội dung đã hoàn thành</w:t>
      </w:r>
    </w:p>
    <w:p>
      <w:pPr>
        <w:pStyle w:val="Heading2"/>
      </w:pPr>
      <w:r>
        <w:t>2 1 Menu và trạng thái khả dụng</w:t>
      </w:r>
    </w:p>
    <w:p>
      <w:pPr>
        <w:pStyle w:val="ListBullet"/>
      </w:pPr>
      <w:r>
        <w:t>Tách trạng thái ở cấp chuỗi, cấp chi nhánh và trạng thái bán thực tế.</w:t>
      </w:r>
    </w:p>
    <w:p>
      <w:pPr>
        <w:pStyle w:val="ListBullet"/>
      </w:pPr>
      <w:r>
        <w:t>Giữ món do Owner tắt trong dữ liệu vận hành để Barista thấy đúng nguyên nhân và không thể bật trái quyền.</w:t>
      </w:r>
    </w:p>
    <w:p>
      <w:pPr>
        <w:pStyle w:val="ListBullet"/>
      </w:pPr>
      <w:r>
        <w:t>Mobile tải lại menu khi màn hình Barista được focus, tránh trạng thái cũ sau khi đổi trang.</w:t>
      </w:r>
    </w:p>
    <w:p>
      <w:pPr>
        <w:pStyle w:val="ListBullet"/>
      </w:pPr>
      <w:r>
        <w:t>Món hết số lượng không thể bán; món được bật lại hiển thị đúng theo dữ liệu mới từ Backend.</w:t>
      </w:r>
    </w:p>
    <w:p>
      <w:pPr>
        <w:pStyle w:val="Heading2"/>
      </w:pPr>
      <w:r>
        <w:t>2 2 Option và cấu hình món</w:t>
      </w:r>
    </w:p>
    <w:p>
      <w:pPr>
        <w:pStyle w:val="ListBullet"/>
      </w:pPr>
      <w:r>
        <w:t>Thêm isDefault cho option và dữ liệu mẫu cho size M cùng 100 phần trăm đường.</w:t>
      </w:r>
    </w:p>
    <w:p>
      <w:pPr>
        <w:pStyle w:val="ListBullet"/>
      </w:pPr>
      <w:r>
        <w:t>Mobile chỉ chọn option mặc định đang khả dụng và tuân thủ min max của nhóm.</w:t>
      </w:r>
    </w:p>
    <w:p>
      <w:pPr>
        <w:pStyle w:val="ListBullet"/>
      </w:pPr>
      <w:r>
        <w:t>Thêm allowBatching để Owner quyết định món có được gom mẻ pha chế hay không.</w:t>
      </w:r>
    </w:p>
    <w:p>
      <w:pPr>
        <w:pStyle w:val="Heading2"/>
      </w:pPr>
      <w:r>
        <w:t>2 3 Giữ số suất và cạnh tranh giữa quầy</w:t>
      </w:r>
    </w:p>
    <w:p>
      <w:r>
        <w:t>Khi checkout hoặc finalize, Backend trừ số suất bằng cập nhật có điều kiện trong transaction Serializable. Nếu hai Cashier cùng lấy suất cuối, chỉ một giao dịch thành công. Đơn chưa thanh toán bị hủy sẽ hoàn lại đúng số suất.</w:t>
      </w:r>
    </w:p>
    <w:p>
      <w:pPr>
        <w:pStyle w:val="Heading2"/>
      </w:pPr>
      <w:r>
        <w:t>2 4 Thanh toán</w:t>
      </w:r>
    </w:p>
    <w:p>
      <w:pPr>
        <w:pStyle w:val="ListBullet"/>
      </w:pPr>
      <w:r>
        <w:t>Tiền mặt được kiểm tra theo quầy POS, số tiền nhận và tổng tiền đã khóa.</w:t>
      </w:r>
    </w:p>
    <w:p>
      <w:pPr>
        <w:pStyle w:val="ListBullet"/>
      </w:pPr>
      <w:r>
        <w:t>PayOS tạo QR từ kênh của chuỗi, lưu mã giao dịch và xác nhận bằng webhook có chữ ký.</w:t>
      </w:r>
    </w:p>
    <w:p>
      <w:pPr>
        <w:pStyle w:val="ListBullet"/>
      </w:pPr>
      <w:r>
        <w:t>QR hết hạn sau 10 phút. Khi Mobile kiểm tra trạng thái, Backend hủy đơn quá hạn và hoàn suất.</w:t>
      </w:r>
    </w:p>
    <w:p>
      <w:pPr>
        <w:pStyle w:val="ListBullet"/>
      </w:pPr>
      <w:r>
        <w:t>Mobile theo dõi trạng thái đơn mỗi 2 giây và hiển thị số gọi sau khi webhook xác nhận.</w:t>
      </w:r>
    </w:p>
    <w:p>
      <w:pPr>
        <w:pStyle w:val="Heading1"/>
      </w:pPr>
      <w:r>
        <w:t>3 Thay đổi dữ liệu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2304"/>
            <w:shd w:fill="17365D"/>
            <w:vAlign w:val="center"/>
          </w:tcPr>
          <w:p>
            <w:pPr>
              <w:jc w:val="center"/>
            </w:pPr>
            <w:r>
              <w:rPr>
                <w:b/>
                <w:color w:val="FFFFFF"/>
              </w:rPr>
              <w:t>Bảng</w:t>
            </w:r>
          </w:p>
        </w:tc>
        <w:tc>
          <w:tcPr>
            <w:tcW w:type="dxa" w:w="2592"/>
            <w:shd w:fill="17365D"/>
            <w:vAlign w:val="center"/>
          </w:tcPr>
          <w:p>
            <w:pPr>
              <w:jc w:val="center"/>
            </w:pPr>
            <w:r>
              <w:rPr>
                <w:b/>
                <w:color w:val="FFFFFF"/>
              </w:rPr>
              <w:t>Trường</w:t>
            </w:r>
          </w:p>
        </w:tc>
        <w:tc>
          <w:tcPr>
            <w:tcW w:type="dxa" w:w="4752"/>
            <w:shd w:fill="17365D"/>
            <w:vAlign w:val="center"/>
          </w:tcPr>
          <w:p>
            <w:pPr>
              <w:jc w:val="center"/>
            </w:pPr>
            <w:r>
              <w:rPr>
                <w:b/>
                <w:color w:val="FFFFFF"/>
              </w:rPr>
              <w:t>Ý nghĩa</w:t>
            </w:r>
          </w:p>
        </w:tc>
      </w:tr>
      <w:tr>
        <w:tc>
          <w:tcPr>
            <w:tcW w:type="dxa" w:w="2304"/>
            <w:vAlign w:val="center"/>
            <w:tcMar>
              <w:top w:w="120" w:type="dxa"/>
              <w:start w:w="120" w:type="dxa"/>
              <w:bottom w:w="120" w:type="dxa"/>
              <w:end w:w="120" w:type="dxa"/>
            </w:tcMar>
          </w:tcPr>
          <w:p>
            <w:pPr>
              <w:spacing w:after="0"/>
            </w:pPr>
            <w:r>
              <w:t>menu_items</w:t>
            </w:r>
          </w:p>
        </w:tc>
        <w:tc>
          <w:tcPr>
            <w:tcW w:type="dxa" w:w="2592"/>
            <w:vAlign w:val="center"/>
            <w:tcMar>
              <w:top w:w="120" w:type="dxa"/>
              <w:start w:w="120" w:type="dxa"/>
              <w:bottom w:w="120" w:type="dxa"/>
              <w:end w:w="120" w:type="dxa"/>
            </w:tcMar>
          </w:tcPr>
          <w:p>
            <w:pPr>
              <w:spacing w:after="0"/>
            </w:pPr>
            <w:r>
              <w:t>allow_batching</w:t>
            </w:r>
          </w:p>
        </w:tc>
        <w:tc>
          <w:tcPr>
            <w:tcW w:type="dxa" w:w="4752"/>
            <w:vAlign w:val="center"/>
            <w:tcMar>
              <w:top w:w="120" w:type="dxa"/>
              <w:start w:w="120" w:type="dxa"/>
              <w:bottom w:w="120" w:type="dxa"/>
              <w:end w:w="120" w:type="dxa"/>
            </w:tcMar>
          </w:tcPr>
          <w:p>
            <w:pPr>
              <w:spacing w:after="0"/>
            </w:pPr>
            <w:r>
              <w:t>Cho phép hoặc không cho phép gom mẻ</w:t>
            </w:r>
          </w:p>
        </w:tc>
      </w:tr>
      <w:tr>
        <w:tc>
          <w:tcPr>
            <w:tcW w:type="dxa" w:w="2304"/>
            <w:vAlign w:val="center"/>
            <w:shd w:fill="F3F6FA"/>
            <w:tcMar>
              <w:top w:w="120" w:type="dxa"/>
              <w:start w:w="120" w:type="dxa"/>
              <w:bottom w:w="120" w:type="dxa"/>
              <w:end w:w="120" w:type="dxa"/>
            </w:tcMar>
          </w:tcPr>
          <w:p>
            <w:pPr>
              <w:spacing w:after="0"/>
            </w:pPr>
            <w:r>
              <w:t>menu_options</w:t>
            </w:r>
          </w:p>
        </w:tc>
        <w:tc>
          <w:tcPr>
            <w:tcW w:type="dxa" w:w="2592"/>
            <w:vAlign w:val="center"/>
            <w:shd w:fill="F3F6FA"/>
            <w:tcMar>
              <w:top w:w="120" w:type="dxa"/>
              <w:start w:w="120" w:type="dxa"/>
              <w:bottom w:w="120" w:type="dxa"/>
              <w:end w:w="120" w:type="dxa"/>
            </w:tcMar>
          </w:tcPr>
          <w:p>
            <w:pPr>
              <w:spacing w:after="0"/>
            </w:pPr>
            <w:r>
              <w:t>is_default</w:t>
            </w:r>
          </w:p>
        </w:tc>
        <w:tc>
          <w:tcPr>
            <w:tcW w:type="dxa" w:w="4752"/>
            <w:vAlign w:val="center"/>
            <w:shd w:fill="F3F6FA"/>
            <w:tcMar>
              <w:top w:w="120" w:type="dxa"/>
              <w:start w:w="120" w:type="dxa"/>
              <w:bottom w:w="120" w:type="dxa"/>
              <w:end w:w="120" w:type="dxa"/>
            </w:tcMar>
          </w:tcPr>
          <w:p>
            <w:pPr>
              <w:spacing w:after="0"/>
            </w:pPr>
            <w:r>
              <w:t>Option được chọn sẵn khi tạo món</w:t>
            </w:r>
          </w:p>
        </w:tc>
      </w:tr>
      <w:tr>
        <w:tc>
          <w:tcPr>
            <w:tcW w:type="dxa" w:w="2304"/>
            <w:vAlign w:val="center"/>
            <w:tcMar>
              <w:top w:w="120" w:type="dxa"/>
              <w:start w:w="120" w:type="dxa"/>
              <w:bottom w:w="120" w:type="dxa"/>
              <w:end w:w="120" w:type="dxa"/>
            </w:tcMar>
          </w:tcPr>
          <w:p>
            <w:pPr>
              <w:spacing w:after="0"/>
            </w:pPr>
            <w:r>
              <w:t>payments</w:t>
            </w:r>
          </w:p>
        </w:tc>
        <w:tc>
          <w:tcPr>
            <w:tcW w:type="dxa" w:w="2592"/>
            <w:vAlign w:val="center"/>
            <w:tcMar>
              <w:top w:w="120" w:type="dxa"/>
              <w:start w:w="120" w:type="dxa"/>
              <w:bottom w:w="120" w:type="dxa"/>
              <w:end w:w="120" w:type="dxa"/>
            </w:tcMar>
          </w:tcPr>
          <w:p>
            <w:pPr>
              <w:spacing w:after="0"/>
            </w:pPr>
            <w:r>
              <w:t>expires_at</w:t>
            </w:r>
          </w:p>
        </w:tc>
        <w:tc>
          <w:tcPr>
            <w:tcW w:type="dxa" w:w="4752"/>
            <w:vAlign w:val="center"/>
            <w:tcMar>
              <w:top w:w="120" w:type="dxa"/>
              <w:start w:w="120" w:type="dxa"/>
              <w:bottom w:w="120" w:type="dxa"/>
              <w:end w:w="120" w:type="dxa"/>
            </w:tcMar>
          </w:tcPr>
          <w:p>
            <w:pPr>
              <w:spacing w:after="0"/>
            </w:pPr>
            <w:r>
              <w:t>Thời điểm QR PayOS hết hiệu lực</w:t>
            </w:r>
          </w:p>
        </w:tc>
      </w:tr>
    </w:tbl>
    <w:p/>
    <w:p>
      <w:r>
        <w:t>Migration cần chạy khi deploy: prisma/migrations/20261004160000_add_v91_menu_defaults_and_batching/migration.sql. Render sẽ áp dụng migration qua lệnh prisma migrate deploy trong quy trình khởi động hiện có.</w:t>
      </w:r>
    </w:p>
    <w:p>
      <w:pPr>
        <w:pStyle w:val="Heading1"/>
      </w:pPr>
      <w:r>
        <w:t>4 API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1440"/>
            <w:shd w:fill="17365D"/>
            <w:vAlign w:val="center"/>
          </w:tcPr>
          <w:p>
            <w:pPr>
              <w:jc w:val="center"/>
            </w:pPr>
            <w:r>
              <w:rPr>
                <w:b/>
                <w:color w:val="FFFFFF"/>
              </w:rPr>
              <w:t>Phương thức</w:t>
            </w:r>
          </w:p>
        </w:tc>
        <w:tc>
          <w:tcPr>
            <w:tcW w:type="dxa" w:w="4608"/>
            <w:shd w:fill="17365D"/>
            <w:vAlign w:val="center"/>
          </w:tcPr>
          <w:p>
            <w:pPr>
              <w:jc w:val="center"/>
            </w:pPr>
            <w:r>
              <w:rPr>
                <w:b/>
                <w:color w:val="FFFFFF"/>
              </w:rPr>
              <w:t>Đường dẫn</w:t>
            </w:r>
          </w:p>
        </w:tc>
        <w:tc>
          <w:tcPr>
            <w:tcW w:type="dxa" w:w="3600"/>
            <w:shd w:fill="17365D"/>
            <w:vAlign w:val="center"/>
          </w:tcPr>
          <w:p>
            <w:pPr>
              <w:jc w:val="center"/>
            </w:pPr>
            <w:r>
              <w:rPr>
                <w:b/>
                <w:color w:val="FFFFFF"/>
              </w:rPr>
              <w:t>Mục đích</w:t>
            </w:r>
          </w:p>
        </w:tc>
      </w:tr>
      <w:tr>
        <w:tc>
          <w:tcPr>
            <w:tcW w:type="dxa" w:w="1440"/>
            <w:vAlign w:val="center"/>
            <w:tcMar>
              <w:top w:w="120" w:type="dxa"/>
              <w:start w:w="120" w:type="dxa"/>
              <w:bottom w:w="120" w:type="dxa"/>
              <w:end w:w="120" w:type="dxa"/>
            </w:tcMar>
          </w:tcPr>
          <w:p>
            <w:pPr>
              <w:spacing w:after="0"/>
            </w:pPr>
            <w:r>
              <w:t>GET</w:t>
            </w:r>
          </w:p>
        </w:tc>
        <w:tc>
          <w:tcPr>
            <w:tcW w:type="dxa" w:w="4608"/>
            <w:vAlign w:val="center"/>
            <w:tcMar>
              <w:top w:w="120" w:type="dxa"/>
              <w:start w:w="120" w:type="dxa"/>
              <w:bottom w:w="120" w:type="dxa"/>
              <w:end w:w="120" w:type="dxa"/>
            </w:tcMar>
          </w:tcPr>
          <w:p>
            <w:pPr>
              <w:spacing w:after="0"/>
            </w:pPr>
            <w:r>
              <w:t>/cashier/context</w:t>
            </w:r>
          </w:p>
        </w:tc>
        <w:tc>
          <w:tcPr>
            <w:tcW w:type="dxa" w:w="3600"/>
            <w:vAlign w:val="center"/>
            <w:tcMar>
              <w:top w:w="120" w:type="dxa"/>
              <w:start w:w="120" w:type="dxa"/>
              <w:bottom w:w="120" w:type="dxa"/>
              <w:end w:w="120" w:type="dxa"/>
            </w:tcMar>
          </w:tcPr>
          <w:p>
            <w:pPr>
              <w:spacing w:after="0"/>
            </w:pPr>
            <w:r>
              <w:t>Menu và trạng thái cho Cashier</w:t>
            </w:r>
          </w:p>
        </w:tc>
      </w:tr>
      <w:tr>
        <w:tc>
          <w:tcPr>
            <w:tcW w:type="dxa" w:w="1440"/>
            <w:vAlign w:val="center"/>
            <w:shd w:fill="F3F6FA"/>
            <w:tcMar>
              <w:top w:w="120" w:type="dxa"/>
              <w:start w:w="120" w:type="dxa"/>
              <w:bottom w:w="120" w:type="dxa"/>
              <w:end w:w="120" w:type="dxa"/>
            </w:tcMar>
          </w:tcPr>
          <w:p>
            <w:pPr>
              <w:spacing w:after="0"/>
            </w:pPr>
            <w:r>
              <w:t>POST</w:t>
            </w:r>
          </w:p>
        </w:tc>
        <w:tc>
          <w:tcPr>
            <w:tcW w:type="dxa" w:w="4608"/>
            <w:vAlign w:val="center"/>
            <w:shd w:fill="F3F6FA"/>
            <w:tcMar>
              <w:top w:w="120" w:type="dxa"/>
              <w:start w:w="120" w:type="dxa"/>
              <w:bottom w:w="120" w:type="dxa"/>
              <w:end w:w="120" w:type="dxa"/>
            </w:tcMar>
          </w:tcPr>
          <w:p>
            <w:pPr>
              <w:spacing w:after="0"/>
            </w:pPr>
            <w:r>
              <w:t>/cashier/checkout</w:t>
            </w:r>
          </w:p>
        </w:tc>
        <w:tc>
          <w:tcPr>
            <w:tcW w:type="dxa" w:w="3600"/>
            <w:vAlign w:val="center"/>
            <w:shd w:fill="F3F6FA"/>
            <w:tcMar>
              <w:top w:w="120" w:type="dxa"/>
              <w:start w:w="120" w:type="dxa"/>
              <w:bottom w:w="120" w:type="dxa"/>
              <w:end w:w="120" w:type="dxa"/>
            </w:tcMar>
          </w:tcPr>
          <w:p>
            <w:pPr>
              <w:spacing w:after="0"/>
            </w:pPr>
            <w:r>
              <w:t>Chốt giỏ và giữ số suất</w:t>
            </w:r>
          </w:p>
        </w:tc>
      </w:tr>
      <w:tr>
        <w:tc>
          <w:tcPr>
            <w:tcW w:type="dxa" w:w="1440"/>
            <w:vAlign w:val="center"/>
            <w:tcMar>
              <w:top w:w="120" w:type="dxa"/>
              <w:start w:w="120" w:type="dxa"/>
              <w:bottom w:w="120" w:type="dxa"/>
              <w:end w:w="120" w:type="dxa"/>
            </w:tcMar>
          </w:tcPr>
          <w:p>
            <w:pPr>
              <w:spacing w:after="0"/>
            </w:pPr>
            <w:r>
              <w:t>POST</w:t>
            </w:r>
          </w:p>
        </w:tc>
        <w:tc>
          <w:tcPr>
            <w:tcW w:type="dxa" w:w="4608"/>
            <w:vAlign w:val="center"/>
            <w:tcMar>
              <w:top w:w="120" w:type="dxa"/>
              <w:start w:w="120" w:type="dxa"/>
              <w:bottom w:w="120" w:type="dxa"/>
              <w:end w:w="120" w:type="dxa"/>
            </w:tcMar>
          </w:tcPr>
          <w:p>
            <w:pPr>
              <w:spacing w:after="0"/>
            </w:pPr>
            <w:r>
              <w:t>/cashier/orders/id/payments/cash</w:t>
            </w:r>
          </w:p>
        </w:tc>
        <w:tc>
          <w:tcPr>
            <w:tcW w:type="dxa" w:w="3600"/>
            <w:vAlign w:val="center"/>
            <w:tcMar>
              <w:top w:w="120" w:type="dxa"/>
              <w:start w:w="120" w:type="dxa"/>
              <w:bottom w:w="120" w:type="dxa"/>
              <w:end w:w="120" w:type="dxa"/>
            </w:tcMar>
          </w:tcPr>
          <w:p>
            <w:pPr>
              <w:spacing w:after="0"/>
            </w:pPr>
            <w:r>
              <w:t>Thu tiền mặt</w:t>
            </w:r>
          </w:p>
        </w:tc>
      </w:tr>
      <w:tr>
        <w:tc>
          <w:tcPr>
            <w:tcW w:type="dxa" w:w="1440"/>
            <w:vAlign w:val="center"/>
            <w:shd w:fill="F3F6FA"/>
            <w:tcMar>
              <w:top w:w="120" w:type="dxa"/>
              <w:start w:w="120" w:type="dxa"/>
              <w:bottom w:w="120" w:type="dxa"/>
              <w:end w:w="120" w:type="dxa"/>
            </w:tcMar>
          </w:tcPr>
          <w:p>
            <w:pPr>
              <w:spacing w:after="0"/>
            </w:pPr>
            <w:r>
              <w:t>POST</w:t>
            </w:r>
          </w:p>
        </w:tc>
        <w:tc>
          <w:tcPr>
            <w:tcW w:type="dxa" w:w="4608"/>
            <w:vAlign w:val="center"/>
            <w:shd w:fill="F3F6FA"/>
            <w:tcMar>
              <w:top w:w="120" w:type="dxa"/>
              <w:start w:w="120" w:type="dxa"/>
              <w:bottom w:w="120" w:type="dxa"/>
              <w:end w:w="120" w:type="dxa"/>
            </w:tcMar>
          </w:tcPr>
          <w:p>
            <w:pPr>
              <w:spacing w:after="0"/>
            </w:pPr>
            <w:r>
              <w:t>/cashier/orders/id/payments/payos</w:t>
            </w:r>
          </w:p>
        </w:tc>
        <w:tc>
          <w:tcPr>
            <w:tcW w:type="dxa" w:w="3600"/>
            <w:vAlign w:val="center"/>
            <w:shd w:fill="F3F6FA"/>
            <w:tcMar>
              <w:top w:w="120" w:type="dxa"/>
              <w:start w:w="120" w:type="dxa"/>
              <w:bottom w:w="120" w:type="dxa"/>
              <w:end w:w="120" w:type="dxa"/>
            </w:tcMar>
          </w:tcPr>
          <w:p>
            <w:pPr>
              <w:spacing w:after="0"/>
            </w:pPr>
            <w:r>
              <w:t>Tạo hoặc dùng lại QR PayOS</w:t>
            </w:r>
          </w:p>
        </w:tc>
      </w:tr>
      <w:tr>
        <w:tc>
          <w:tcPr>
            <w:tcW w:type="dxa" w:w="1440"/>
            <w:vAlign w:val="center"/>
            <w:tcMar>
              <w:top w:w="120" w:type="dxa"/>
              <w:start w:w="120" w:type="dxa"/>
              <w:bottom w:w="120" w:type="dxa"/>
              <w:end w:w="120" w:type="dxa"/>
            </w:tcMar>
          </w:tcPr>
          <w:p>
            <w:pPr>
              <w:spacing w:after="0"/>
            </w:pPr>
            <w:r>
              <w:t>POST</w:t>
            </w:r>
          </w:p>
        </w:tc>
        <w:tc>
          <w:tcPr>
            <w:tcW w:type="dxa" w:w="4608"/>
            <w:vAlign w:val="center"/>
            <w:tcMar>
              <w:top w:w="120" w:type="dxa"/>
              <w:start w:w="120" w:type="dxa"/>
              <w:bottom w:w="120" w:type="dxa"/>
              <w:end w:w="120" w:type="dxa"/>
            </w:tcMar>
          </w:tcPr>
          <w:p>
            <w:pPr>
              <w:spacing w:after="0"/>
            </w:pPr>
            <w:r>
              <w:t>/cashier/orders/id/cancel</w:t>
            </w:r>
          </w:p>
        </w:tc>
        <w:tc>
          <w:tcPr>
            <w:tcW w:type="dxa" w:w="3600"/>
            <w:vAlign w:val="center"/>
            <w:tcMar>
              <w:top w:w="120" w:type="dxa"/>
              <w:start w:w="120" w:type="dxa"/>
              <w:bottom w:w="120" w:type="dxa"/>
              <w:end w:w="120" w:type="dxa"/>
            </w:tcMar>
          </w:tcPr>
          <w:p>
            <w:pPr>
              <w:spacing w:after="0"/>
            </w:pPr>
            <w:r>
              <w:t>Hủy đơn chưa thanh toán và hoàn suất</w:t>
            </w:r>
          </w:p>
        </w:tc>
      </w:tr>
      <w:tr>
        <w:tc>
          <w:tcPr>
            <w:tcW w:type="dxa" w:w="1440"/>
            <w:vAlign w:val="center"/>
            <w:shd w:fill="F3F6FA"/>
            <w:tcMar>
              <w:top w:w="120" w:type="dxa"/>
              <w:start w:w="120" w:type="dxa"/>
              <w:bottom w:w="120" w:type="dxa"/>
              <w:end w:w="120" w:type="dxa"/>
            </w:tcMar>
          </w:tcPr>
          <w:p>
            <w:pPr>
              <w:spacing w:after="0"/>
            </w:pPr>
            <w:r>
              <w:t>GET</w:t>
            </w:r>
          </w:p>
        </w:tc>
        <w:tc>
          <w:tcPr>
            <w:tcW w:type="dxa" w:w="4608"/>
            <w:vAlign w:val="center"/>
            <w:shd w:fill="F3F6FA"/>
            <w:tcMar>
              <w:top w:w="120" w:type="dxa"/>
              <w:start w:w="120" w:type="dxa"/>
              <w:bottom w:w="120" w:type="dxa"/>
              <w:end w:w="120" w:type="dxa"/>
            </w:tcMar>
          </w:tcPr>
          <w:p>
            <w:pPr>
              <w:spacing w:after="0"/>
            </w:pPr>
            <w:r>
              <w:t>/barista/context</w:t>
            </w:r>
          </w:p>
        </w:tc>
        <w:tc>
          <w:tcPr>
            <w:tcW w:type="dxa" w:w="3600"/>
            <w:vAlign w:val="center"/>
            <w:shd w:fill="F3F6FA"/>
            <w:tcMar>
              <w:top w:w="120" w:type="dxa"/>
              <w:start w:w="120" w:type="dxa"/>
              <w:bottom w:w="120" w:type="dxa"/>
              <w:end w:w="120" w:type="dxa"/>
            </w:tcMar>
          </w:tcPr>
          <w:p>
            <w:pPr>
              <w:spacing w:after="0"/>
            </w:pPr>
            <w:r>
              <w:t>Menu vận hành cho Barista</w:t>
            </w:r>
          </w:p>
        </w:tc>
      </w:tr>
      <w:tr>
        <w:tc>
          <w:tcPr>
            <w:tcW w:type="dxa" w:w="1440"/>
            <w:vAlign w:val="center"/>
            <w:tcMar>
              <w:top w:w="120" w:type="dxa"/>
              <w:start w:w="120" w:type="dxa"/>
              <w:bottom w:w="120" w:type="dxa"/>
              <w:end w:w="120" w:type="dxa"/>
            </w:tcMar>
          </w:tcPr>
          <w:p>
            <w:pPr>
              <w:spacing w:after="0"/>
            </w:pPr>
            <w:r>
              <w:t>GET</w:t>
            </w:r>
          </w:p>
        </w:tc>
        <w:tc>
          <w:tcPr>
            <w:tcW w:type="dxa" w:w="4608"/>
            <w:vAlign w:val="center"/>
            <w:tcMar>
              <w:top w:w="120" w:type="dxa"/>
              <w:start w:w="120" w:type="dxa"/>
              <w:bottom w:w="120" w:type="dxa"/>
              <w:end w:w="120" w:type="dxa"/>
            </w:tcMar>
          </w:tcPr>
          <w:p>
            <w:pPr>
              <w:spacing w:after="0"/>
            </w:pPr>
            <w:r>
              <w:t>/barista/queue</w:t>
            </w:r>
          </w:p>
        </w:tc>
        <w:tc>
          <w:tcPr>
            <w:tcW w:type="dxa" w:w="3600"/>
            <w:vAlign w:val="center"/>
            <w:tcMar>
              <w:top w:w="120" w:type="dxa"/>
              <w:start w:w="120" w:type="dxa"/>
              <w:bottom w:w="120" w:type="dxa"/>
              <w:end w:w="120" w:type="dxa"/>
            </w:tcMar>
          </w:tcPr>
          <w:p>
            <w:pPr>
              <w:spacing w:after="0"/>
            </w:pPr>
            <w:r>
              <w:t>Hàng đợi và mẻ được đề xuất</w:t>
            </w:r>
          </w:p>
        </w:tc>
      </w:tr>
      <w:tr>
        <w:tc>
          <w:tcPr>
            <w:tcW w:type="dxa" w:w="1440"/>
            <w:vAlign w:val="center"/>
            <w:shd w:fill="F3F6FA"/>
            <w:tcMar>
              <w:top w:w="120" w:type="dxa"/>
              <w:start w:w="120" w:type="dxa"/>
              <w:bottom w:w="120" w:type="dxa"/>
              <w:end w:w="120" w:type="dxa"/>
            </w:tcMar>
          </w:tcPr>
          <w:p>
            <w:pPr>
              <w:spacing w:after="0"/>
            </w:pPr>
            <w:r>
              <w:t>PATCH</w:t>
            </w:r>
          </w:p>
        </w:tc>
        <w:tc>
          <w:tcPr>
            <w:tcW w:type="dxa" w:w="4608"/>
            <w:vAlign w:val="center"/>
            <w:shd w:fill="F3F6FA"/>
            <w:tcMar>
              <w:top w:w="120" w:type="dxa"/>
              <w:start w:w="120" w:type="dxa"/>
              <w:bottom w:w="120" w:type="dxa"/>
              <w:end w:w="120" w:type="dxa"/>
            </w:tcMar>
          </w:tcPr>
          <w:p>
            <w:pPr>
              <w:spacing w:after="0"/>
            </w:pPr>
            <w:r>
              <w:t>/barista/menu-items/id/availability</w:t>
            </w:r>
          </w:p>
        </w:tc>
        <w:tc>
          <w:tcPr>
            <w:tcW w:type="dxa" w:w="3600"/>
            <w:vAlign w:val="center"/>
            <w:shd w:fill="F3F6FA"/>
            <w:tcMar>
              <w:top w:w="120" w:type="dxa"/>
              <w:start w:w="120" w:type="dxa"/>
              <w:bottom w:w="120" w:type="dxa"/>
              <w:end w:w="120" w:type="dxa"/>
            </w:tcMar>
          </w:tcPr>
          <w:p>
            <w:pPr>
              <w:spacing w:after="0"/>
            </w:pPr>
            <w:r>
              <w:t>Bật tắt món tại chi nhánh</w:t>
            </w:r>
          </w:p>
        </w:tc>
      </w:tr>
    </w:tbl>
    <w:p/>
    <w:p>
      <w:pPr>
        <w:pStyle w:val="Heading1"/>
      </w:pPr>
      <w:r>
        <w:t>5 Swagger</w:t>
      </w:r>
    </w:p>
    <w:p>
      <w:r>
        <w:t>Swagger V9 được cấu hình tại src/swagger.setup.ts và truy cập qua đường dẫn /api/docs. Các controller Cashier, Barista và PayOS sử dụng DTO có validation và mô tả endpoint. Bộ kiểm thử Swagger xác nhận không còn phần giới thiệu V8 và mọi tag controller được khai báo đúng một lần.</w:t>
      </w:r>
    </w:p>
    <w:p>
      <w:pPr>
        <w:pStyle w:val="Heading1"/>
      </w:pPr>
      <w:r>
        <w:t>6 Kết quả kiểm tra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2880"/>
            <w:shd w:fill="17365D"/>
            <w:vAlign w:val="center"/>
          </w:tcPr>
          <w:p>
            <w:pPr>
              <w:jc w:val="center"/>
            </w:pPr>
            <w:r>
              <w:rPr>
                <w:b/>
                <w:color w:val="FFFFFF"/>
              </w:rPr>
              <w:t>Hạng mục</w:t>
            </w:r>
          </w:p>
        </w:tc>
        <w:tc>
          <w:tcPr>
            <w:tcW w:type="dxa" w:w="2016"/>
            <w:shd w:fill="17365D"/>
            <w:vAlign w:val="center"/>
          </w:tcPr>
          <w:p>
            <w:pPr>
              <w:jc w:val="center"/>
            </w:pPr>
            <w:r>
              <w:rPr>
                <w:b/>
                <w:color w:val="FFFFFF"/>
              </w:rPr>
              <w:t>Kết quả</w:t>
            </w:r>
          </w:p>
        </w:tc>
        <w:tc>
          <w:tcPr>
            <w:tcW w:type="dxa" w:w="4752"/>
            <w:shd w:fill="17365D"/>
            <w:vAlign w:val="center"/>
          </w:tcPr>
          <w:p>
            <w:pPr>
              <w:jc w:val="center"/>
            </w:pPr>
            <w:r>
              <w:rPr>
                <w:b/>
                <w:color w:val="FFFFFF"/>
              </w:rPr>
              <w:t>Ghi chú</w:t>
            </w:r>
          </w:p>
        </w:tc>
      </w:tr>
      <w:tr>
        <w:tc>
          <w:tcPr>
            <w:tcW w:type="dxa" w:w="2880"/>
            <w:vAlign w:val="center"/>
            <w:tcMar>
              <w:top w:w="120" w:type="dxa"/>
              <w:start w:w="120" w:type="dxa"/>
              <w:bottom w:w="120" w:type="dxa"/>
              <w:end w:w="120" w:type="dxa"/>
            </w:tcMar>
          </w:tcPr>
          <w:p>
            <w:pPr>
              <w:spacing w:after="0"/>
            </w:pPr>
            <w:r>
              <w:t>Backend typecheck</w:t>
            </w:r>
          </w:p>
        </w:tc>
        <w:tc>
          <w:tcPr>
            <w:tcW w:type="dxa" w:w="2016"/>
            <w:vAlign w:val="center"/>
            <w:tcMar>
              <w:top w:w="120" w:type="dxa"/>
              <w:start w:w="120" w:type="dxa"/>
              <w:bottom w:w="120" w:type="dxa"/>
              <w:end w:w="120" w:type="dxa"/>
            </w:tcMar>
          </w:tcPr>
          <w:p>
            <w:pPr>
              <w:spacing w:after="0"/>
            </w:pPr>
            <w:r>
              <w:t>Đạt</w:t>
            </w:r>
          </w:p>
        </w:tc>
        <w:tc>
          <w:tcPr>
            <w:tcW w:type="dxa" w:w="4752"/>
            <w:vAlign w:val="center"/>
            <w:tcMar>
              <w:top w:w="120" w:type="dxa"/>
              <w:start w:w="120" w:type="dxa"/>
              <w:bottom w:w="120" w:type="dxa"/>
              <w:end w:w="120" w:type="dxa"/>
            </w:tcMar>
          </w:tcPr>
          <w:p>
            <w:pPr>
              <w:spacing w:after="0"/>
            </w:pPr>
            <w:r>
              <w:t>Không có lỗi TypeScript</w:t>
            </w:r>
          </w:p>
        </w:tc>
      </w:tr>
      <w:tr>
        <w:tc>
          <w:tcPr>
            <w:tcW w:type="dxa" w:w="2880"/>
            <w:vAlign w:val="center"/>
            <w:shd w:fill="F3F6FA"/>
            <w:tcMar>
              <w:top w:w="120" w:type="dxa"/>
              <w:start w:w="120" w:type="dxa"/>
              <w:bottom w:w="120" w:type="dxa"/>
              <w:end w:w="120" w:type="dxa"/>
            </w:tcMar>
          </w:tcPr>
          <w:p>
            <w:pPr>
              <w:spacing w:after="0"/>
            </w:pPr>
            <w:r>
              <w:t>Backend unit test</w:t>
            </w:r>
          </w:p>
        </w:tc>
        <w:tc>
          <w:tcPr>
            <w:tcW w:type="dxa" w:w="2016"/>
            <w:vAlign w:val="center"/>
            <w:shd w:fill="F3F6FA"/>
            <w:tcMar>
              <w:top w:w="120" w:type="dxa"/>
              <w:start w:w="120" w:type="dxa"/>
              <w:bottom w:w="120" w:type="dxa"/>
              <w:end w:w="120" w:type="dxa"/>
            </w:tcMar>
          </w:tcPr>
          <w:p>
            <w:pPr>
              <w:spacing w:after="0"/>
            </w:pPr>
            <w:r>
              <w:t>94 trên 94 đạt</w:t>
            </w:r>
          </w:p>
        </w:tc>
        <w:tc>
          <w:tcPr>
            <w:tcW w:type="dxa" w:w="4752"/>
            <w:vAlign w:val="center"/>
            <w:shd w:fill="F3F6FA"/>
            <w:tcMar>
              <w:top w:w="120" w:type="dxa"/>
              <w:start w:w="120" w:type="dxa"/>
              <w:bottom w:w="120" w:type="dxa"/>
              <w:end w:w="120" w:type="dxa"/>
            </w:tcMar>
          </w:tcPr>
          <w:p>
            <w:pPr>
              <w:spacing w:after="0"/>
            </w:pPr>
            <w:r>
              <w:t>Bao gồm Cashier, Barista, PayOS và Swagger</w:t>
            </w:r>
          </w:p>
        </w:tc>
      </w:tr>
      <w:tr>
        <w:tc>
          <w:tcPr>
            <w:tcW w:type="dxa" w:w="2880"/>
            <w:vAlign w:val="center"/>
            <w:tcMar>
              <w:top w:w="120" w:type="dxa"/>
              <w:start w:w="120" w:type="dxa"/>
              <w:bottom w:w="120" w:type="dxa"/>
              <w:end w:w="120" w:type="dxa"/>
            </w:tcMar>
          </w:tcPr>
          <w:p>
            <w:pPr>
              <w:spacing w:after="0"/>
            </w:pPr>
            <w:r>
              <w:t>Prisma validate</w:t>
            </w:r>
          </w:p>
        </w:tc>
        <w:tc>
          <w:tcPr>
            <w:tcW w:type="dxa" w:w="2016"/>
            <w:vAlign w:val="center"/>
            <w:tcMar>
              <w:top w:w="120" w:type="dxa"/>
              <w:start w:w="120" w:type="dxa"/>
              <w:bottom w:w="120" w:type="dxa"/>
              <w:end w:w="120" w:type="dxa"/>
            </w:tcMar>
          </w:tcPr>
          <w:p>
            <w:pPr>
              <w:spacing w:after="0"/>
            </w:pPr>
            <w:r>
              <w:t>Đạt</w:t>
            </w:r>
          </w:p>
        </w:tc>
        <w:tc>
          <w:tcPr>
            <w:tcW w:type="dxa" w:w="4752"/>
            <w:vAlign w:val="center"/>
            <w:tcMar>
              <w:top w:w="120" w:type="dxa"/>
              <w:start w:w="120" w:type="dxa"/>
              <w:bottom w:w="120" w:type="dxa"/>
              <w:end w:w="120" w:type="dxa"/>
            </w:tcMar>
          </w:tcPr>
          <w:p>
            <w:pPr>
              <w:spacing w:after="0"/>
            </w:pPr>
            <w:r>
              <w:t>Schema hợp lệ</w:t>
            </w:r>
          </w:p>
        </w:tc>
      </w:tr>
      <w:tr>
        <w:tc>
          <w:tcPr>
            <w:tcW w:type="dxa" w:w="2880"/>
            <w:vAlign w:val="center"/>
            <w:shd w:fill="F3F6FA"/>
            <w:tcMar>
              <w:top w:w="120" w:type="dxa"/>
              <w:start w:w="120" w:type="dxa"/>
              <w:bottom w:w="120" w:type="dxa"/>
              <w:end w:w="120" w:type="dxa"/>
            </w:tcMar>
          </w:tcPr>
          <w:p>
            <w:pPr>
              <w:spacing w:after="0"/>
            </w:pPr>
            <w:r>
              <w:t>Mobile typecheck</w:t>
            </w:r>
          </w:p>
        </w:tc>
        <w:tc>
          <w:tcPr>
            <w:tcW w:type="dxa" w:w="2016"/>
            <w:vAlign w:val="center"/>
            <w:shd w:fill="F3F6FA"/>
            <w:tcMar>
              <w:top w:w="120" w:type="dxa"/>
              <w:start w:w="120" w:type="dxa"/>
              <w:bottom w:w="120" w:type="dxa"/>
              <w:end w:w="120" w:type="dxa"/>
            </w:tcMar>
          </w:tcPr>
          <w:p>
            <w:pPr>
              <w:spacing w:after="0"/>
            </w:pPr>
            <w:r>
              <w:t>Đạt</w:t>
            </w:r>
          </w:p>
        </w:tc>
        <w:tc>
          <w:tcPr>
            <w:tcW w:type="dxa" w:w="4752"/>
            <w:vAlign w:val="center"/>
            <w:shd w:fill="F3F6FA"/>
            <w:tcMar>
              <w:top w:w="120" w:type="dxa"/>
              <w:start w:w="120" w:type="dxa"/>
              <w:bottom w:w="120" w:type="dxa"/>
              <w:end w:w="120" w:type="dxa"/>
            </w:tcMar>
          </w:tcPr>
          <w:p>
            <w:pPr>
              <w:spacing w:after="0"/>
            </w:pPr>
            <w:r>
              <w:t>Không có lỗi TypeScript</w:t>
            </w:r>
          </w:p>
        </w:tc>
      </w:tr>
      <w:tr>
        <w:tc>
          <w:tcPr>
            <w:tcW w:type="dxa" w:w="2880"/>
            <w:vAlign w:val="center"/>
            <w:tcMar>
              <w:top w:w="120" w:type="dxa"/>
              <w:start w:w="120" w:type="dxa"/>
              <w:bottom w:w="120" w:type="dxa"/>
              <w:end w:w="120" w:type="dxa"/>
            </w:tcMar>
          </w:tcPr>
          <w:p>
            <w:pPr>
              <w:spacing w:after="0"/>
            </w:pPr>
            <w:r>
              <w:t>Mobile lint</w:t>
            </w:r>
          </w:p>
        </w:tc>
        <w:tc>
          <w:tcPr>
            <w:tcW w:type="dxa" w:w="2016"/>
            <w:vAlign w:val="center"/>
            <w:tcMar>
              <w:top w:w="120" w:type="dxa"/>
              <w:start w:w="120" w:type="dxa"/>
              <w:bottom w:w="120" w:type="dxa"/>
              <w:end w:w="120" w:type="dxa"/>
            </w:tcMar>
          </w:tcPr>
          <w:p>
            <w:pPr>
              <w:spacing w:after="0"/>
            </w:pPr>
            <w:r>
              <w:t>Đạt</w:t>
            </w:r>
          </w:p>
        </w:tc>
        <w:tc>
          <w:tcPr>
            <w:tcW w:type="dxa" w:w="4752"/>
            <w:vAlign w:val="center"/>
            <w:tcMar>
              <w:top w:w="120" w:type="dxa"/>
              <w:start w:w="120" w:type="dxa"/>
              <w:bottom w:w="120" w:type="dxa"/>
              <w:end w:w="120" w:type="dxa"/>
            </w:tcMar>
          </w:tcPr>
          <w:p>
            <w:pPr>
              <w:spacing w:after="0"/>
            </w:pPr>
            <w:r>
              <w:t>0 lỗi, 3 cảnh báo cũ ở i18n</w:t>
            </w:r>
          </w:p>
        </w:tc>
      </w:tr>
      <w:tr>
        <w:tc>
          <w:tcPr>
            <w:tcW w:type="dxa" w:w="2880"/>
            <w:vAlign w:val="center"/>
            <w:shd w:fill="F3F6FA"/>
            <w:tcMar>
              <w:top w:w="120" w:type="dxa"/>
              <w:start w:w="120" w:type="dxa"/>
              <w:bottom w:w="120" w:type="dxa"/>
              <w:end w:w="120" w:type="dxa"/>
            </w:tcMar>
          </w:tcPr>
          <w:p>
            <w:pPr>
              <w:spacing w:after="0"/>
            </w:pPr>
            <w:r>
              <w:t>Expo Web export</w:t>
            </w:r>
          </w:p>
        </w:tc>
        <w:tc>
          <w:tcPr>
            <w:tcW w:type="dxa" w:w="2016"/>
            <w:vAlign w:val="center"/>
            <w:shd w:fill="F3F6FA"/>
            <w:tcMar>
              <w:top w:w="120" w:type="dxa"/>
              <w:start w:w="120" w:type="dxa"/>
              <w:bottom w:w="120" w:type="dxa"/>
              <w:end w:w="120" w:type="dxa"/>
            </w:tcMar>
          </w:tcPr>
          <w:p>
            <w:pPr>
              <w:spacing w:after="0"/>
            </w:pPr>
            <w:r>
              <w:t>Đạt</w:t>
            </w:r>
          </w:p>
        </w:tc>
        <w:tc>
          <w:tcPr>
            <w:tcW w:type="dxa" w:w="4752"/>
            <w:vAlign w:val="center"/>
            <w:shd w:fill="F3F6FA"/>
            <w:tcMar>
              <w:top w:w="120" w:type="dxa"/>
              <w:start w:w="120" w:type="dxa"/>
              <w:bottom w:w="120" w:type="dxa"/>
              <w:end w:w="120" w:type="dxa"/>
            </w:tcMar>
          </w:tcPr>
          <w:p>
            <w:pPr>
              <w:spacing w:after="0"/>
            </w:pPr>
            <w:r>
              <w:t>Xuất thành công 16 route</w:t>
            </w:r>
          </w:p>
        </w:tc>
      </w:tr>
      <w:tr>
        <w:tc>
          <w:tcPr>
            <w:tcW w:type="dxa" w:w="2880"/>
            <w:vAlign w:val="center"/>
            <w:tcMar>
              <w:top w:w="120" w:type="dxa"/>
              <w:start w:w="120" w:type="dxa"/>
              <w:bottom w:w="120" w:type="dxa"/>
              <w:end w:w="120" w:type="dxa"/>
            </w:tcMar>
          </w:tcPr>
          <w:p>
            <w:pPr>
              <w:spacing w:after="0"/>
            </w:pPr>
            <w:r>
              <w:t>Git diff check</w:t>
            </w:r>
          </w:p>
        </w:tc>
        <w:tc>
          <w:tcPr>
            <w:tcW w:type="dxa" w:w="2016"/>
            <w:vAlign w:val="center"/>
            <w:tcMar>
              <w:top w:w="120" w:type="dxa"/>
              <w:start w:w="120" w:type="dxa"/>
              <w:bottom w:w="120" w:type="dxa"/>
              <w:end w:w="120" w:type="dxa"/>
            </w:tcMar>
          </w:tcPr>
          <w:p>
            <w:pPr>
              <w:spacing w:after="0"/>
            </w:pPr>
            <w:r>
              <w:t>Đạt</w:t>
            </w:r>
          </w:p>
        </w:tc>
        <w:tc>
          <w:tcPr>
            <w:tcW w:type="dxa" w:w="4752"/>
            <w:vAlign w:val="center"/>
            <w:tcMar>
              <w:top w:w="120" w:type="dxa"/>
              <w:start w:w="120" w:type="dxa"/>
              <w:bottom w:w="120" w:type="dxa"/>
              <w:end w:w="120" w:type="dxa"/>
            </w:tcMar>
          </w:tcPr>
          <w:p>
            <w:pPr>
              <w:spacing w:after="0"/>
            </w:pPr>
            <w:r>
              <w:t>Không có lỗi khoảng trắng</w:t>
            </w:r>
          </w:p>
        </w:tc>
      </w:tr>
    </w:tbl>
    <w:p/>
    <w:p>
      <w:pPr>
        <w:pStyle w:val="Heading1"/>
      </w:pPr>
      <w:r>
        <w:t>7 Lưu ý triển khai</w:t>
      </w:r>
    </w:p>
    <w:p>
      <w:pPr>
        <w:pStyle w:val="ListBullet"/>
      </w:pPr>
      <w:r>
        <w:t>Không commit file môi trường chứa khóa hoặc token. PayOS credential phải được lưu qua API cấu hình và mã hóa trong Backend.</w:t>
      </w:r>
    </w:p>
    <w:p>
      <w:pPr>
        <w:pStyle w:val="ListBullet"/>
      </w:pPr>
      <w:r>
        <w:t>Sau khi deploy Backend, chạy migration trước khi Mobile sử dụng isDefault và allowBatching.</w:t>
      </w:r>
    </w:p>
    <w:p>
      <w:pPr>
        <w:pStyle w:val="ListBullet"/>
      </w:pPr>
      <w:r>
        <w:t>Webhook PayOS trên môi trường thật phải trỏ tới /api/v1/webhooks/payos.</w:t>
      </w:r>
    </w:p>
    <w:p>
      <w:pPr>
        <w:pStyle w:val="ListBullet"/>
      </w:pPr>
      <w:r>
        <w:t>Mobile cần EXPO_PUBLIC_API_BASE_URL trỏ tới Backend đang deploy hoặc IP máy chạy Backend trong cùng mạng.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Smart F&amp;B Chain Platform  Cashier và Barista V9.1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