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PaperIO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项目描述文档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1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_Toc15109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一、 任务分配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_Toc15109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_Toc1540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二、 项目编写目的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_Toc1540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_Toc6776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三、 项目运行环境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_Toc6776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_Toc23609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theme="minorBidi"/>
              <w:b/>
              <w:kern w:val="44"/>
              <w:sz w:val="28"/>
              <w:szCs w:val="28"/>
              <w:lang w:val="en-US" w:eastAsia="zh-CN" w:bidi="ar-SA"/>
            </w:rPr>
            <w:t>四、 类设计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_Toc23609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_Toc15184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五、 相关算法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_Toc15184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_Toc3052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kern w:val="44"/>
              <w:sz w:val="24"/>
              <w:szCs w:val="24"/>
              <w:lang w:val="en-US" w:eastAsia="zh-CN" w:bidi="ar-SA"/>
            </w:rPr>
            <w:t>一、 DFS进行Tile填充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_Toc32672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kern w:val="44"/>
              <w:sz w:val="24"/>
              <w:szCs w:val="24"/>
              <w:lang w:val="en-US" w:eastAsia="zh-CN" w:bidi="ar-SA"/>
            </w:rPr>
            <w:t>二、 使用Swing进行页面布局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_Toc32672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_Toc9816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kern w:val="44"/>
              <w:sz w:val="24"/>
              <w:szCs w:val="24"/>
              <w:lang w:val="en-US" w:eastAsia="zh-CN" w:bidi="ar-SA"/>
            </w:rPr>
            <w:t>三、 使用File进行数据储存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_Toc9816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_Toc21865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六、 文件读写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_Toc21865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instrText xml:space="preserve"> HYPERLINK \l _Toc9338 </w:instrText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eastAsia="黑体" w:asciiTheme="minorAscii" w:hAnsiTheme="minorAscii" w:cstheme="minorBidi"/>
              <w:b/>
              <w:kern w:val="44"/>
              <w:sz w:val="28"/>
              <w:szCs w:val="28"/>
              <w:lang w:val="en-US" w:eastAsia="zh-CN" w:bidi="ar-SA"/>
            </w:rPr>
            <w:t>七、 第三方库的使用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_Toc9338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default"/>
              <w:b/>
              <w:lang w:val="en-US" w:eastAsia="zh-CN"/>
            </w:rPr>
            <w:fldChar w:fldCharType="end"/>
          </w:r>
          <w:bookmarkStart w:id="10" w:name="_GoBack"/>
          <w:bookmarkEnd w:id="10"/>
        </w:p>
      </w:sdtContent>
    </w:sdt>
    <w:p>
      <w:pPr>
        <w:numPr>
          <w:ilvl w:val="0"/>
          <w:numId w:val="1"/>
        </w:numPr>
        <w:jc w:val="center"/>
        <w:outlineLvl w:val="0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0" w:name="_Toc15109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任务分配</w:t>
      </w:r>
      <w:bookmarkEnd w:id="0"/>
    </w:p>
    <w:p>
      <w:pPr>
        <w:numPr>
          <w:ilvl w:val="0"/>
          <w:numId w:val="0"/>
        </w:numPr>
        <w:jc w:val="both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5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成员姓名</w:t>
            </w:r>
          </w:p>
        </w:tc>
        <w:tc>
          <w:tcPr>
            <w:tcW w:w="5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叶天宇</w:t>
            </w:r>
          </w:p>
        </w:tc>
        <w:tc>
          <w:tcPr>
            <w:tcW w:w="59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完成初始相关界面的设计，主要包含类有:PaperIO,Setting,Menu,Record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杨哲宇</w:t>
            </w:r>
          </w:p>
        </w:tc>
        <w:tc>
          <w:tcPr>
            <w:tcW w:w="59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完成与 游戏相关联的数据库的读写以及部分游戏相关类的设计，主要包含的类有：Data,Paint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张涵珂</w:t>
            </w:r>
          </w:p>
        </w:tc>
        <w:tc>
          <w:tcPr>
            <w:tcW w:w="59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完成游戏界面的相关设计，主要包含的类有：Board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蔡星辰</w:t>
            </w:r>
          </w:p>
        </w:tc>
        <w:tc>
          <w:tcPr>
            <w:tcW w:w="59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44"/>
                <w:sz w:val="28"/>
                <w:szCs w:val="28"/>
                <w:vertAlign w:val="baseline"/>
                <w:lang w:val="en-US" w:eastAsia="zh-CN" w:bidi="ar-SA"/>
              </w:rPr>
              <w:t>完成游戏用户相关类的设计，主要包含的类有：Play,Tile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outlineLvl w:val="0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1" w:name="_Toc1540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项目编写目的</w:t>
      </w:r>
      <w:bookmarkEnd w:id="1"/>
    </w:p>
    <w:p>
      <w:pPr>
        <w:numPr>
          <w:ilvl w:val="0"/>
          <w:numId w:val="0"/>
        </w:numPr>
        <w:ind w:leftChars="0"/>
        <w:jc w:val="both"/>
        <w:rPr>
          <w:rFonts w:hint="default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编写PaperIO项目，希望能创建一款外观简介清晰，玩法简单但灵活丰富的游戏，给用户提供小游戏的一种不一样的用户体验。同时在常规游戏中加入了游戏参数相关调整，增加了历史数据的记录，增强了游戏的可玩性和成就感。并且加入双人模式，游戏中能够两人同时竞技，增强了游戏的竞技性和可玩性。</w:t>
      </w:r>
    </w:p>
    <w:p>
      <w:pPr>
        <w:numPr>
          <w:ilvl w:val="0"/>
          <w:numId w:val="0"/>
        </w:numPr>
        <w:ind w:leftChars="0"/>
        <w:jc w:val="both"/>
        <w:rPr>
          <w:rFonts w:hint="default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outlineLvl w:val="0"/>
        <w:rPr>
          <w:rFonts w:hint="default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2" w:name="_Toc6776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项目运行环境</w:t>
      </w:r>
      <w:bookmarkEnd w:id="2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操作系统：Microsoft Windows 10 家庭中文版 版本 1909(OS内部版本 18363.900)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 xml:space="preserve">处理器：Intel(R) Core(TM) i5-8300H CPU @2.30GHz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内存：8.00G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固态硬盘容量：120G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JDK版本：JDK8.0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外设：无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kern w:val="44"/>
          <w:sz w:val="28"/>
          <w:szCs w:val="28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outlineLvl w:val="0"/>
        <w:rPr>
          <w:rFonts w:hint="eastAsia" w:ascii="黑体" w:hAnsi="黑体" w:eastAsia="黑体" w:cstheme="minorBidi"/>
          <w:kern w:val="44"/>
          <w:sz w:val="32"/>
          <w:szCs w:val="24"/>
          <w:lang w:val="en-US" w:eastAsia="zh-CN" w:bidi="ar-SA"/>
        </w:rPr>
      </w:pPr>
      <w:bookmarkStart w:id="3" w:name="_Toc23609"/>
      <w:r>
        <w:rPr>
          <w:rFonts w:hint="eastAsia" w:ascii="黑体" w:hAnsi="黑体" w:eastAsia="黑体" w:cstheme="minorBidi"/>
          <w:kern w:val="44"/>
          <w:sz w:val="32"/>
          <w:szCs w:val="24"/>
          <w:lang w:val="en-US" w:eastAsia="zh-CN" w:bidi="ar-SA"/>
        </w:rPr>
        <w:t>类设计</w:t>
      </w:r>
      <w:bookmarkEnd w:id="3"/>
    </w:p>
    <w:p>
      <w:pPr>
        <w:widowControl w:val="0"/>
        <w:numPr>
          <w:ilvl w:val="0"/>
          <w:numId w:val="0"/>
        </w:numPr>
        <w:tabs>
          <w:tab w:val="left" w:pos="6005"/>
        </w:tabs>
        <w:jc w:val="left"/>
        <w:rPr>
          <w:rFonts w:hint="default" w:ascii="黑体" w:hAnsi="黑体" w:eastAsia="黑体" w:cstheme="minorBidi"/>
          <w:kern w:val="44"/>
          <w:sz w:val="3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kern w:val="44"/>
          <w:sz w:val="32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50361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在PaperIO项目中相关的类有：PaperIO, Record, Menu, Board, Setting, Painter, Data, Tile, HumanPlayer, BotPlayer和Player总共11个类。其中PaperIO类设置游戏状态，选择游戏中的展示界面，控制游戏音乐</w:t>
      </w:r>
      <w:r>
        <w:rPr>
          <w:rFonts w:hint="default" w:asciiTheme="minorEastAsia" w:hAnsiTheme="minorEastAsia" w:cstheme="minorEastAsia"/>
          <w:kern w:val="44"/>
          <w:sz w:val="28"/>
          <w:szCs w:val="28"/>
          <w:lang w:val="en-US" w:eastAsia="zh-CN" w:bidi="ar-SA"/>
        </w:rPr>
        <w:t>;</w:t>
      </w: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Record展示用户游戏的最好历史记录</w:t>
      </w:r>
      <w:r>
        <w:rPr>
          <w:rFonts w:hint="default" w:asciiTheme="minorEastAsia" w:hAnsiTheme="minorEastAsia" w:cstheme="minorEastAsia"/>
          <w:kern w:val="44"/>
          <w:sz w:val="28"/>
          <w:szCs w:val="28"/>
          <w:lang w:val="en-US" w:eastAsia="zh-CN" w:bidi="ar-SA"/>
        </w:rPr>
        <w:t>;Setting</w:t>
      </w:r>
      <w:r>
        <w:rPr>
          <w:rFonts w:hint="eastAsia" w:asciiTheme="minorEastAsia" w:hAnsiTheme="minorEastAsia" w:cstheme="minorEastAsia"/>
          <w:kern w:val="44"/>
          <w:sz w:val="28"/>
          <w:szCs w:val="28"/>
          <w:lang w:val="en-US" w:eastAsia="zh-CN" w:bidi="ar-SA"/>
        </w:rPr>
        <w:t>进行相关游戏参数的设置；Menu中提供进入各个面板的的图形界面；Borad调用Painter绘制项目的游戏界面，同时控制游戏中相关的逻辑操作；HunamPlayer与BotPlayer分别继承Player类可以有移动，死亡，获取tile的相关操作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center"/>
        <w:outlineLvl w:val="0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4" w:name="_Toc15184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相关算法</w:t>
      </w:r>
      <w:bookmarkEnd w:id="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</w:pPr>
      <w:bookmarkStart w:id="5" w:name="_Toc3052"/>
      <w:r>
        <w:rPr>
          <w:rFonts w:hint="eastAsia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  <w:t>DFS进行Tile填充</w:t>
      </w:r>
      <w:bookmarkEnd w:id="5"/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游戏中需要对围成的区域进行判断，划分属于player的tile区域。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在需要填充的时候进行填充，即在玩家回到自己领地时进行填充，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使用DFS算法来保证填充的正确。首先确定最大的矩形作为边界，使用DFS对所有玩家未拥有的块进行DFS，如果存在一块区域没有包含边界，则该区域需要被填满。</w:t>
      </w:r>
    </w:p>
    <w:p>
      <w:p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</w:pPr>
      <w:bookmarkStart w:id="6" w:name="_Toc32672"/>
      <w:r>
        <w:rPr>
          <w:rFonts w:hint="eastAsia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  <w:t>使用Swing进行页面布局</w:t>
      </w:r>
      <w:bookmarkEnd w:id="6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GUI的设计中，使用了Swing进行GUI的设计。项目一共可以分为四个面板，分别是菜单界面，记录界面，设置界面和游戏界面。四个面板的布局使用的是CardLayout,根据游戏状态的不同，展示不同的面板。在每个面板的设计中，使用的是空布局的方式，通过空布局，直接根据坐标设置组件的位置，能够更加准确的进行面板布置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default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</w:pPr>
      <w:bookmarkStart w:id="7" w:name="_Toc9816"/>
      <w:r>
        <w:rPr>
          <w:rFonts w:hint="eastAsia" w:eastAsia="黑体" w:asciiTheme="minorAscii" w:hAnsiTheme="minorAscii" w:cstheme="minorBidi"/>
          <w:kern w:val="44"/>
          <w:sz w:val="28"/>
          <w:szCs w:val="28"/>
          <w:lang w:val="en-US" w:eastAsia="zh-CN" w:bidi="ar-SA"/>
        </w:rPr>
        <w:t>三、使用File进行数据储存</w:t>
      </w:r>
      <w:bookmarkEnd w:id="7"/>
    </w:p>
    <w:p>
      <w:p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游戏中需要对游戏的历史得分进行数据储存，在Data类中创建了record.data文件作为数据的储存，将从游戏界面获取的player姓名和得分，在hashmap的数据结构中储存，并提供相应的数据储存和获取操作。</w:t>
      </w:r>
    </w:p>
    <w:p>
      <w:p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center"/>
        <w:outlineLvl w:val="0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8" w:name="_Toc21865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文件读写</w:t>
      </w:r>
      <w:bookmarkEnd w:id="8"/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在本项目中涉及到的文件有位于img文件夹中的相关图片文件，music文件夹中的相关音频文件和位于data文件夹中的数据存储的相关文件。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center"/>
        <w:outlineLvl w:val="0"/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</w:pPr>
      <w:bookmarkStart w:id="9" w:name="_Toc9338"/>
      <w:r>
        <w:rPr>
          <w:rFonts w:hint="eastAsia" w:eastAsia="黑体" w:asciiTheme="minorAscii" w:hAnsiTheme="minorAscii" w:cstheme="minorBidi"/>
          <w:kern w:val="44"/>
          <w:sz w:val="32"/>
          <w:szCs w:val="24"/>
          <w:lang w:val="en-US" w:eastAsia="zh-CN" w:bidi="ar-SA"/>
        </w:rPr>
        <w:t>第三方库的使用</w:t>
      </w:r>
      <w:bookmarkEnd w:id="9"/>
    </w:p>
    <w:p>
      <w:p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本项目中未使用到第三方库。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A5B00"/>
    <w:multiLevelType w:val="singleLevel"/>
    <w:tmpl w:val="A3AA5B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2E46C6"/>
    <w:multiLevelType w:val="singleLevel"/>
    <w:tmpl w:val="0C2E46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5C27"/>
    <w:rsid w:val="01DA413E"/>
    <w:rsid w:val="05EF29E6"/>
    <w:rsid w:val="1052696D"/>
    <w:rsid w:val="19EF0913"/>
    <w:rsid w:val="1C7C7191"/>
    <w:rsid w:val="1FF53EED"/>
    <w:rsid w:val="21FB7796"/>
    <w:rsid w:val="27000F32"/>
    <w:rsid w:val="2C42266C"/>
    <w:rsid w:val="3CFB2441"/>
    <w:rsid w:val="41AD54CB"/>
    <w:rsid w:val="48E142D5"/>
    <w:rsid w:val="4EC933CD"/>
    <w:rsid w:val="55ED68B1"/>
    <w:rsid w:val="56341B96"/>
    <w:rsid w:val="56721B6C"/>
    <w:rsid w:val="5B26413D"/>
    <w:rsid w:val="6C7D780C"/>
    <w:rsid w:val="7BD34745"/>
    <w:rsid w:val="7BF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2020-06-13T13:41:00Z</dcterms:created>
  <dc:creator>83841</dc:creator>
  <cp:lastModifiedBy>Y</cp:lastModifiedBy>
  <dcterms:modified xsi:type="dcterms:W3CDTF">2020-06-14T13:57:19Z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