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40" w:lineRule="auto"/>
        <w:jc w:val="center"/>
        <w:rPr>
          <w:b w:val="1"/>
          <w:color w:val="333333"/>
          <w:sz w:val="24"/>
          <w:szCs w:val="24"/>
        </w:rPr>
      </w:pPr>
      <w:r w:rsidDel="00000000" w:rsidR="00000000" w:rsidRPr="00000000">
        <w:rPr>
          <w:b w:val="1"/>
          <w:sz w:val="24"/>
          <w:szCs w:val="24"/>
          <w:rtl w:val="0"/>
        </w:rPr>
        <w:t xml:space="preserve">О</w:t>
      </w:r>
      <w:r w:rsidDel="00000000" w:rsidR="00000000" w:rsidRPr="00000000">
        <w:rPr>
          <w:b w:val="1"/>
          <w:sz w:val="24"/>
          <w:szCs w:val="24"/>
          <w:rtl w:val="0"/>
        </w:rPr>
        <w:t xml:space="preserve">сновные правила оформления научно-исследовательской работы</w:t>
      </w:r>
      <w:r w:rsidDel="00000000" w:rsidR="00000000" w:rsidRPr="00000000">
        <w:rPr>
          <w:rtl w:val="0"/>
        </w:rPr>
      </w:r>
    </w:p>
    <w:p w:rsidR="00000000" w:rsidDel="00000000" w:rsidP="00000000" w:rsidRDefault="00000000" w:rsidRPr="00000000" w14:paraId="00000002">
      <w:pPr>
        <w:shd w:fill="ffffff" w:val="clear"/>
        <w:spacing w:after="280" w:line="360" w:lineRule="auto"/>
        <w:rPr>
          <w:color w:val="333333"/>
          <w:sz w:val="24"/>
          <w:szCs w:val="24"/>
        </w:rPr>
      </w:pPr>
      <w:r w:rsidDel="00000000" w:rsidR="00000000" w:rsidRPr="00000000">
        <w:rPr>
          <w:rtl w:val="0"/>
        </w:rPr>
      </w:r>
    </w:p>
    <w:p w:rsidR="00000000" w:rsidDel="00000000" w:rsidP="00000000" w:rsidRDefault="00000000" w:rsidRPr="00000000" w14:paraId="00000003">
      <w:pPr>
        <w:shd w:fill="ffffff" w:val="clear"/>
        <w:spacing w:after="280" w:line="360" w:lineRule="auto"/>
        <w:rPr>
          <w:color w:val="333333"/>
          <w:sz w:val="24"/>
          <w:szCs w:val="24"/>
        </w:rPr>
      </w:pPr>
      <w:r w:rsidDel="00000000" w:rsidR="00000000" w:rsidRPr="00000000">
        <w:rPr>
          <w:color w:val="333333"/>
          <w:sz w:val="24"/>
          <w:szCs w:val="24"/>
          <w:rtl w:val="0"/>
        </w:rPr>
        <w:t xml:space="preserve">Текст печатается на обычной белой офисной бумаге формата А4 на одной стороне листа. </w:t>
      </w:r>
    </w:p>
    <w:p w:rsidR="00000000" w:rsidDel="00000000" w:rsidP="00000000" w:rsidRDefault="00000000" w:rsidRPr="00000000" w14:paraId="00000004">
      <w:pPr>
        <w:numPr>
          <w:ilvl w:val="0"/>
          <w:numId w:val="2"/>
        </w:numPr>
        <w:shd w:fill="ffffff" w:val="clear"/>
        <w:spacing w:after="0" w:afterAutospacing="0" w:line="360" w:lineRule="auto"/>
        <w:ind w:left="720" w:hanging="360"/>
        <w:rPr>
          <w:sz w:val="24"/>
          <w:szCs w:val="24"/>
        </w:rPr>
      </w:pPr>
      <w:r w:rsidDel="00000000" w:rsidR="00000000" w:rsidRPr="00000000">
        <w:rPr>
          <w:color w:val="333333"/>
          <w:sz w:val="24"/>
          <w:szCs w:val="24"/>
          <w:rtl w:val="0"/>
        </w:rPr>
        <w:t xml:space="preserve">Цвет: черный.</w:t>
      </w:r>
    </w:p>
    <w:p w:rsidR="00000000" w:rsidDel="00000000" w:rsidP="00000000" w:rsidRDefault="00000000" w:rsidRPr="00000000" w14:paraId="00000005">
      <w:pPr>
        <w:numPr>
          <w:ilvl w:val="0"/>
          <w:numId w:val="2"/>
        </w:numPr>
        <w:shd w:fill="ffffff" w:val="clear"/>
        <w:spacing w:after="0" w:afterAutospacing="0" w:line="360" w:lineRule="auto"/>
        <w:ind w:left="720" w:hanging="360"/>
        <w:rPr>
          <w:sz w:val="24"/>
          <w:szCs w:val="24"/>
        </w:rPr>
      </w:pPr>
      <w:r w:rsidDel="00000000" w:rsidR="00000000" w:rsidRPr="00000000">
        <w:rPr>
          <w:color w:val="333333"/>
          <w:sz w:val="24"/>
          <w:szCs w:val="24"/>
          <w:rtl w:val="0"/>
        </w:rPr>
        <w:t xml:space="preserve">Кегль: не менее 12 пт.</w:t>
      </w:r>
    </w:p>
    <w:p w:rsidR="00000000" w:rsidDel="00000000" w:rsidP="00000000" w:rsidRDefault="00000000" w:rsidRPr="00000000" w14:paraId="00000006">
      <w:pPr>
        <w:numPr>
          <w:ilvl w:val="0"/>
          <w:numId w:val="2"/>
        </w:numPr>
        <w:shd w:fill="ffffff" w:val="clear"/>
        <w:spacing w:after="0" w:afterAutospacing="0" w:line="360" w:lineRule="auto"/>
        <w:ind w:left="720" w:hanging="360"/>
        <w:rPr>
          <w:sz w:val="24"/>
          <w:szCs w:val="24"/>
        </w:rPr>
      </w:pPr>
      <w:r w:rsidDel="00000000" w:rsidR="00000000" w:rsidRPr="00000000">
        <w:rPr>
          <w:color w:val="333333"/>
          <w:sz w:val="24"/>
          <w:szCs w:val="24"/>
          <w:rtl w:val="0"/>
        </w:rPr>
        <w:t xml:space="preserve">Шрифт основного текста: Times New Roman.</w:t>
      </w:r>
    </w:p>
    <w:p w:rsidR="00000000" w:rsidDel="00000000" w:rsidP="00000000" w:rsidRDefault="00000000" w:rsidRPr="00000000" w14:paraId="00000007">
      <w:pPr>
        <w:numPr>
          <w:ilvl w:val="0"/>
          <w:numId w:val="2"/>
        </w:numPr>
        <w:shd w:fill="ffffff" w:val="clear"/>
        <w:spacing w:after="0" w:afterAutospacing="0" w:line="360" w:lineRule="auto"/>
        <w:ind w:left="720" w:hanging="360"/>
        <w:rPr>
          <w:sz w:val="24"/>
          <w:szCs w:val="24"/>
        </w:rPr>
      </w:pPr>
      <w:r w:rsidDel="00000000" w:rsidR="00000000" w:rsidRPr="00000000">
        <w:rPr>
          <w:color w:val="333333"/>
          <w:sz w:val="24"/>
          <w:szCs w:val="24"/>
          <w:rtl w:val="0"/>
        </w:rPr>
        <w:t xml:space="preserve">Межстрочный интервал: 1,5 строки.</w:t>
      </w:r>
    </w:p>
    <w:p w:rsidR="00000000" w:rsidDel="00000000" w:rsidP="00000000" w:rsidRDefault="00000000" w:rsidRPr="00000000" w14:paraId="00000008">
      <w:pPr>
        <w:numPr>
          <w:ilvl w:val="0"/>
          <w:numId w:val="2"/>
        </w:numPr>
        <w:shd w:fill="ffffff" w:val="clear"/>
        <w:spacing w:after="0" w:afterAutospacing="0" w:line="360" w:lineRule="auto"/>
        <w:ind w:left="720" w:hanging="360"/>
        <w:rPr>
          <w:sz w:val="24"/>
          <w:szCs w:val="24"/>
        </w:rPr>
      </w:pPr>
      <w:r w:rsidDel="00000000" w:rsidR="00000000" w:rsidRPr="00000000">
        <w:rPr>
          <w:color w:val="333333"/>
          <w:sz w:val="24"/>
          <w:szCs w:val="24"/>
          <w:rtl w:val="0"/>
        </w:rPr>
        <w:t xml:space="preserve">Абзацный отступ: 1,25 см.</w:t>
      </w:r>
    </w:p>
    <w:p w:rsidR="00000000" w:rsidDel="00000000" w:rsidP="00000000" w:rsidRDefault="00000000" w:rsidRPr="00000000" w14:paraId="00000009">
      <w:pPr>
        <w:numPr>
          <w:ilvl w:val="0"/>
          <w:numId w:val="2"/>
        </w:numPr>
        <w:shd w:fill="ffffff" w:val="clear"/>
        <w:spacing w:after="0" w:afterAutospacing="0" w:line="360" w:lineRule="auto"/>
        <w:ind w:left="720" w:hanging="360"/>
        <w:rPr>
          <w:sz w:val="24"/>
          <w:szCs w:val="24"/>
        </w:rPr>
      </w:pPr>
      <w:r w:rsidDel="00000000" w:rsidR="00000000" w:rsidRPr="00000000">
        <w:rPr>
          <w:color w:val="333333"/>
          <w:sz w:val="24"/>
          <w:szCs w:val="24"/>
          <w:rtl w:val="0"/>
        </w:rPr>
        <w:t xml:space="preserve">Левое поле: 30 мм.</w:t>
      </w:r>
    </w:p>
    <w:p w:rsidR="00000000" w:rsidDel="00000000" w:rsidP="00000000" w:rsidRDefault="00000000" w:rsidRPr="00000000" w14:paraId="0000000A">
      <w:pPr>
        <w:numPr>
          <w:ilvl w:val="0"/>
          <w:numId w:val="2"/>
        </w:numPr>
        <w:shd w:fill="ffffff" w:val="clear"/>
        <w:spacing w:after="0" w:afterAutospacing="0" w:line="360" w:lineRule="auto"/>
        <w:ind w:left="720" w:hanging="360"/>
        <w:rPr>
          <w:sz w:val="24"/>
          <w:szCs w:val="24"/>
        </w:rPr>
      </w:pPr>
      <w:r w:rsidDel="00000000" w:rsidR="00000000" w:rsidRPr="00000000">
        <w:rPr>
          <w:color w:val="333333"/>
          <w:sz w:val="24"/>
          <w:szCs w:val="24"/>
          <w:rtl w:val="0"/>
        </w:rPr>
        <w:t xml:space="preserve">Правое поле: 15 мм.</w:t>
      </w:r>
    </w:p>
    <w:p w:rsidR="00000000" w:rsidDel="00000000" w:rsidP="00000000" w:rsidRDefault="00000000" w:rsidRPr="00000000" w14:paraId="0000000B">
      <w:pPr>
        <w:numPr>
          <w:ilvl w:val="0"/>
          <w:numId w:val="2"/>
        </w:numPr>
        <w:shd w:fill="ffffff" w:val="clear"/>
        <w:spacing w:after="0" w:afterAutospacing="0" w:line="360" w:lineRule="auto"/>
        <w:ind w:left="720" w:hanging="360"/>
        <w:rPr>
          <w:sz w:val="24"/>
          <w:szCs w:val="24"/>
        </w:rPr>
      </w:pPr>
      <w:r w:rsidDel="00000000" w:rsidR="00000000" w:rsidRPr="00000000">
        <w:rPr>
          <w:color w:val="333333"/>
          <w:sz w:val="24"/>
          <w:szCs w:val="24"/>
          <w:rtl w:val="0"/>
        </w:rPr>
        <w:t xml:space="preserve">Верхнее и нижнее поля: 20 мм.</w:t>
      </w:r>
    </w:p>
    <w:p w:rsidR="00000000" w:rsidDel="00000000" w:rsidP="00000000" w:rsidRDefault="00000000" w:rsidRPr="00000000" w14:paraId="0000000C">
      <w:pPr>
        <w:numPr>
          <w:ilvl w:val="0"/>
          <w:numId w:val="2"/>
        </w:numPr>
        <w:shd w:fill="ffffff" w:val="clear"/>
        <w:spacing w:after="0" w:afterAutospacing="0" w:line="360" w:lineRule="auto"/>
        <w:ind w:left="720" w:hanging="360"/>
        <w:rPr>
          <w:sz w:val="24"/>
          <w:szCs w:val="24"/>
        </w:rPr>
      </w:pPr>
      <w:r w:rsidDel="00000000" w:rsidR="00000000" w:rsidRPr="00000000">
        <w:rPr>
          <w:color w:val="333333"/>
          <w:sz w:val="24"/>
          <w:szCs w:val="24"/>
          <w:rtl w:val="0"/>
        </w:rPr>
        <w:t xml:space="preserve">Полужирный шрифт: для заголовков разделов и подразделов. </w:t>
      </w:r>
    </w:p>
    <w:p w:rsidR="00000000" w:rsidDel="00000000" w:rsidP="00000000" w:rsidRDefault="00000000" w:rsidRPr="00000000" w14:paraId="0000000D">
      <w:pPr>
        <w:numPr>
          <w:ilvl w:val="0"/>
          <w:numId w:val="2"/>
        </w:numPr>
        <w:shd w:fill="ffffff" w:val="clear"/>
        <w:spacing w:after="0" w:afterAutospacing="0" w:line="360" w:lineRule="auto"/>
        <w:ind w:left="720" w:hanging="360"/>
        <w:rPr>
          <w:sz w:val="24"/>
          <w:szCs w:val="24"/>
        </w:rPr>
      </w:pPr>
      <w:r w:rsidDel="00000000" w:rsidR="00000000" w:rsidRPr="00000000">
        <w:rPr>
          <w:color w:val="333333"/>
          <w:sz w:val="24"/>
          <w:szCs w:val="24"/>
          <w:rtl w:val="0"/>
        </w:rPr>
        <w:t xml:space="preserve">Курсив: для терминов на латыни и обозначения объектов. </w:t>
      </w:r>
    </w:p>
    <w:p w:rsidR="00000000" w:rsidDel="00000000" w:rsidP="00000000" w:rsidRDefault="00000000" w:rsidRPr="00000000" w14:paraId="0000000E">
      <w:pPr>
        <w:numPr>
          <w:ilvl w:val="0"/>
          <w:numId w:val="2"/>
        </w:numPr>
        <w:shd w:fill="ffffff" w:val="clear"/>
        <w:spacing w:after="160" w:line="360" w:lineRule="auto"/>
        <w:ind w:left="720" w:hanging="360"/>
        <w:rPr>
          <w:sz w:val="24"/>
          <w:szCs w:val="24"/>
        </w:rPr>
      </w:pPr>
      <w:r w:rsidDel="00000000" w:rsidR="00000000" w:rsidRPr="00000000">
        <w:rPr>
          <w:color w:val="333333"/>
          <w:sz w:val="24"/>
          <w:szCs w:val="24"/>
          <w:rtl w:val="0"/>
        </w:rPr>
        <w:t xml:space="preserve">Разная гарнитура: для формул, теорем.</w:t>
      </w:r>
    </w:p>
    <w:p w:rsidR="00000000" w:rsidDel="00000000" w:rsidP="00000000" w:rsidRDefault="00000000" w:rsidRPr="00000000" w14:paraId="0000000F">
      <w:pPr>
        <w:shd w:fill="ffffff" w:val="clear"/>
        <w:spacing w:after="160" w:line="36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10">
      <w:pPr>
        <w:rPr>
          <w:color w:val="333333"/>
          <w:sz w:val="24"/>
          <w:szCs w:val="24"/>
          <w:highlight w:val="white"/>
        </w:rPr>
      </w:pPr>
      <w:r w:rsidDel="00000000" w:rsidR="00000000" w:rsidRPr="00000000">
        <w:rPr>
          <w:color w:val="333333"/>
          <w:sz w:val="24"/>
          <w:szCs w:val="24"/>
          <w:highlight w:val="white"/>
          <w:rtl w:val="0"/>
        </w:rPr>
        <w:t xml:space="preserve">Заголовки оформляются прописными буквами полужирным шрифтом в центре строки без подчеркивания и без точки. Они призваны отражать суть разделов и подразделов, а значит, должны быть емкими, четкими. Заголовки разделов и подразделов начинаются с абзацного отступа после порядкового номера без точки. Каждый раздел начинается с новой страницы.</w:t>
      </w:r>
    </w:p>
    <w:p w:rsidR="00000000" w:rsidDel="00000000" w:rsidP="00000000" w:rsidRDefault="00000000" w:rsidRPr="00000000" w14:paraId="00000011">
      <w:pPr>
        <w:rPr>
          <w:color w:val="333333"/>
          <w:sz w:val="24"/>
          <w:szCs w:val="24"/>
          <w:highlight w:val="white"/>
        </w:rPr>
      </w:pPr>
      <w:r w:rsidDel="00000000" w:rsidR="00000000" w:rsidRPr="00000000">
        <w:rPr>
          <w:rtl w:val="0"/>
        </w:rPr>
      </w:r>
    </w:p>
    <w:p w:rsidR="00000000" w:rsidDel="00000000" w:rsidP="00000000" w:rsidRDefault="00000000" w:rsidRPr="00000000" w14:paraId="00000012">
      <w:pPr>
        <w:rPr>
          <w:color w:val="333333"/>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280" w:line="360" w:lineRule="auto"/>
        <w:rPr>
          <w:color w:val="333333"/>
          <w:sz w:val="24"/>
          <w:szCs w:val="24"/>
          <w:highlight w:val="white"/>
        </w:rPr>
      </w:pPr>
      <w:r w:rsidDel="00000000" w:rsidR="00000000" w:rsidRPr="00000000">
        <w:rPr>
          <w:color w:val="333333"/>
          <w:sz w:val="24"/>
          <w:szCs w:val="24"/>
          <w:highlight w:val="white"/>
          <w:rtl w:val="0"/>
        </w:rPr>
        <w:t xml:space="preserve">Для наглядности удобно использовать графические изображения и таблицы, а многие научные тексты не могут обойтись без расчетов. Правила их оформления таковы:</w:t>
      </w:r>
    </w:p>
    <w:p w:rsidR="00000000" w:rsidDel="00000000" w:rsidP="00000000" w:rsidRDefault="00000000" w:rsidRPr="00000000" w14:paraId="00000014">
      <w:pPr>
        <w:numPr>
          <w:ilvl w:val="0"/>
          <w:numId w:val="1"/>
        </w:numPr>
        <w:shd w:fill="ffffff" w:val="clear"/>
        <w:spacing w:after="0" w:afterAutospacing="0" w:line="360" w:lineRule="auto"/>
        <w:ind w:left="720" w:hanging="360"/>
        <w:rPr>
          <w:sz w:val="24"/>
          <w:szCs w:val="24"/>
          <w:highlight w:val="white"/>
        </w:rPr>
      </w:pPr>
      <w:r w:rsidDel="00000000" w:rsidR="00000000" w:rsidRPr="00000000">
        <w:rPr>
          <w:color w:val="333333"/>
          <w:sz w:val="24"/>
          <w:szCs w:val="24"/>
          <w:highlight w:val="white"/>
          <w:rtl w:val="0"/>
        </w:rPr>
        <w:t xml:space="preserve">Иллюстрации и таблицы даются со ссылками. </w:t>
      </w:r>
    </w:p>
    <w:p w:rsidR="00000000" w:rsidDel="00000000" w:rsidP="00000000" w:rsidRDefault="00000000" w:rsidRPr="00000000" w14:paraId="00000015">
      <w:pPr>
        <w:numPr>
          <w:ilvl w:val="0"/>
          <w:numId w:val="1"/>
        </w:numPr>
        <w:shd w:fill="ffffff" w:val="clear"/>
        <w:spacing w:after="0" w:afterAutospacing="0" w:line="360" w:lineRule="auto"/>
        <w:ind w:left="720" w:hanging="360"/>
        <w:rPr>
          <w:sz w:val="24"/>
          <w:szCs w:val="24"/>
          <w:highlight w:val="white"/>
        </w:rPr>
      </w:pPr>
      <w:r w:rsidDel="00000000" w:rsidR="00000000" w:rsidRPr="00000000">
        <w:rPr>
          <w:color w:val="333333"/>
          <w:sz w:val="24"/>
          <w:szCs w:val="24"/>
          <w:highlight w:val="white"/>
          <w:rtl w:val="0"/>
        </w:rPr>
        <w:t xml:space="preserve">Рисунки нумеруются арабскими цифрами.</w:t>
      </w:r>
    </w:p>
    <w:p w:rsidR="00000000" w:rsidDel="00000000" w:rsidP="00000000" w:rsidRDefault="00000000" w:rsidRPr="00000000" w14:paraId="00000016">
      <w:pPr>
        <w:numPr>
          <w:ilvl w:val="0"/>
          <w:numId w:val="1"/>
        </w:numPr>
        <w:shd w:fill="ffffff" w:val="clear"/>
        <w:spacing w:after="0" w:afterAutospacing="0" w:line="360" w:lineRule="auto"/>
        <w:ind w:left="720" w:hanging="360"/>
        <w:rPr>
          <w:sz w:val="24"/>
          <w:szCs w:val="24"/>
          <w:highlight w:val="white"/>
        </w:rPr>
      </w:pPr>
      <w:r w:rsidDel="00000000" w:rsidR="00000000" w:rsidRPr="00000000">
        <w:rPr>
          <w:color w:val="333333"/>
          <w:sz w:val="24"/>
          <w:szCs w:val="24"/>
          <w:highlight w:val="white"/>
          <w:rtl w:val="0"/>
        </w:rPr>
        <w:t xml:space="preserve">Рисунки в приложениях имеют отдельную нумерацию.</w:t>
      </w:r>
    </w:p>
    <w:p w:rsidR="00000000" w:rsidDel="00000000" w:rsidP="00000000" w:rsidRDefault="00000000" w:rsidRPr="00000000" w14:paraId="00000017">
      <w:pPr>
        <w:numPr>
          <w:ilvl w:val="0"/>
          <w:numId w:val="1"/>
        </w:numPr>
        <w:shd w:fill="ffffff" w:val="clear"/>
        <w:spacing w:after="0" w:afterAutospacing="0" w:line="360" w:lineRule="auto"/>
        <w:ind w:left="720" w:hanging="360"/>
        <w:rPr>
          <w:sz w:val="24"/>
          <w:szCs w:val="24"/>
          <w:highlight w:val="white"/>
        </w:rPr>
      </w:pPr>
      <w:r w:rsidDel="00000000" w:rsidR="00000000" w:rsidRPr="00000000">
        <w:rPr>
          <w:color w:val="333333"/>
          <w:sz w:val="24"/>
          <w:szCs w:val="24"/>
          <w:highlight w:val="white"/>
          <w:rtl w:val="0"/>
        </w:rPr>
        <w:t xml:space="preserve">Допускается подрисуночный текст (пояснения к рисунку).</w:t>
      </w:r>
    </w:p>
    <w:p w:rsidR="00000000" w:rsidDel="00000000" w:rsidP="00000000" w:rsidRDefault="00000000" w:rsidRPr="00000000" w14:paraId="00000018">
      <w:pPr>
        <w:numPr>
          <w:ilvl w:val="0"/>
          <w:numId w:val="1"/>
        </w:numPr>
        <w:shd w:fill="ffffff" w:val="clear"/>
        <w:spacing w:after="0" w:afterAutospacing="0" w:line="360" w:lineRule="auto"/>
        <w:ind w:left="720" w:hanging="360"/>
        <w:rPr>
          <w:sz w:val="24"/>
          <w:szCs w:val="24"/>
          <w:highlight w:val="white"/>
        </w:rPr>
      </w:pPr>
      <w:r w:rsidDel="00000000" w:rsidR="00000000" w:rsidRPr="00000000">
        <w:rPr>
          <w:color w:val="333333"/>
          <w:sz w:val="24"/>
          <w:szCs w:val="24"/>
          <w:highlight w:val="white"/>
          <w:rtl w:val="0"/>
        </w:rPr>
        <w:t xml:space="preserve">Информация о таблице печатается над ней с левой стороны.</w:t>
      </w:r>
    </w:p>
    <w:p w:rsidR="00000000" w:rsidDel="00000000" w:rsidP="00000000" w:rsidRDefault="00000000" w:rsidRPr="00000000" w14:paraId="00000019">
      <w:pPr>
        <w:numPr>
          <w:ilvl w:val="0"/>
          <w:numId w:val="1"/>
        </w:numPr>
        <w:shd w:fill="ffffff" w:val="clear"/>
        <w:spacing w:after="0" w:afterAutospacing="0" w:line="360" w:lineRule="auto"/>
        <w:ind w:left="720" w:hanging="360"/>
        <w:rPr>
          <w:sz w:val="24"/>
          <w:szCs w:val="24"/>
          <w:highlight w:val="white"/>
        </w:rPr>
      </w:pPr>
      <w:r w:rsidDel="00000000" w:rsidR="00000000" w:rsidRPr="00000000">
        <w:rPr>
          <w:color w:val="333333"/>
          <w:sz w:val="24"/>
          <w:szCs w:val="24"/>
          <w:highlight w:val="white"/>
          <w:rtl w:val="0"/>
        </w:rPr>
        <w:t xml:space="preserve">Математические расчеты даются отдельно, сверху и снизу отделяясь пустыми строками.</w:t>
      </w:r>
    </w:p>
    <w:p w:rsidR="00000000" w:rsidDel="00000000" w:rsidP="00000000" w:rsidRDefault="00000000" w:rsidRPr="00000000" w14:paraId="0000001A">
      <w:pPr>
        <w:numPr>
          <w:ilvl w:val="0"/>
          <w:numId w:val="1"/>
        </w:numPr>
        <w:shd w:fill="ffffff" w:val="clear"/>
        <w:spacing w:after="160" w:line="360" w:lineRule="auto"/>
        <w:ind w:left="720" w:hanging="360"/>
        <w:rPr>
          <w:sz w:val="24"/>
          <w:szCs w:val="24"/>
          <w:highlight w:val="white"/>
        </w:rPr>
      </w:pPr>
      <w:r w:rsidDel="00000000" w:rsidR="00000000" w:rsidRPr="00000000">
        <w:rPr>
          <w:color w:val="333333"/>
          <w:sz w:val="24"/>
          <w:szCs w:val="24"/>
          <w:highlight w:val="white"/>
          <w:rtl w:val="0"/>
        </w:rPr>
        <w:t xml:space="preserve">Под каждой формулой даются разъяснения к символам.</w:t>
      </w:r>
    </w:p>
    <w:p w:rsidR="00000000" w:rsidDel="00000000" w:rsidP="00000000" w:rsidRDefault="00000000" w:rsidRPr="00000000" w14:paraId="0000001B">
      <w:pPr>
        <w:rPr>
          <w:color w:val="333333"/>
          <w:sz w:val="24"/>
          <w:szCs w:val="24"/>
          <w:highlight w:val="white"/>
        </w:rPr>
      </w:pPr>
      <w:hyperlink r:id="rId6">
        <w:r w:rsidDel="00000000" w:rsidR="00000000" w:rsidRPr="00000000">
          <w:rPr>
            <w:color w:val="1155cc"/>
            <w:sz w:val="24"/>
            <w:szCs w:val="24"/>
            <w:highlight w:val="white"/>
            <w:u w:val="single"/>
            <w:rtl w:val="0"/>
          </w:rPr>
          <w:t xml:space="preserve">Ссылка на ГОСТ</w:t>
        </w:r>
      </w:hyperlink>
      <w:r w:rsidDel="00000000" w:rsidR="00000000" w:rsidRPr="00000000">
        <w:rPr>
          <w:rtl w:val="0"/>
        </w:rPr>
      </w:r>
    </w:p>
    <w:p w:rsidR="00000000" w:rsidDel="00000000" w:rsidP="00000000" w:rsidRDefault="00000000" w:rsidRPr="00000000" w14:paraId="0000001C">
      <w:pPr>
        <w:rPr>
          <w:color w:val="333333"/>
          <w:sz w:val="24"/>
          <w:szCs w:val="24"/>
          <w:highlight w:val="white"/>
        </w:rPr>
      </w:pPr>
      <w:r w:rsidDel="00000000" w:rsidR="00000000" w:rsidRPr="00000000">
        <w:rPr>
          <w:rtl w:val="0"/>
        </w:rPr>
      </w:r>
    </w:p>
    <w:p w:rsidR="00000000" w:rsidDel="00000000" w:rsidP="00000000" w:rsidRDefault="00000000" w:rsidRPr="00000000" w14:paraId="0000001D">
      <w:pPr>
        <w:rPr>
          <w:color w:val="333333"/>
          <w:sz w:val="24"/>
          <w:szCs w:val="24"/>
          <w:highlight w:val="white"/>
        </w:rPr>
      </w:pPr>
      <w:r w:rsidDel="00000000" w:rsidR="00000000" w:rsidRPr="00000000">
        <w:rPr>
          <w:rtl w:val="0"/>
        </w:rPr>
      </w:r>
    </w:p>
    <w:p w:rsidR="00000000" w:rsidDel="00000000" w:rsidP="00000000" w:rsidRDefault="00000000" w:rsidRPr="00000000" w14:paraId="0000001E">
      <w:pPr>
        <w:rPr>
          <w:b w:val="1"/>
          <w:color w:val="333333"/>
          <w:sz w:val="24"/>
          <w:szCs w:val="24"/>
          <w:highlight w:val="white"/>
        </w:rPr>
      </w:pPr>
      <w:r w:rsidDel="00000000" w:rsidR="00000000" w:rsidRPr="00000000">
        <w:rPr>
          <w:b w:val="1"/>
          <w:color w:val="333333"/>
          <w:sz w:val="24"/>
          <w:szCs w:val="24"/>
          <w:highlight w:val="white"/>
          <w:rtl w:val="0"/>
        </w:rPr>
        <w:t xml:space="preserve">Пример библиографической ссылки</w:t>
      </w:r>
    </w:p>
    <w:p w:rsidR="00000000" w:rsidDel="00000000" w:rsidP="00000000" w:rsidRDefault="00000000" w:rsidRPr="00000000" w14:paraId="0000001F">
      <w:pPr>
        <w:rPr>
          <w:color w:val="333333"/>
          <w:sz w:val="24"/>
          <w:szCs w:val="24"/>
          <w:highlight w:val="white"/>
        </w:rPr>
      </w:pPr>
      <w:r w:rsidDel="00000000" w:rsidR="00000000" w:rsidRPr="00000000">
        <w:rPr>
          <w:rtl w:val="0"/>
        </w:rPr>
      </w:r>
    </w:p>
    <w:p w:rsidR="00000000" w:rsidDel="00000000" w:rsidP="00000000" w:rsidRDefault="00000000" w:rsidRPr="00000000" w14:paraId="00000020">
      <w:pPr>
        <w:rPr>
          <w:color w:val="333333"/>
          <w:sz w:val="24"/>
          <w:szCs w:val="24"/>
          <w:highlight w:val="white"/>
        </w:rPr>
      </w:pPr>
      <w:r w:rsidDel="00000000" w:rsidR="00000000" w:rsidRPr="00000000">
        <w:rPr>
          <w:color w:val="333333"/>
          <w:sz w:val="24"/>
          <w:szCs w:val="24"/>
          <w:highlight w:val="white"/>
          <w:rtl w:val="0"/>
        </w:rPr>
        <w:t xml:space="preserve">Савенко И.И. Технология разработки программного обеспечения: конспект лекций. Томск, Издательство Томского Политехнического университета, 2013</w:t>
      </w:r>
    </w:p>
    <w:p w:rsidR="00000000" w:rsidDel="00000000" w:rsidP="00000000" w:rsidRDefault="00000000" w:rsidRPr="00000000" w14:paraId="00000021">
      <w:pPr>
        <w:rPr>
          <w:color w:val="333333"/>
          <w:sz w:val="24"/>
          <w:szCs w:val="24"/>
          <w:highlight w:val="white"/>
        </w:rPr>
      </w:pPr>
      <w:r w:rsidDel="00000000" w:rsidR="00000000" w:rsidRPr="00000000">
        <w:rPr>
          <w:rtl w:val="0"/>
        </w:rPr>
      </w:r>
    </w:p>
    <w:p w:rsidR="00000000" w:rsidDel="00000000" w:rsidP="00000000" w:rsidRDefault="00000000" w:rsidRPr="00000000" w14:paraId="00000022">
      <w:pPr>
        <w:rPr>
          <w:color w:val="333333"/>
          <w:sz w:val="24"/>
          <w:szCs w:val="24"/>
          <w:highlight w:val="white"/>
        </w:rPr>
      </w:pPr>
      <w:hyperlink r:id="rId7">
        <w:r w:rsidDel="00000000" w:rsidR="00000000" w:rsidRPr="00000000">
          <w:rPr>
            <w:color w:val="1155cc"/>
            <w:sz w:val="24"/>
            <w:szCs w:val="24"/>
            <w:highlight w:val="white"/>
            <w:u w:val="single"/>
            <w:rtl w:val="0"/>
          </w:rPr>
          <w:t xml:space="preserve">Ссылка на ГОСТ</w:t>
        </w:r>
      </w:hyperlink>
      <w:r w:rsidDel="00000000" w:rsidR="00000000" w:rsidRPr="00000000">
        <w:rPr>
          <w:rtl w:val="0"/>
        </w:rPr>
      </w:r>
    </w:p>
    <w:p w:rsidR="00000000" w:rsidDel="00000000" w:rsidP="00000000" w:rsidRDefault="00000000" w:rsidRPr="00000000" w14:paraId="00000023">
      <w:pPr>
        <w:rPr>
          <w:color w:val="333333"/>
          <w:sz w:val="24"/>
          <w:szCs w:val="24"/>
          <w:highlight w:val="white"/>
        </w:rPr>
      </w:pPr>
      <w:r w:rsidDel="00000000" w:rsidR="00000000" w:rsidRPr="00000000">
        <w:rPr>
          <w:rtl w:val="0"/>
        </w:rPr>
      </w:r>
    </w:p>
    <w:p w:rsidR="00000000" w:rsidDel="00000000" w:rsidP="00000000" w:rsidRDefault="00000000" w:rsidRPr="00000000" w14:paraId="00000024">
      <w:pPr>
        <w:rPr>
          <w:color w:val="333333"/>
          <w:sz w:val="24"/>
          <w:szCs w:val="24"/>
          <w:highlight w:val="white"/>
        </w:rPr>
      </w:pPr>
      <w:r w:rsidDel="00000000" w:rsidR="00000000" w:rsidRPr="00000000">
        <w:rPr>
          <w:rtl w:val="0"/>
        </w:rPr>
      </w:r>
    </w:p>
    <w:p w:rsidR="00000000" w:rsidDel="00000000" w:rsidP="00000000" w:rsidRDefault="00000000" w:rsidRPr="00000000" w14:paraId="00000025">
      <w:pPr>
        <w:rPr>
          <w:b w:val="1"/>
          <w:color w:val="333333"/>
          <w:sz w:val="24"/>
          <w:szCs w:val="24"/>
          <w:highlight w:val="white"/>
        </w:rPr>
      </w:pPr>
      <w:r w:rsidDel="00000000" w:rsidR="00000000" w:rsidRPr="00000000">
        <w:rPr>
          <w:b w:val="1"/>
          <w:color w:val="333333"/>
          <w:sz w:val="24"/>
          <w:szCs w:val="24"/>
          <w:highlight w:val="white"/>
          <w:rtl w:val="0"/>
        </w:rPr>
        <w:t xml:space="preserve">3</w:t>
      </w:r>
    </w:p>
    <w:p w:rsidR="00000000" w:rsidDel="00000000" w:rsidP="00000000" w:rsidRDefault="00000000" w:rsidRPr="00000000" w14:paraId="00000026">
      <w:pPr>
        <w:rPr>
          <w:b w:val="1"/>
          <w:color w:val="333333"/>
          <w:sz w:val="24"/>
          <w:szCs w:val="24"/>
          <w:highlight w:val="white"/>
        </w:rPr>
      </w:pPr>
      <w:r w:rsidDel="00000000" w:rsidR="00000000" w:rsidRPr="00000000">
        <w:rPr>
          <w:b w:val="1"/>
          <w:color w:val="333333"/>
          <w:sz w:val="24"/>
          <w:szCs w:val="24"/>
          <w:highlight w:val="white"/>
          <w:rtl w:val="0"/>
        </w:rPr>
        <w:t xml:space="preserve">Оформление титульного слайда</w:t>
      </w:r>
    </w:p>
    <w:p w:rsidR="00000000" w:rsidDel="00000000" w:rsidP="00000000" w:rsidRDefault="00000000" w:rsidRPr="00000000" w14:paraId="00000027">
      <w:pPr>
        <w:rPr>
          <w:color w:val="333333"/>
          <w:sz w:val="24"/>
          <w:szCs w:val="24"/>
          <w:highlight w:val="white"/>
        </w:rPr>
      </w:pPr>
      <w:r w:rsidDel="00000000" w:rsidR="00000000" w:rsidRPr="00000000">
        <w:rPr>
          <w:color w:val="333333"/>
          <w:sz w:val="24"/>
          <w:szCs w:val="24"/>
          <w:highlight w:val="white"/>
          <w:rtl w:val="0"/>
        </w:rPr>
        <w:t xml:space="preserve">Титульный слайд</w:t>
      </w:r>
      <w:r w:rsidDel="00000000" w:rsidR="00000000" w:rsidRPr="00000000">
        <w:rPr>
          <w:color w:val="333333"/>
          <w:sz w:val="24"/>
          <w:szCs w:val="24"/>
          <w:highlight w:val="white"/>
          <w:rtl w:val="0"/>
        </w:rPr>
        <w:t xml:space="preserve">: название работы, ФИО автора/докладчика (в случае ряда авторов докладчик должен быть выделен), при необходимости – ФИО научного руководителя, название организации, логотип и т.д.</w:t>
      </w:r>
    </w:p>
    <w:p w:rsidR="00000000" w:rsidDel="00000000" w:rsidP="00000000" w:rsidRDefault="00000000" w:rsidRPr="00000000" w14:paraId="00000028">
      <w:pPr>
        <w:rPr>
          <w:b w:val="1"/>
          <w:color w:val="333333"/>
          <w:sz w:val="24"/>
          <w:szCs w:val="24"/>
          <w:highlight w:val="white"/>
        </w:rPr>
      </w:pPr>
      <w:r w:rsidDel="00000000" w:rsidR="00000000" w:rsidRPr="00000000">
        <w:rPr>
          <w:rtl w:val="0"/>
        </w:rPr>
      </w:r>
    </w:p>
    <w:p w:rsidR="00000000" w:rsidDel="00000000" w:rsidP="00000000" w:rsidRDefault="00000000" w:rsidRPr="00000000" w14:paraId="00000029">
      <w:pPr>
        <w:rPr>
          <w:b w:val="1"/>
          <w:color w:val="333333"/>
          <w:sz w:val="24"/>
          <w:szCs w:val="24"/>
          <w:highlight w:val="white"/>
        </w:rPr>
      </w:pPr>
      <w:r w:rsidDel="00000000" w:rsidR="00000000" w:rsidRPr="00000000">
        <w:rPr>
          <w:b w:val="1"/>
          <w:color w:val="333333"/>
          <w:sz w:val="24"/>
          <w:szCs w:val="24"/>
          <w:highlight w:val="white"/>
          <w:rtl w:val="0"/>
        </w:rPr>
        <w:t xml:space="preserve">Оформление слайдов с информацией</w:t>
      </w:r>
    </w:p>
    <w:p w:rsidR="00000000" w:rsidDel="00000000" w:rsidP="00000000" w:rsidRDefault="00000000" w:rsidRPr="00000000" w14:paraId="0000002A">
      <w:pPr>
        <w:rPr>
          <w:color w:val="333333"/>
          <w:sz w:val="24"/>
          <w:szCs w:val="24"/>
          <w:highlight w:val="white"/>
        </w:rPr>
      </w:pPr>
      <w:r w:rsidDel="00000000" w:rsidR="00000000" w:rsidRPr="00000000">
        <w:rPr>
          <w:color w:val="333333"/>
          <w:sz w:val="24"/>
          <w:szCs w:val="24"/>
          <w:highlight w:val="white"/>
          <w:rtl w:val="0"/>
        </w:rPr>
        <w:t xml:space="preserve">Каждый слайд должен иметь заголовок, объясняющий содержимое слайда. Заголовок должен объяснять, а не просто давать зашифрованный итог.</w:t>
      </w:r>
    </w:p>
    <w:p w:rsidR="00000000" w:rsidDel="00000000" w:rsidP="00000000" w:rsidRDefault="00000000" w:rsidRPr="00000000" w14:paraId="0000002B">
      <w:pPr>
        <w:rPr>
          <w:color w:val="333333"/>
          <w:sz w:val="24"/>
          <w:szCs w:val="24"/>
          <w:highlight w:val="white"/>
        </w:rPr>
      </w:pPr>
      <w:r w:rsidDel="00000000" w:rsidR="00000000" w:rsidRPr="00000000">
        <w:rPr>
          <w:color w:val="333333"/>
          <w:sz w:val="24"/>
          <w:szCs w:val="24"/>
          <w:highlight w:val="white"/>
          <w:rtl w:val="0"/>
        </w:rPr>
        <w:t xml:space="preserve">Не полностью заполненный слайд лучше, чем переполненный. Обычно, в слайде должно быть от 20 до 40 слов. Разумный максимум – 80 слов.</w:t>
      </w:r>
    </w:p>
    <w:p w:rsidR="00000000" w:rsidDel="00000000" w:rsidP="00000000" w:rsidRDefault="00000000" w:rsidRPr="00000000" w14:paraId="0000002C">
      <w:pPr>
        <w:rPr>
          <w:color w:val="333333"/>
          <w:sz w:val="24"/>
          <w:szCs w:val="24"/>
          <w:highlight w:val="white"/>
        </w:rPr>
      </w:pPr>
      <w:r w:rsidDel="00000000" w:rsidR="00000000" w:rsidRPr="00000000">
        <w:rPr>
          <w:color w:val="333333"/>
          <w:sz w:val="24"/>
          <w:szCs w:val="24"/>
          <w:highlight w:val="white"/>
          <w:rtl w:val="0"/>
        </w:rPr>
        <w:t xml:space="preserve">Рекомендуется делать простые слайды, не </w:t>
      </w:r>
      <w:r w:rsidDel="00000000" w:rsidR="00000000" w:rsidRPr="00000000">
        <w:rPr>
          <w:color w:val="333333"/>
          <w:sz w:val="24"/>
          <w:szCs w:val="24"/>
          <w:highlight w:val="white"/>
          <w:rtl w:val="0"/>
        </w:rPr>
        <w:t xml:space="preserve">перегруженные</w:t>
      </w:r>
      <w:r w:rsidDel="00000000" w:rsidR="00000000" w:rsidRPr="00000000">
        <w:rPr>
          <w:color w:val="333333"/>
          <w:sz w:val="24"/>
          <w:szCs w:val="24"/>
          <w:highlight w:val="white"/>
          <w:rtl w:val="0"/>
        </w:rPr>
        <w:t xml:space="preserve"> информацией. У аудитории всего около 50 секунд на его восприятие. Необходимо избегать приведения сплошного текста на слайде. Для улучшения восприятия информации предпочтительно использовать нумерованные и маркированные</w:t>
      </w:r>
    </w:p>
    <w:p w:rsidR="00000000" w:rsidDel="00000000" w:rsidP="00000000" w:rsidRDefault="00000000" w:rsidRPr="00000000" w14:paraId="0000002D">
      <w:pPr>
        <w:rPr>
          <w:color w:val="333333"/>
          <w:sz w:val="24"/>
          <w:szCs w:val="24"/>
          <w:highlight w:val="white"/>
        </w:rPr>
      </w:pPr>
      <w:r w:rsidDel="00000000" w:rsidR="00000000" w:rsidRPr="00000000">
        <w:rPr>
          <w:color w:val="333333"/>
          <w:sz w:val="24"/>
          <w:szCs w:val="24"/>
          <w:highlight w:val="white"/>
          <w:rtl w:val="0"/>
        </w:rPr>
        <w:t xml:space="preserve">списки. Маркированный список выбирают при небольшом количестве пунктов,</w:t>
      </w:r>
    </w:p>
    <w:p w:rsidR="00000000" w:rsidDel="00000000" w:rsidP="00000000" w:rsidRDefault="00000000" w:rsidRPr="00000000" w14:paraId="0000002E">
      <w:pPr>
        <w:rPr>
          <w:color w:val="333333"/>
          <w:sz w:val="24"/>
          <w:szCs w:val="24"/>
          <w:highlight w:val="white"/>
        </w:rPr>
      </w:pPr>
      <w:r w:rsidDel="00000000" w:rsidR="00000000" w:rsidRPr="00000000">
        <w:rPr>
          <w:color w:val="333333"/>
          <w:sz w:val="24"/>
          <w:szCs w:val="24"/>
          <w:highlight w:val="white"/>
          <w:rtl w:val="0"/>
        </w:rPr>
        <w:t xml:space="preserve">нумерованный список – если важен порядок или при большом количестве пунктов (чтобы при описании можно было легко сослаться на нужный).</w:t>
      </w:r>
    </w:p>
    <w:p w:rsidR="00000000" w:rsidDel="00000000" w:rsidP="00000000" w:rsidRDefault="00000000" w:rsidRPr="00000000" w14:paraId="0000002F">
      <w:pPr>
        <w:rPr>
          <w:color w:val="333333"/>
          <w:sz w:val="24"/>
          <w:szCs w:val="24"/>
          <w:highlight w:val="white"/>
        </w:rPr>
      </w:pPr>
      <w:r w:rsidDel="00000000" w:rsidR="00000000" w:rsidRPr="00000000">
        <w:rPr>
          <w:color w:val="333333"/>
          <w:sz w:val="24"/>
          <w:szCs w:val="24"/>
          <w:highlight w:val="white"/>
          <w:rtl w:val="0"/>
        </w:rPr>
        <w:t xml:space="preserve">При этом не рекомендуется использовать уровень вложения в списках глубже двух – в случае сложной структуры лучше применить схемы и диаграммы.</w:t>
      </w:r>
    </w:p>
    <w:p w:rsidR="00000000" w:rsidDel="00000000" w:rsidP="00000000" w:rsidRDefault="00000000" w:rsidRPr="00000000" w14:paraId="00000030">
      <w:pPr>
        <w:rPr>
          <w:color w:val="333333"/>
          <w:sz w:val="24"/>
          <w:szCs w:val="24"/>
          <w:highlight w:val="white"/>
        </w:rPr>
      </w:pPr>
      <w:r w:rsidDel="00000000" w:rsidR="00000000" w:rsidRPr="00000000">
        <w:rPr>
          <w:color w:val="333333"/>
          <w:sz w:val="24"/>
          <w:szCs w:val="24"/>
          <w:highlight w:val="white"/>
          <w:rtl w:val="0"/>
        </w:rPr>
        <w:t xml:space="preserve">Не рекомендуется приводить пространные предложения (более 2 строк).</w:t>
      </w:r>
    </w:p>
    <w:p w:rsidR="00000000" w:rsidDel="00000000" w:rsidP="00000000" w:rsidRDefault="00000000" w:rsidRPr="00000000" w14:paraId="00000031">
      <w:pPr>
        <w:rPr>
          <w:color w:val="333333"/>
          <w:sz w:val="24"/>
          <w:szCs w:val="24"/>
          <w:highlight w:val="white"/>
        </w:rPr>
      </w:pPr>
      <w:r w:rsidDel="00000000" w:rsidR="00000000" w:rsidRPr="00000000">
        <w:rPr>
          <w:color w:val="333333"/>
          <w:sz w:val="24"/>
          <w:szCs w:val="24"/>
          <w:highlight w:val="white"/>
          <w:rtl w:val="0"/>
        </w:rPr>
        <w:t xml:space="preserve">Предпочтительно применять выравнивание текста по левому краю с использованием отступов первой строки абзаца без переноса слов.</w:t>
      </w:r>
    </w:p>
    <w:p w:rsidR="00000000" w:rsidDel="00000000" w:rsidP="00000000" w:rsidRDefault="00000000" w:rsidRPr="00000000" w14:paraId="00000032">
      <w:pPr>
        <w:rPr>
          <w:color w:val="333333"/>
          <w:sz w:val="24"/>
          <w:szCs w:val="24"/>
          <w:highlight w:val="white"/>
        </w:rPr>
      </w:pPr>
      <w:r w:rsidDel="00000000" w:rsidR="00000000" w:rsidRPr="00000000">
        <w:rPr>
          <w:rtl w:val="0"/>
        </w:rPr>
      </w:r>
    </w:p>
    <w:p w:rsidR="00000000" w:rsidDel="00000000" w:rsidP="00000000" w:rsidRDefault="00000000" w:rsidRPr="00000000" w14:paraId="00000033">
      <w:pPr>
        <w:rPr>
          <w:b w:val="1"/>
          <w:color w:val="333333"/>
          <w:sz w:val="24"/>
          <w:szCs w:val="24"/>
          <w:highlight w:val="white"/>
        </w:rPr>
      </w:pPr>
      <w:r w:rsidDel="00000000" w:rsidR="00000000" w:rsidRPr="00000000">
        <w:rPr>
          <w:b w:val="1"/>
          <w:color w:val="333333"/>
          <w:sz w:val="24"/>
          <w:szCs w:val="24"/>
          <w:highlight w:val="white"/>
          <w:rtl w:val="0"/>
        </w:rPr>
        <w:t xml:space="preserve">Текст на слайдах</w:t>
      </w:r>
    </w:p>
    <w:p w:rsidR="00000000" w:rsidDel="00000000" w:rsidP="00000000" w:rsidRDefault="00000000" w:rsidRPr="00000000" w14:paraId="00000034">
      <w:pPr>
        <w:rPr>
          <w:color w:val="333333"/>
          <w:sz w:val="24"/>
          <w:szCs w:val="24"/>
          <w:highlight w:val="white"/>
        </w:rPr>
      </w:pPr>
      <w:r w:rsidDel="00000000" w:rsidR="00000000" w:rsidRPr="00000000">
        <w:rPr>
          <w:color w:val="333333"/>
          <w:sz w:val="24"/>
          <w:szCs w:val="24"/>
          <w:highlight w:val="white"/>
          <w:rtl w:val="0"/>
        </w:rPr>
        <w:t xml:space="preserve">Шрифты</w:t>
      </w:r>
    </w:p>
    <w:p w:rsidR="00000000" w:rsidDel="00000000" w:rsidP="00000000" w:rsidRDefault="00000000" w:rsidRPr="00000000" w14:paraId="00000035">
      <w:pPr>
        <w:rPr>
          <w:color w:val="333333"/>
          <w:sz w:val="24"/>
          <w:szCs w:val="24"/>
          <w:highlight w:val="white"/>
        </w:rPr>
      </w:pPr>
      <w:r w:rsidDel="00000000" w:rsidR="00000000" w:rsidRPr="00000000">
        <w:rPr>
          <w:color w:val="333333"/>
          <w:sz w:val="24"/>
          <w:szCs w:val="24"/>
          <w:highlight w:val="white"/>
          <w:rtl w:val="0"/>
        </w:rPr>
        <w:t xml:space="preserve">Рекомендуется использовать не более двух шрифтов (один для заголовков, один для текста). Не следует использовать для заголовков и текста похожие шрифты. Для основного текста предпочтительно использовать гладкий шрифт без засечек (Arial, Tahoma, Verdana) для лучшего различения текста на расстоянии. Следует избегать использования декоративных, рукописных, готических, моноширинных шрифтов. Тем не менее, следует придерживаться традиций той аудитории, перед которой выступаете. Например, в математике принято обозначать вектора готическими буквами, а в программировании – показывать исходный код моноширинным шрифтом. Шрифт в схемах и диаграммах должен совпадать с основным шрифтом текста.</w:t>
      </w:r>
    </w:p>
    <w:p w:rsidR="00000000" w:rsidDel="00000000" w:rsidP="00000000" w:rsidRDefault="00000000" w:rsidRPr="00000000" w14:paraId="00000036">
      <w:pPr>
        <w:rPr>
          <w:color w:val="333333"/>
          <w:sz w:val="24"/>
          <w:szCs w:val="24"/>
          <w:highlight w:val="white"/>
        </w:rPr>
      </w:pPr>
      <w:r w:rsidDel="00000000" w:rsidR="00000000" w:rsidRPr="00000000">
        <w:rPr>
          <w:color w:val="333333"/>
          <w:sz w:val="24"/>
          <w:szCs w:val="24"/>
          <w:highlight w:val="white"/>
          <w:rtl w:val="0"/>
        </w:rPr>
        <w:t xml:space="preserve">Для заголовка требования к шрифту менее жесткие. Например, можно использовать декоративный шрифт, если он хорошо читаем.</w:t>
      </w:r>
    </w:p>
    <w:p w:rsidR="00000000" w:rsidDel="00000000" w:rsidP="00000000" w:rsidRDefault="00000000" w:rsidRPr="00000000" w14:paraId="00000037">
      <w:pPr>
        <w:rPr>
          <w:color w:val="333333"/>
          <w:sz w:val="24"/>
          <w:szCs w:val="24"/>
          <w:highlight w:val="white"/>
        </w:rPr>
      </w:pPr>
      <w:r w:rsidDel="00000000" w:rsidR="00000000" w:rsidRPr="00000000">
        <w:rPr>
          <w:color w:val="333333"/>
          <w:sz w:val="24"/>
          <w:szCs w:val="24"/>
          <w:highlight w:val="white"/>
          <w:rtl w:val="0"/>
        </w:rPr>
        <w:t xml:space="preserve">Размер шрифта стоит выбирать так, чтобы на слайде умещалось около 10-15 строк в зависимости от размера помещения и степени удаления аудитории от экрана: 24–54 пункта для заголовка, 18–36 пунктов для обычного текста. Выбранный размер шрифта должен использоваться на протяжении всей презентации, в исключительных случаях допустима незначительная вариация на 1-2 пункта. Допустимо выделение вспомогательного текста (например, подписи рисунков, диаграмм или таблиц) шрифтом меньшего размера (на 1-2 пункта) по сравнению с обычным текстом. Для смыслового выделения текста используйте цвет или полужирную интенсивность.</w:t>
      </w:r>
    </w:p>
    <w:p w:rsidR="00000000" w:rsidDel="00000000" w:rsidP="00000000" w:rsidRDefault="00000000" w:rsidRPr="00000000" w14:paraId="00000038">
      <w:pPr>
        <w:rPr>
          <w:color w:val="333333"/>
          <w:sz w:val="24"/>
          <w:szCs w:val="24"/>
          <w:highlight w:val="white"/>
        </w:rPr>
      </w:pPr>
      <w:r w:rsidDel="00000000" w:rsidR="00000000" w:rsidRPr="00000000">
        <w:rPr>
          <w:color w:val="333333"/>
          <w:sz w:val="24"/>
          <w:szCs w:val="24"/>
          <w:highlight w:val="white"/>
          <w:rtl w:val="0"/>
        </w:rPr>
        <w:t xml:space="preserve">Использование курсива возможно, но не столь эффективно. Кроме того использование курсива затрудняет восприятие текста и не рекомендуется для выделения более одной строки текста.</w:t>
      </w:r>
    </w:p>
    <w:p w:rsidR="00000000" w:rsidDel="00000000" w:rsidP="00000000" w:rsidRDefault="00000000" w:rsidRPr="00000000" w14:paraId="00000039">
      <w:pPr>
        <w:rPr>
          <w:color w:val="333333"/>
          <w:sz w:val="24"/>
          <w:szCs w:val="24"/>
          <w:highlight w:val="white"/>
        </w:rPr>
      </w:pPr>
      <w:r w:rsidDel="00000000" w:rsidR="00000000" w:rsidRPr="00000000">
        <w:rPr>
          <w:color w:val="333333"/>
          <w:sz w:val="24"/>
          <w:szCs w:val="24"/>
          <w:highlight w:val="white"/>
          <w:rtl w:val="0"/>
        </w:rPr>
        <w:t xml:space="preserve">Цвета</w:t>
      </w:r>
    </w:p>
    <w:p w:rsidR="00000000" w:rsidDel="00000000" w:rsidP="00000000" w:rsidRDefault="00000000" w:rsidRPr="00000000" w14:paraId="0000003A">
      <w:pPr>
        <w:rPr>
          <w:color w:val="333333"/>
          <w:sz w:val="24"/>
          <w:szCs w:val="24"/>
          <w:highlight w:val="white"/>
        </w:rPr>
      </w:pPr>
      <w:r w:rsidDel="00000000" w:rsidR="00000000" w:rsidRPr="00000000">
        <w:rPr>
          <w:color w:val="333333"/>
          <w:sz w:val="24"/>
          <w:szCs w:val="24"/>
          <w:highlight w:val="white"/>
          <w:rtl w:val="0"/>
        </w:rPr>
        <w:t xml:space="preserve">Небольшая презентация оформляется в едином цветовом решении (реже первый – лицевой слайд выполняется по-другому). Если презентация большая, то есть смысл разделить ее на части, выделив каждую соответствующим цветом.</w:t>
      </w:r>
    </w:p>
    <w:p w:rsidR="00000000" w:rsidDel="00000000" w:rsidP="00000000" w:rsidRDefault="00000000" w:rsidRPr="00000000" w14:paraId="0000003B">
      <w:pPr>
        <w:rPr>
          <w:color w:val="333333"/>
          <w:sz w:val="24"/>
          <w:szCs w:val="24"/>
          <w:highlight w:val="white"/>
        </w:rPr>
      </w:pPr>
      <w:r w:rsidDel="00000000" w:rsidR="00000000" w:rsidRPr="00000000">
        <w:rPr>
          <w:color w:val="333333"/>
          <w:sz w:val="24"/>
          <w:szCs w:val="24"/>
          <w:highlight w:val="white"/>
          <w:rtl w:val="0"/>
        </w:rPr>
        <w:t xml:space="preserve">Цветовая гамма должна состоять не более чем из двух-трех цветов. Для добавления</w:t>
      </w:r>
    </w:p>
    <w:p w:rsidR="00000000" w:rsidDel="00000000" w:rsidP="00000000" w:rsidRDefault="00000000" w:rsidRPr="00000000" w14:paraId="0000003C">
      <w:pPr>
        <w:rPr>
          <w:color w:val="333333"/>
          <w:sz w:val="24"/>
          <w:szCs w:val="24"/>
          <w:highlight w:val="white"/>
        </w:rPr>
      </w:pPr>
      <w:r w:rsidDel="00000000" w:rsidR="00000000" w:rsidRPr="00000000">
        <w:rPr>
          <w:color w:val="333333"/>
          <w:sz w:val="24"/>
          <w:szCs w:val="24"/>
          <w:highlight w:val="white"/>
          <w:rtl w:val="0"/>
        </w:rPr>
        <w:t xml:space="preserve">каждого нового цвета должна быть веская причина.</w:t>
      </w:r>
    </w:p>
    <w:p w:rsidR="00000000" w:rsidDel="00000000" w:rsidP="00000000" w:rsidRDefault="00000000" w:rsidRPr="00000000" w14:paraId="0000003D">
      <w:pPr>
        <w:rPr>
          <w:color w:val="333333"/>
          <w:sz w:val="24"/>
          <w:szCs w:val="24"/>
          <w:highlight w:val="white"/>
        </w:rPr>
      </w:pPr>
      <w:r w:rsidDel="00000000" w:rsidR="00000000" w:rsidRPr="00000000">
        <w:rPr>
          <w:color w:val="333333"/>
          <w:sz w:val="24"/>
          <w:szCs w:val="24"/>
          <w:highlight w:val="white"/>
          <w:rtl w:val="0"/>
        </w:rPr>
        <w:t xml:space="preserve">Существуют не сочетаемые комбинации цветов.</w:t>
      </w:r>
    </w:p>
    <w:p w:rsidR="00000000" w:rsidDel="00000000" w:rsidP="00000000" w:rsidRDefault="00000000" w:rsidRPr="00000000" w14:paraId="0000003E">
      <w:pPr>
        <w:rPr>
          <w:color w:val="333333"/>
          <w:sz w:val="24"/>
          <w:szCs w:val="24"/>
          <w:highlight w:val="white"/>
        </w:rPr>
      </w:pPr>
      <w:r w:rsidDel="00000000" w:rsidR="00000000" w:rsidRPr="00000000">
        <w:rPr>
          <w:color w:val="333333"/>
          <w:sz w:val="24"/>
          <w:szCs w:val="24"/>
          <w:highlight w:val="white"/>
          <w:rtl w:val="0"/>
        </w:rPr>
        <w:t xml:space="preserve">Цвет шрифта и цвет фона должны контрастировать (текст должен хорошо читаться), но не резать глаза. Нормальный текст должен быть темным на светлом фоне, либо светлым на темном фоне. При этом классическое сочетание черный текст – белый фон слишком контрастно для затемненных помещений, а светлый текст на темном фоне может</w:t>
      </w:r>
    </w:p>
    <w:p w:rsidR="00000000" w:rsidDel="00000000" w:rsidP="00000000" w:rsidRDefault="00000000" w:rsidRPr="00000000" w14:paraId="0000003F">
      <w:pPr>
        <w:rPr>
          <w:color w:val="333333"/>
          <w:sz w:val="24"/>
          <w:szCs w:val="24"/>
          <w:highlight w:val="white"/>
        </w:rPr>
      </w:pPr>
      <w:r w:rsidDel="00000000" w:rsidR="00000000" w:rsidRPr="00000000">
        <w:rPr>
          <w:color w:val="333333"/>
          <w:sz w:val="24"/>
          <w:szCs w:val="24"/>
          <w:highlight w:val="white"/>
          <w:rtl w:val="0"/>
        </w:rPr>
        <w:t xml:space="preserve">быть плохо различим для светлых помещений, а также тяжелее воспроизводится при распечатке. Для универсальности презентации использование этих сочетаний не рекомендуется.</w:t>
      </w:r>
    </w:p>
    <w:p w:rsidR="00000000" w:rsidDel="00000000" w:rsidP="00000000" w:rsidRDefault="00000000" w:rsidRPr="00000000" w14:paraId="00000040">
      <w:pPr>
        <w:rPr>
          <w:color w:val="333333"/>
          <w:sz w:val="24"/>
          <w:szCs w:val="24"/>
          <w:highlight w:val="white"/>
        </w:rPr>
      </w:pPr>
      <w:r w:rsidDel="00000000" w:rsidR="00000000" w:rsidRPr="00000000">
        <w:rPr>
          <w:color w:val="333333"/>
          <w:sz w:val="24"/>
          <w:szCs w:val="24"/>
          <w:highlight w:val="white"/>
          <w:rtl w:val="0"/>
        </w:rPr>
        <w:t xml:space="preserve">Тени уменьшают четкость без увеличения информативности, поэтому их</w:t>
      </w:r>
    </w:p>
    <w:p w:rsidR="00000000" w:rsidDel="00000000" w:rsidP="00000000" w:rsidRDefault="00000000" w:rsidRPr="00000000" w14:paraId="00000041">
      <w:pPr>
        <w:rPr>
          <w:color w:val="333333"/>
          <w:sz w:val="24"/>
          <w:szCs w:val="24"/>
          <w:highlight w:val="white"/>
        </w:rPr>
      </w:pPr>
      <w:r w:rsidDel="00000000" w:rsidR="00000000" w:rsidRPr="00000000">
        <w:rPr>
          <w:color w:val="333333"/>
          <w:sz w:val="24"/>
          <w:szCs w:val="24"/>
          <w:highlight w:val="white"/>
          <w:rtl w:val="0"/>
        </w:rPr>
        <w:t xml:space="preserve">использование не рекомендуется.</w:t>
      </w:r>
    </w:p>
    <w:p w:rsidR="00000000" w:rsidDel="00000000" w:rsidP="00000000" w:rsidRDefault="00000000" w:rsidRPr="00000000" w14:paraId="00000042">
      <w:pPr>
        <w:rPr>
          <w:color w:val="333333"/>
          <w:sz w:val="24"/>
          <w:szCs w:val="24"/>
          <w:highlight w:val="white"/>
        </w:rPr>
      </w:pPr>
      <w:r w:rsidDel="00000000" w:rsidR="00000000" w:rsidRPr="00000000">
        <w:rPr>
          <w:rtl w:val="0"/>
        </w:rPr>
      </w:r>
    </w:p>
    <w:p w:rsidR="00000000" w:rsidDel="00000000" w:rsidP="00000000" w:rsidRDefault="00000000" w:rsidRPr="00000000" w14:paraId="00000043">
      <w:pPr>
        <w:rPr>
          <w:color w:val="333333"/>
          <w:sz w:val="24"/>
          <w:szCs w:val="24"/>
          <w:highlight w:val="white"/>
        </w:rPr>
      </w:pPr>
      <w:r w:rsidDel="00000000" w:rsidR="00000000" w:rsidRPr="00000000">
        <w:rPr>
          <w:b w:val="1"/>
          <w:color w:val="333333"/>
          <w:sz w:val="24"/>
          <w:szCs w:val="24"/>
          <w:highlight w:val="white"/>
          <w:rtl w:val="0"/>
        </w:rPr>
        <w:t xml:space="preserve">Представление слайдов</w:t>
      </w:r>
      <w:r w:rsidDel="00000000" w:rsidR="00000000" w:rsidRPr="00000000">
        <w:rPr>
          <w:rtl w:val="0"/>
        </w:rPr>
      </w:r>
    </w:p>
    <w:p w:rsidR="00000000" w:rsidDel="00000000" w:rsidP="00000000" w:rsidRDefault="00000000" w:rsidRPr="00000000" w14:paraId="00000044">
      <w:pPr>
        <w:rPr>
          <w:color w:val="333333"/>
          <w:sz w:val="24"/>
          <w:szCs w:val="24"/>
          <w:highlight w:val="white"/>
        </w:rPr>
      </w:pPr>
      <w:r w:rsidDel="00000000" w:rsidR="00000000" w:rsidRPr="00000000">
        <w:rPr>
          <w:color w:val="333333"/>
          <w:sz w:val="24"/>
          <w:szCs w:val="24"/>
          <w:highlight w:val="white"/>
          <w:rtl w:val="0"/>
        </w:rPr>
        <w:t xml:space="preserve">Анимацию рекомендуется использовать для демонстрации динамики развития какого- либо процесса, системы, алгоритмов и т.д.</w:t>
      </w:r>
    </w:p>
    <w:p w:rsidR="00000000" w:rsidDel="00000000" w:rsidP="00000000" w:rsidRDefault="00000000" w:rsidRPr="00000000" w14:paraId="00000045">
      <w:pPr>
        <w:rPr>
          <w:color w:val="333333"/>
          <w:sz w:val="24"/>
          <w:szCs w:val="24"/>
          <w:highlight w:val="white"/>
        </w:rPr>
      </w:pPr>
      <w:r w:rsidDel="00000000" w:rsidR="00000000" w:rsidRPr="00000000">
        <w:rPr>
          <w:color w:val="333333"/>
          <w:sz w:val="24"/>
          <w:szCs w:val="24"/>
          <w:highlight w:val="white"/>
          <w:rtl w:val="0"/>
        </w:rPr>
        <w:t xml:space="preserve">Также анимационные эффекты (пошаговое появление элементов на слайде, эффекты смены слайдов) используются для привлечения внимания слушателей, но для серьезных презентаций их применение не приветствуется, т.к. это затрудняет целостное восприятие информации, отвлекает внимание от сути изложения и вызывает негативную реакцию аудитории. Их применение возможно в длинных докладах для выделения крупных разделов.</w:t>
      </w:r>
    </w:p>
    <w:p w:rsidR="00000000" w:rsidDel="00000000" w:rsidP="00000000" w:rsidRDefault="00000000" w:rsidRPr="00000000" w14:paraId="00000046">
      <w:pPr>
        <w:rPr>
          <w:color w:val="333333"/>
          <w:sz w:val="24"/>
          <w:szCs w:val="24"/>
          <w:highlight w:val="white"/>
        </w:rPr>
      </w:pPr>
      <w:r w:rsidDel="00000000" w:rsidR="00000000" w:rsidRPr="00000000">
        <w:rPr>
          <w:color w:val="333333"/>
          <w:sz w:val="24"/>
          <w:szCs w:val="24"/>
          <w:highlight w:val="white"/>
          <w:rtl w:val="0"/>
        </w:rPr>
        <w:t xml:space="preserve">Кроме того, не следует использовать различные виды анимации в одной презентации – необходимо выдерживать единый стиль оформления презентации.</w:t>
      </w:r>
    </w:p>
    <w:p w:rsidR="00000000" w:rsidDel="00000000" w:rsidP="00000000" w:rsidRDefault="00000000" w:rsidRPr="00000000" w14:paraId="00000047">
      <w:pPr>
        <w:rPr>
          <w:color w:val="333333"/>
          <w:sz w:val="24"/>
          <w:szCs w:val="24"/>
          <w:highlight w:val="white"/>
        </w:rPr>
      </w:pPr>
      <w:r w:rsidDel="00000000" w:rsidR="00000000" w:rsidRPr="00000000">
        <w:rPr>
          <w:rtl w:val="0"/>
        </w:rPr>
      </w:r>
    </w:p>
    <w:p w:rsidR="00000000" w:rsidDel="00000000" w:rsidP="00000000" w:rsidRDefault="00000000" w:rsidRPr="00000000" w14:paraId="00000048">
      <w:pPr>
        <w:rPr>
          <w:color w:val="333333"/>
          <w:sz w:val="24"/>
          <w:szCs w:val="24"/>
          <w:highlight w:val="white"/>
        </w:rPr>
      </w:pPr>
      <w:r w:rsidDel="00000000" w:rsidR="00000000" w:rsidRPr="00000000">
        <w:rPr>
          <w:rtl w:val="0"/>
        </w:rPr>
      </w:r>
    </w:p>
    <w:p w:rsidR="00000000" w:rsidDel="00000000" w:rsidP="00000000" w:rsidRDefault="00000000" w:rsidRPr="00000000" w14:paraId="00000049">
      <w:pPr>
        <w:rPr>
          <w:b w:val="1"/>
          <w:color w:val="333333"/>
          <w:sz w:val="24"/>
          <w:szCs w:val="24"/>
          <w:highlight w:val="white"/>
        </w:rPr>
      </w:pPr>
      <w:r w:rsidDel="00000000" w:rsidR="00000000" w:rsidRPr="00000000">
        <w:rPr>
          <w:b w:val="1"/>
          <w:color w:val="333333"/>
          <w:sz w:val="24"/>
          <w:szCs w:val="24"/>
          <w:highlight w:val="white"/>
          <w:rtl w:val="0"/>
        </w:rPr>
        <w:t xml:space="preserve">Оформление технического задания</w:t>
      </w:r>
    </w:p>
    <w:p w:rsidR="00000000" w:rsidDel="00000000" w:rsidP="00000000" w:rsidRDefault="00000000" w:rsidRPr="00000000" w14:paraId="0000004A">
      <w:pPr>
        <w:rPr>
          <w:color w:val="333333"/>
          <w:sz w:val="24"/>
          <w:szCs w:val="24"/>
          <w:highlight w:val="white"/>
        </w:rPr>
      </w:pPr>
      <w:hyperlink r:id="rId8">
        <w:r w:rsidDel="00000000" w:rsidR="00000000" w:rsidRPr="00000000">
          <w:rPr>
            <w:color w:val="1155cc"/>
            <w:sz w:val="24"/>
            <w:szCs w:val="24"/>
            <w:highlight w:val="white"/>
            <w:u w:val="single"/>
            <w:rtl w:val="0"/>
          </w:rPr>
          <w:t xml:space="preserve">Ссылка на ГОСТ</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rektor.ru/upload/15.101-98.pdf" TargetMode="External"/><Relationship Id="rId7" Type="http://schemas.openxmlformats.org/officeDocument/2006/relationships/hyperlink" Target="http://docs.cntd.ru/document/gost-r-7-0-5-2008" TargetMode="External"/><Relationship Id="rId8" Type="http://schemas.openxmlformats.org/officeDocument/2006/relationships/hyperlink" Target="http://docs.cntd.ru/document/1200144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