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Тема лабораторной работы: </w:t>
      </w:r>
      <w:hyperlink r:id="rId6">
        <w:r w:rsidDel="00000000" w:rsidR="00000000" w:rsidRPr="00000000">
          <w:rPr>
            <w:rtl w:val="0"/>
          </w:rPr>
          <w:t xml:space="preserve">Детерминированные циклические вычислительные процессы с управлением по индексу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л/р: </w:t>
      </w:r>
      <w:r w:rsidDel="00000000" w:rsidR="00000000" w:rsidRPr="00000000">
        <w:rPr>
          <w:rtl w:val="0"/>
        </w:rPr>
        <w:t xml:space="preserve">Решение </w:t>
      </w:r>
      <w:hyperlink r:id="rId7">
        <w:r w:rsidDel="00000000" w:rsidR="00000000" w:rsidRPr="00000000">
          <w:rPr>
            <w:rtl w:val="0"/>
          </w:rPr>
          <w:t xml:space="preserve">детерминированных циклических вычислительных процессов с управлением по индексу</w:t>
        </w:r>
      </w:hyperlink>
      <w:r w:rsidDel="00000000" w:rsidR="00000000" w:rsidRPr="00000000">
        <w:rPr>
          <w:rtl w:val="0"/>
        </w:rPr>
        <w:t xml:space="preserve"> при помощи одномерных массивов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Используемое оборудование</w:t>
      </w:r>
      <w:r w:rsidDel="00000000" w:rsidR="00000000" w:rsidRPr="00000000">
        <w:rPr>
          <w:rtl w:val="0"/>
        </w:rPr>
        <w:t xml:space="preserve">: draw.io (блок-схема), PascalABC (код программы)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Исследовать характер изменения фазового угла j и реактивного сопротивления колебательного контура Z на различных частотах f задана массивом значений 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5429250" cy="137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 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157819" cy="476582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819" cy="47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массив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реактивное сопротивление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фазовый угол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lr61;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r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l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1..10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x, z, t, j: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i: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f[i] := i;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x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pi * f[i] * c);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pi * f[i] * l;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j := arctan(t / r - t * t / (r * x) - r / x);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z := x * sqrt(t * t + r * r) / sqrt(r * r + (t - x) * (t - x));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'j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j: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Z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z: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-0.0596 Z = 998.2331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-0.1188 Z = 992.9880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-0.1772 Z = 984.4270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-0.2344 Z = 972.8050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-0.2901 Z = 958.4498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-0.3440 Z = 941.7382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-0.3960 Z = 923.0711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-0.4458 Z = 902.8521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-0.4933 Z = 881.4681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-0.5386 Z = 859.2769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Для нахождения фазового угла (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) и реактивного сопротивления (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) были использованы промежуточные переменные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777276" cy="7328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276" cy="73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Макс. знач. элемента массива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Среднее арифметическое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lr62;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1..100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 a, i, 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'Максимальное значение элемента массива -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readln(t);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a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'Вывод массива -'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m[i] := random(t);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 := a + m[i];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m[i]);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s := a / i;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writeln();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'Сумма всех элементов -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a);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'Среднее арифметическое -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s: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Максимальное значение элемента массива –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Вывод массива - 4 2 16 2 12 6 3 2 5 6 18 14 2 14 18 8 13 3 5 18 8 0 5 9 8 0 4 11 15 19 12 5 2 10 1 11 2 14 17 17 17 3 3 14 1 0 4 15 16 13 17 10 15 14 16 4 17 6 14 12 2 12 6 5 13 13 12 12 12 6 5 19 6 8 1 4 16 10 7 8 15 8 14 2 2 2 10 7 13 16 14 16 19 4 15 5 17 17 0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Сумма всех элементов - 933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Среднее арифметическое - 9.33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Беря во внимание возможность задавать размер массива, в данном случае следует обратить внимание на то, что максимальный размер будет равен 1000, так как границы массива были обозначены в строке</w:t>
      </w:r>
      <w:r w:rsidDel="00000000" w:rsidR="00000000" w:rsidRPr="00000000">
        <w:rPr>
          <w:b w:val="1"/>
          <w:sz w:val="20"/>
          <w:szCs w:val="20"/>
          <w:rtl w:val="0"/>
        </w:rPr>
        <w:t xml:space="preserve"> var.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Одномерный массив вводится пользователем с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клавиатуры. Переставить элементы массива, стоящие на четных и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нечетных местах. Задачу решить без проверки на четность индексов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массива.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5094376" cy="7822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376" cy="782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lr63;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1..10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i, 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readln(m[i]);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 := m[i];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m[i] := m[i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m[i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:= t;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 := i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write(m[i],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2 1 4 3 6 5 8 7 10 9 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Перестановка элементов происходит следующим образом. Отдельной переменной присваивается значение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-го элемента массива. При этом значению этого элемента присваивается индекс </w:t>
      </w:r>
      <w:r w:rsidDel="00000000" w:rsidR="00000000" w:rsidRPr="00000000">
        <w:rPr>
          <w:b w:val="1"/>
          <w:rtl w:val="0"/>
        </w:rPr>
        <w:t xml:space="preserve">i+1</w:t>
      </w:r>
      <w:r w:rsidDel="00000000" w:rsidR="00000000" w:rsidRPr="00000000">
        <w:rPr>
          <w:rtl w:val="0"/>
        </w:rPr>
        <w:t xml:space="preserve">. Самому значению элемента </w:t>
      </w:r>
      <w:r w:rsidDel="00000000" w:rsidR="00000000" w:rsidRPr="00000000">
        <w:rPr>
          <w:b w:val="1"/>
          <w:rtl w:val="0"/>
        </w:rPr>
        <w:t xml:space="preserve">i+1</w:t>
      </w:r>
      <w:r w:rsidDel="00000000" w:rsidR="00000000" w:rsidRPr="00000000">
        <w:rPr>
          <w:rtl w:val="0"/>
        </w:rPr>
        <w:t xml:space="preserve"> присваивается значение переменной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которая в свою очередь, равна элементу массива с индексом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</w:t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Заданы массивы A(5) и B(5). Получить массив C(10), расположив в начале его элементы массива A, а затем – элементы массива B. Для формирования массива С использовать один цикл.</w:t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0425" cy="40716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A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B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C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lr64;</w:t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 </w:t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a: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);b: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;c: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1..10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'Массив А(5) -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,a);</w:t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writeln();</w:t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'Массив В(5) -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,b);</w:t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 begin</w:t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c[i] := a[i];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c[i+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:= b[i]; 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writeln();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'Массив С(10) - [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write(c[i],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Массив А(5) - 22 70 79 76 97 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Массив В(5) - 32 85 28 43 43 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Массив С(10) - 22 70 79 76 97 32 85 28 43 43 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расположить элементы массива </w:t>
      </w:r>
      <w:r w:rsidDel="00000000" w:rsidR="00000000" w:rsidRPr="00000000">
        <w:rPr>
          <w:b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 сразу за массивом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, увеличиваем индекс элементов массива </w:t>
      </w: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на 5. Таким образом в массиве </w:t>
      </w: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шестой элемент будет равен первому элементу массива </w:t>
      </w:r>
      <w:r w:rsidDel="00000000" w:rsidR="00000000" w:rsidRPr="00000000">
        <w:rPr>
          <w:b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Была изучена реализация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решения </w:t>
      </w:r>
      <w:hyperlink r:id="rId13">
        <w:r w:rsidDel="00000000" w:rsidR="00000000" w:rsidRPr="00000000">
          <w:rPr>
            <w:rtl w:val="0"/>
          </w:rPr>
          <w:t xml:space="preserve">детерминированных циклических вычислительных процессов с управлением по индексу</w:t>
        </w:r>
      </w:hyperlink>
      <w:r w:rsidDel="00000000" w:rsidR="00000000" w:rsidRPr="00000000">
        <w:rPr>
          <w:rtl w:val="0"/>
        </w:rPr>
        <w:t xml:space="preserve"> при помощи одномерных массивов.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Иванов Иван 2 подгруппа</w:t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moodle.herzen.spb.ru/mod/url/view.php?id=34467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oodle.herzen.spb.ru/mod/url/view.php?id=34467" TargetMode="External"/><Relationship Id="rId7" Type="http://schemas.openxmlformats.org/officeDocument/2006/relationships/hyperlink" Target="https://moodle.herzen.spb.ru/mod/url/view.php?id=3446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