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59" w:rsidRPr="009657A3" w:rsidRDefault="00971259" w:rsidP="00971259">
      <w:pPr>
        <w:pStyle w:val="1"/>
      </w:pPr>
      <w:r>
        <w:t xml:space="preserve">1. </w:t>
      </w:r>
      <w:r w:rsidRPr="009657A3">
        <w:t>Нормативно-правовые документы по организации обучения сотрудников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657A3">
        <w:t>Можно выделить следующие основные правовые документы, регулирующие систему обучения персонала на предприятии: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1.</w:t>
      </w:r>
      <w:r w:rsidRPr="009657A3">
        <w:t xml:space="preserve"> Конституция Российской Федерации, 1993 г.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2.</w:t>
      </w:r>
      <w:r w:rsidRPr="009657A3">
        <w:t xml:space="preserve"> Трудовой кодекс Российской Федерации, № 197-ФЗ от 30.12.2001г. (в редакции Федерального Закона от 30.06.2006 г. № 90-ФЗ)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3.</w:t>
      </w:r>
      <w:r w:rsidRPr="009657A3">
        <w:t xml:space="preserve"> Федеральный закон «О высшем и послевузовском профессиональном образовании», № 125-ФЗ от 22.08.1996 г. (в редакции Федерального Закона от 25.06.2002 г. № 71-ФЗ)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4.</w:t>
      </w:r>
      <w:r w:rsidRPr="009657A3">
        <w:t xml:space="preserve"> Закон РФ «Об образовании», № 3266-1 от 10.07.1992 г. (в редакции Закона РФ от 13.01.1996 г.)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5.</w:t>
      </w:r>
      <w:r>
        <w:t xml:space="preserve"> </w:t>
      </w:r>
      <w:hyperlink r:id="rId5" w:history="1">
        <w:r w:rsidRPr="009657A3">
          <w:rPr>
            <w:rStyle w:val="instancename"/>
            <w:shd w:val="clear" w:color="auto" w:fill="FFFFFF"/>
          </w:rPr>
          <w:t>Закон 273-ФЗ "Об образовании в РФ" 2016 новый 273-ФЗ.рф</w:t>
        </w:r>
      </w:hyperlink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6.</w:t>
      </w:r>
      <w:r w:rsidRPr="009657A3">
        <w:t xml:space="preserve"> Постановление Правительства РФ «Об утверждении Правил оказания платных образовательных услуг», № 505 от 05.07. 2001 г.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7.</w:t>
      </w:r>
      <w:r w:rsidRPr="009657A3">
        <w:t xml:space="preserve"> Постановление Правительства РФ «Об утверждении Типового положения об образовательном учреждении дополнительного профессионального образования (повышения квалификации) специалистов», №610 от 26.06.1995 г. (в редакции Постановления Правительства Российской Федерации № 213 от 10.03.2000 г.)</w:t>
      </w:r>
    </w:p>
    <w:p w:rsidR="00971259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8.</w:t>
      </w:r>
      <w:r w:rsidRPr="009657A3">
        <w:t xml:space="preserve"> Постановление Правительства РФ «Об утверждении положения о лицензировании образовательной деятельности», № 796 от 18.10.2000 г.</w:t>
      </w:r>
    </w:p>
    <w:p w:rsidR="00971259" w:rsidRPr="009657A3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jc w:val="both"/>
      </w:pPr>
      <w:r w:rsidRPr="00971259">
        <w:rPr>
          <w:b/>
        </w:rPr>
        <w:t>9.</w:t>
      </w:r>
      <w:r w:rsidRPr="009657A3">
        <w:t xml:space="preserve"> Приказ Минобразования России «Об утверждении примерной формы договора на оказание платных образовательных услуг в сфере профессионального образования», № 3177 от 28.07.2003 г.</w:t>
      </w:r>
    </w:p>
    <w:p w:rsidR="00971259" w:rsidRPr="009657A3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  <w:rPr>
          <w:b/>
        </w:rPr>
      </w:pPr>
    </w:p>
    <w:p w:rsidR="00971259" w:rsidRPr="004C71FB" w:rsidRDefault="00971259" w:rsidP="00971259">
      <w:pPr>
        <w:pStyle w:val="1"/>
      </w:pPr>
      <w:r w:rsidRPr="009657A3">
        <w:t xml:space="preserve">2. </w:t>
      </w:r>
      <w:r>
        <w:t>С</w:t>
      </w:r>
      <w:r w:rsidRPr="009657A3">
        <w:t>одержание и состав пакет</w:t>
      </w:r>
      <w:r>
        <w:t>а</w:t>
      </w:r>
      <w:r w:rsidRPr="009657A3">
        <w:t xml:space="preserve"> документов для организации корпоративного </w:t>
      </w:r>
      <w:r w:rsidRPr="004C71FB">
        <w:t>обучения.</w:t>
      </w:r>
      <w:bookmarkStart w:id="0" w:name="_GoBack"/>
      <w:bookmarkEnd w:id="0"/>
    </w:p>
    <w:p w:rsidR="00971259" w:rsidRPr="00971259" w:rsidRDefault="00971259" w:rsidP="00971259">
      <w:pPr>
        <w:rPr>
          <w:rFonts w:ascii="Times New Roman" w:hAnsi="Times New Roman" w:cs="Times New Roman"/>
          <w:sz w:val="24"/>
        </w:rPr>
      </w:pPr>
      <w:r w:rsidRPr="00971259">
        <w:rPr>
          <w:rFonts w:ascii="Times New Roman" w:hAnsi="Times New Roman" w:cs="Times New Roman"/>
          <w:sz w:val="24"/>
        </w:rPr>
        <w:t>В кач</w:t>
      </w:r>
      <w:r>
        <w:rPr>
          <w:rFonts w:ascii="Times New Roman" w:hAnsi="Times New Roman" w:cs="Times New Roman"/>
          <w:sz w:val="24"/>
        </w:rPr>
        <w:t xml:space="preserve">естве основных регламентирующих </w:t>
      </w:r>
      <w:r w:rsidRPr="00971259">
        <w:rPr>
          <w:rFonts w:ascii="Times New Roman" w:hAnsi="Times New Roman" w:cs="Times New Roman"/>
          <w:sz w:val="24"/>
        </w:rPr>
        <w:t xml:space="preserve">процесс корпоративного обучения документов, как правило, выступают «Концепция обучения персонала организации» и «План-график обучения персонала». </w:t>
      </w:r>
    </w:p>
    <w:p w:rsidR="00971259" w:rsidRPr="004C71FB" w:rsidRDefault="00971259" w:rsidP="00971259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hd w:val="clear" w:color="auto" w:fill="FFFFFF"/>
        </w:rPr>
      </w:pPr>
    </w:p>
    <w:p w:rsidR="00971259" w:rsidRPr="004C71FB" w:rsidRDefault="00971259" w:rsidP="00971259">
      <w:pPr>
        <w:pStyle w:val="a3"/>
        <w:shd w:val="clear" w:color="auto" w:fill="FFFFFF"/>
        <w:spacing w:before="0" w:beforeAutospacing="0" w:after="0" w:afterAutospacing="0"/>
        <w:contextualSpacing/>
      </w:pPr>
      <w:r w:rsidRPr="004C71FB">
        <w:t>Рекомендации по содержанию концепции (положения):</w:t>
      </w:r>
    </w:p>
    <w:p w:rsidR="00971259" w:rsidRPr="004C71FB" w:rsidRDefault="00971259" w:rsidP="0097125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71FB">
        <w:rPr>
          <w:rFonts w:ascii="Times New Roman" w:eastAsia="Times New Roman" w:hAnsi="Times New Roman" w:cs="Times New Roman"/>
          <w:sz w:val="24"/>
          <w:szCs w:val="24"/>
        </w:rPr>
        <w:t>Пропишите цели и задачи данного положения. Это позволит показать границы бизнес-процесса, а также поможет собственнику ответить на ключевой вопрос: зачем этот ЛНА нужен компании.</w:t>
      </w:r>
    </w:p>
    <w:p w:rsidR="00971259" w:rsidRPr="004C71FB" w:rsidRDefault="00971259" w:rsidP="0097125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71FB">
        <w:rPr>
          <w:rFonts w:ascii="Times New Roman" w:eastAsia="Times New Roman" w:hAnsi="Times New Roman" w:cs="Times New Roman"/>
          <w:sz w:val="24"/>
          <w:szCs w:val="24"/>
        </w:rPr>
        <w:t>Укажите все заинтересованные в обучении стороны.</w:t>
      </w:r>
    </w:p>
    <w:p w:rsidR="00971259" w:rsidRPr="004C71FB" w:rsidRDefault="00971259" w:rsidP="0097125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71FB">
        <w:rPr>
          <w:rFonts w:ascii="Times New Roman" w:eastAsia="Times New Roman" w:hAnsi="Times New Roman" w:cs="Times New Roman"/>
          <w:sz w:val="24"/>
          <w:szCs w:val="24"/>
        </w:rPr>
        <w:t>Опишите основные направления, формы и виды обучения.</w:t>
      </w:r>
    </w:p>
    <w:p w:rsidR="00971259" w:rsidRPr="004C71FB" w:rsidRDefault="00971259" w:rsidP="0097125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71FB">
        <w:rPr>
          <w:rFonts w:ascii="Times New Roman" w:eastAsia="Times New Roman" w:hAnsi="Times New Roman" w:cs="Times New Roman"/>
          <w:sz w:val="24"/>
          <w:szCs w:val="24"/>
        </w:rPr>
        <w:t>Подробно пропишите бизнес-процесс: порядок действий и ответственность сторон на каждом этапе.</w:t>
      </w:r>
    </w:p>
    <w:p w:rsidR="00971259" w:rsidRPr="004C71FB" w:rsidRDefault="00971259" w:rsidP="0097125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71FB">
        <w:rPr>
          <w:rFonts w:ascii="Times New Roman" w:eastAsia="Times New Roman" w:hAnsi="Times New Roman" w:cs="Times New Roman"/>
          <w:sz w:val="24"/>
          <w:szCs w:val="24"/>
        </w:rPr>
        <w:t>Отразите систему/форму оценки результатов обучения.</w:t>
      </w:r>
    </w:p>
    <w:p w:rsidR="00971259" w:rsidRPr="004C71FB" w:rsidRDefault="00971259" w:rsidP="0097125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71FB">
        <w:rPr>
          <w:rFonts w:ascii="Times New Roman" w:eastAsia="Times New Roman" w:hAnsi="Times New Roman" w:cs="Times New Roman"/>
          <w:sz w:val="24"/>
          <w:szCs w:val="24"/>
        </w:rPr>
        <w:t>Важно включить в документ информацию о том, как формируется бюджет на обучение, каковы источники финансирования и порядок согласования затрат и выделения средств. Например, бюджет организации на следующий год формируется в конце предыдущего. Подразделения подают аргументированные заявки на обучение, и руководитель определяет суммы, исходя из потребностей подразделений и возможностей бюджета. В середине года может пройти корректировка бюджетов и планов. Есть предприятия, где средства на обучение выделяются ситуативно, когда возникает необходимость в нем.</w:t>
      </w:r>
    </w:p>
    <w:p w:rsidR="00971259" w:rsidRPr="001100C0" w:rsidRDefault="00971259" w:rsidP="00971259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1100C0">
        <w:rPr>
          <w:shd w:val="clear" w:color="auto" w:fill="FFFFFF"/>
        </w:rPr>
        <w:lastRenderedPageBreak/>
        <w:t>В системе кадрового менеджмента «Концепция </w:t>
      </w:r>
      <w:r w:rsidRPr="001100C0">
        <w:rPr>
          <w:bCs/>
          <w:shd w:val="clear" w:color="auto" w:fill="FFFFFF"/>
        </w:rPr>
        <w:t>обучения</w:t>
      </w:r>
      <w:r w:rsidRPr="001100C0">
        <w:rPr>
          <w:shd w:val="clear" w:color="auto" w:fill="FFFFFF"/>
        </w:rPr>
        <w:t> персонала </w:t>
      </w:r>
      <w:r w:rsidRPr="001100C0">
        <w:rPr>
          <w:bCs/>
          <w:shd w:val="clear" w:color="auto" w:fill="FFFFFF"/>
        </w:rPr>
        <w:t>организации</w:t>
      </w:r>
      <w:r w:rsidRPr="001100C0">
        <w:rPr>
          <w:shd w:val="clear" w:color="auto" w:fill="FFFFFF"/>
        </w:rPr>
        <w:t>» рассматривается как </w:t>
      </w:r>
      <w:r w:rsidRPr="001100C0">
        <w:rPr>
          <w:bCs/>
          <w:shd w:val="clear" w:color="auto" w:fill="FFFFFF"/>
        </w:rPr>
        <w:t>необходимый</w:t>
      </w:r>
      <w:r w:rsidRPr="001100C0">
        <w:rPr>
          <w:shd w:val="clear" w:color="auto" w:fill="FFFFFF"/>
        </w:rPr>
        <w:t> элемент кадровой стратегии, поэтому подлежит предварительному обсуждению с полномочными представителями собственников, например, советом директоров.</w:t>
      </w:r>
    </w:p>
    <w:p w:rsidR="003B7D85" w:rsidRDefault="00971259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918FF"/>
    <w:multiLevelType w:val="multilevel"/>
    <w:tmpl w:val="6ED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01"/>
    <w:rsid w:val="00205195"/>
    <w:rsid w:val="006B24C7"/>
    <w:rsid w:val="00971259"/>
    <w:rsid w:val="00C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C9B9"/>
  <w15:chartTrackingRefBased/>
  <w15:docId w15:val="{A30BA5E7-9879-4E84-A673-A79702B8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25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ancename">
    <w:name w:val="instancename"/>
    <w:basedOn w:val="a0"/>
    <w:rsid w:val="00971259"/>
  </w:style>
  <w:style w:type="character" w:customStyle="1" w:styleId="10">
    <w:name w:val="Заголовок 1 Знак"/>
    <w:basedOn w:val="a0"/>
    <w:link w:val="1"/>
    <w:uiPriority w:val="9"/>
    <w:rsid w:val="00971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7125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herzen.spb.ru/mod/url/view.php?id=1334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2022-06-30T08:41:00Z</dcterms:created>
  <dcterms:modified xsi:type="dcterms:W3CDTF">2022-06-30T08:43:00Z</dcterms:modified>
</cp:coreProperties>
</file>