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EC" w:rsidRPr="00770596" w:rsidRDefault="00767DEC" w:rsidP="00767DEC">
      <w:pPr>
        <w:pStyle w:val="1"/>
      </w:pPr>
      <w:r w:rsidRPr="00770596">
        <w:t>Технологические этапы и направления работы при организации корпоративного обучения.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Выявление потребности в обучении (разрыв между реальной и желаемой результативностью)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Создание корпоративной системы компетенций - описание профиля каждой должности.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Профиль должности - это индивидуально (под конкретную организацию и конкретную должность) смоделированный эталон знаний, навыков и умений (компетенций), а также личностных качеств, необходимых для достижения успеха в данной должности.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Постановка целей обучения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Формулировка целей должна отвечать SMART-критериям: конкретность, измеримость, достижимость, реальность и ограниченность во времени.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Чтобы за постановкой цели можно было увидеть определенный результат, учебные цели следует формулировать:</w:t>
      </w:r>
    </w:p>
    <w:p w:rsidR="00767DEC" w:rsidRPr="00767DEC" w:rsidRDefault="00767DEC" w:rsidP="00767DE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как результаты обучения;</w:t>
      </w:r>
    </w:p>
    <w:p w:rsidR="00767DEC" w:rsidRPr="00767DEC" w:rsidRDefault="00767DEC" w:rsidP="00767DE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выраженные в действиях участников;</w:t>
      </w:r>
    </w:p>
    <w:p w:rsidR="00767DEC" w:rsidRPr="00767DEC" w:rsidRDefault="00767DEC" w:rsidP="00767DE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в таких действиях, которые преподаватель (затем и непосредственный руководитель) может надежно опознать.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Определение содержания, форм и методов обучения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Обучение в процессе работы.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Корпоративные системы дистанционного обучения.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Специально организованные учебные мероприятия.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Выбор или подготовка преподавателей/тренеров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br/>
        <w:t>При выборе тренеров-консультантов мы руководствуемся следующими требованиями: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Личная харизма (умение оказывать влияние на слушателей, "вести за собой", внушать доверие и мотивировать на обучение).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Коммуникативные компетенции.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Практический опыт собственной работы по преподаваемой специальности.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Методическая подготовка (знание особенностей обучения взрослых, навыки составления учебных пособий и подготовки практических упражнений, заданий и тестов).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Навыки преподавания (умение системно и доходчиво излагать информацию, давать обратную связь, умение управлять групповой динамикой, умение адаптировать работу под разные стили научения).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Подготовка к обучению, в том числе организационные мероприятия, а также мотивация к обучению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br/>
        <w:t>Отправляя сотрудника учиться, руководитель должен быть уверен в том, что: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Сотрудник хочет пройти обучение.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Планы обучения персонала совпадают с их индивидуальным планом развития.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Сотрудник знает точную формулировку целей своего обучения (в соответствии со SMART - критериями)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Сотрудник готов воспринимать знания не абстрактно, любую информацию он должен пропускать через призму своих потребностей и опыта, постоянно задавая вопрос: "А как я могу применить это в своей работе?"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lastRenderedPageBreak/>
        <w:t>Сотрудник знает, что, вернувшись на рабочее место, он обязан подготовить отчет о пройденном обучении, отразив в нем свои предложения по использованию полученных знаний в своей работе.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Сотрудник готов к проведению оценки результатов обучения и знает, как и по каким критериям будет проводиться оценка.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Сотрудник знает о том, какая результативность труда ожидается от него после прохождения обучения, и по каким критериям будет происходить оценка.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Проведение обучения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br/>
        <w:t>Независимо от формы, сам процесс обучения будет максимально эффективным только при соблюдении естественного цикла приобретения опыта. Применительно к обучению его можно описать так: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Получение информации: человеку сообщаются знания о том, как выполняется то или иное действие. Эта информация обязательно должна иллюстрироваться (рассказать и показать).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Отработка на практике: человеку предлагается самому выполнить описанное действие в соответствии со вновь полученными знаниями (предложить сделать самому).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Система контроля: позволяет контролировать усвоение знаний и правильность выполнения действий (оценить).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Обратная связь: человеку сообщается, насколько правильно он усвоил знания и навыки, и рекомендуется обратить внимание на ошибки, еще раз ознакомиться с информацией, которая не была в должной мере усвоена (разобрать ошибки).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Оценка эффективности обучения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br/>
        <w:t xml:space="preserve">В практике корпоративного обучения для оценки эффективности обычно используют модель </w:t>
      </w:r>
      <w:proofErr w:type="spellStart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Киркпатрика</w:t>
      </w:r>
      <w:proofErr w:type="spellEnd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, названную по имени ее автора. Модель включает четыре уровня оценки результатов обучения: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Реакция: понравилось ли обучение участникам.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Усвоение: насколько качественно были усвоены соответствующие знания и умения.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Поведение: изменилось ли и насколько в результате обучения поведение участников в рабочей обстановке.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Результаты: каковы измеримые результаты обучения для организации.</w:t>
      </w:r>
    </w:p>
    <w:p w:rsidR="00767DEC" w:rsidRPr="00767DEC" w:rsidRDefault="00767DEC" w:rsidP="0076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Обеспечение позитивного переноса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br/>
        <w:t>Вклад в обеспечение позитивного переноса полученных компетенций в повседневную работу обеспечивают три стороны: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Преподаватель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 должен во время занятий сделать акцент на уяснение обучающимися общих принципов, что позволяет им не только лучше понять, как решается та или иная задача, но и дает возможность ответить на вопросы: зачем, с какой целью? Это помогает избежать механического заучивания и зубрежки, расширяя возможности использования полученных знаний и навыков в разных ситуациях. Выбирая методы обучения, преподаватель должен обеспечить максимально широкие возможности для отработки и применения полученных знаний и умений. Этой цели служат методы активного обучения - от </w:t>
      </w:r>
      <w:proofErr w:type="spellStart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тренинговых</w:t>
      </w:r>
      <w:proofErr w:type="spellEnd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 упражнений, посвященных отработке отдельных навыков, до групповых обсуждений, ролевых и деловых игр, а также самостоятельная работа слушателей. Обеспечивая обратную связь о результатах освоения учебного материала, преподаватель повышает уверенность слушателей в своих силах и усиливает их мотивацию к использованию новых знаний и навыков на практике.</w:t>
      </w:r>
    </w:p>
    <w:p w:rsidR="00767DEC" w:rsidRPr="00767DEC" w:rsidRDefault="00767DEC" w:rsidP="00767D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lastRenderedPageBreak/>
        <w:t>Обучаемый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 должен сам "примерять на себя" предложенные знания, технологии и алгоритмы, проявляя инициативу в применении новых компетенций в своей работе.</w:t>
      </w:r>
    </w:p>
    <w:p w:rsidR="003B7D85" w:rsidRPr="00767DEC" w:rsidRDefault="00767DEC" w:rsidP="00767DEC">
      <w:pPr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Организация</w:t>
      </w: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 должна обеспечить создание на рабочем месте условий, способствующих максимально полному использованию результатов обучения. Мало устранить барьеры, которые могут мешать использованию новых подходов к работе. Недостаточно также дать работникам, вернувшимся к работе после прохождения курса обучения, право, полномочия, разрешение на их применение. Необходимо создать такие условия, которые будут стимулировать к использованию новых знаний и навыков или поставят работников перед необходимостью их использования: ставить перед работником новые задачи, вносить изменения в его должностные инструкции, учитывать практическое использование усвоенных работником знаний и навыков при проведении аттестации. Следует также поддерживать постоянный контакт с работниками, прошедшими обучение, и их руководителями. Необходимо обращать внимание не только на их достижения, но также рассматривать проблемы и препятствия, встающие на пути использования новых подходов на практике.</w:t>
      </w:r>
    </w:p>
    <w:p w:rsidR="00767DEC" w:rsidRDefault="00767DEC" w:rsidP="00767DEC">
      <w:pPr>
        <w:rPr>
          <w:rFonts w:ascii="Century" w:eastAsia="Times New Roman" w:hAnsi="Century" w:cs="Arial"/>
          <w:sz w:val="23"/>
          <w:szCs w:val="23"/>
          <w:lang w:eastAsia="ru-RU"/>
        </w:rPr>
      </w:pPr>
    </w:p>
    <w:p w:rsidR="00767DEC" w:rsidRPr="00767DEC" w:rsidRDefault="00767DEC" w:rsidP="00767DEC">
      <w:pPr>
        <w:pStyle w:val="1"/>
        <w:rPr>
          <w:rFonts w:eastAsia="Times New Roman"/>
          <w:lang w:eastAsia="ru-RU"/>
        </w:rPr>
      </w:pPr>
      <w:r w:rsidRPr="00770596">
        <w:rPr>
          <w:rFonts w:eastAsia="Times New Roman"/>
          <w:lang w:eastAsia="ru-RU"/>
        </w:rPr>
        <w:t>Планирование, организация и контроль процесса корпоративного обучения.</w:t>
      </w:r>
    </w:p>
    <w:p w:rsidR="00767DEC" w:rsidRPr="00767DEC" w:rsidRDefault="00767DEC" w:rsidP="00767D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Стратегический или хотя бы систематический подход к корпоративному обучению ИТ до сих пор чрезвычайно редко встречается на практике. Разработка такого подхода - комплексная проблема, решение которой требует не только понимания стратегии ИТ-организации, знания долгосрочных планов развития ИТ, текущей квалификации ИТ-специалистов и рынка услуг в области ИТ-обучения, но и профессиональных навыков и умений. К ним относятся разработка учебных программ, выбор форм обучения, организация методов контроля знаний и многое другое.</w:t>
      </w:r>
    </w:p>
    <w:p w:rsidR="00767DEC" w:rsidRPr="00767DEC" w:rsidRDefault="00767DEC" w:rsidP="00767D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Важнейшим следствием отсутствия такого подхода является растущая </w:t>
      </w:r>
      <w:proofErr w:type="spellStart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демотивация</w:t>
      </w:r>
      <w:proofErr w:type="spellEnd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 xml:space="preserve"> персонала, повышенная текучесть кадров, разрушение механизма передачи знаний внутри ИТ-организации.</w:t>
      </w:r>
    </w:p>
    <w:p w:rsidR="00767DEC" w:rsidRPr="00767DEC" w:rsidRDefault="00767DEC" w:rsidP="00767D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ЦКО предлагает следующую циклическую схему организации корпоративного обучения ИТ-руководителей и специалистов.</w:t>
      </w:r>
    </w:p>
    <w:p w:rsidR="00767DEC" w:rsidRP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Анализ корпоративной политики обучения в области ИТ (если есть); разработка такой политики.</w:t>
      </w:r>
    </w:p>
    <w:p w:rsidR="00767DEC" w:rsidRP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Анализ текущей квалификации руководителей и специалистов в области ИТ с точки зрения целей и задач ИТ-организации.</w:t>
      </w:r>
    </w:p>
    <w:p w:rsidR="00767DEC" w:rsidRP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Разработка корпоративной программы обучения, подготовка учебных программ, выбор форм обучения и контроля.</w:t>
      </w:r>
    </w:p>
    <w:p w:rsidR="00767DEC" w:rsidRP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Разработка требований к тренерам, помощь в поиске тренеров.</w:t>
      </w:r>
    </w:p>
    <w:p w:rsidR="00767DEC" w:rsidRP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Разработка детального плана обучения и методов контроля качества обучения.</w:t>
      </w:r>
    </w:p>
    <w:p w:rsidR="00767DEC" w:rsidRP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Проведение обучения.</w:t>
      </w:r>
    </w:p>
    <w:p w:rsidR="00767DEC" w:rsidRDefault="00767DEC" w:rsidP="00767DEC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Постоянный мониторинг процесса обучения, корректировка планов, переход к пункту 2.</w:t>
      </w:r>
    </w:p>
    <w:p w:rsidR="00767DEC" w:rsidRPr="00767DEC" w:rsidRDefault="00767DEC" w:rsidP="00767DE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</w:p>
    <w:p w:rsidR="00767DEC" w:rsidRPr="00767DEC" w:rsidRDefault="00767DEC" w:rsidP="00767D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lastRenderedPageBreak/>
        <w:t xml:space="preserve">Очевидно, процесс обучения тесно связан с такими задачами и процессами как стратегическое планирование ИТ, управление субподрядчиками и </w:t>
      </w:r>
      <w:proofErr w:type="spellStart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аутсорсерами</w:t>
      </w:r>
      <w:proofErr w:type="spellEnd"/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, анализ эффективности ИТ-организации и множеством других. Не представляется возможным предложить универсальное решение по организации корпоративного обучения ИТ вне связи с бизнесом предприятия, его стратегией и целями, структурой и функциями его ИТ-организации.</w:t>
      </w:r>
    </w:p>
    <w:p w:rsidR="00767DEC" w:rsidRPr="00767DEC" w:rsidRDefault="00767DEC" w:rsidP="00767D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67DEC">
        <w:rPr>
          <w:rFonts w:ascii="Times New Roman" w:eastAsia="Times New Roman" w:hAnsi="Times New Roman" w:cs="Times New Roman"/>
          <w:sz w:val="24"/>
          <w:szCs w:val="23"/>
          <w:lang w:eastAsia="ru-RU"/>
        </w:rPr>
        <w:t>ЦКО не предлагает никаких стандартных решений – он предлагает многолетний опыт организации обучения, накопленный в ВШБИ и апробированный на сотнях специалистов самой разной квалификации, которые были слушателями Школы в разные годы. Условия и формы взаимодействия по вопросам организации корпоративного обучения обсуждаются в индивидуальном порядке.</w:t>
      </w:r>
    </w:p>
    <w:p w:rsidR="00767DEC" w:rsidRPr="00770596" w:rsidRDefault="00767DEC" w:rsidP="00767DEC">
      <w:pPr>
        <w:shd w:val="clear" w:color="auto" w:fill="FFFFFF"/>
        <w:spacing w:after="150" w:line="300" w:lineRule="atLeast"/>
        <w:rPr>
          <w:rFonts w:ascii="Century" w:eastAsia="Times New Roman" w:hAnsi="Century" w:cs="Arial"/>
          <w:sz w:val="23"/>
          <w:szCs w:val="23"/>
          <w:lang w:eastAsia="ru-RU"/>
        </w:rPr>
      </w:pPr>
    </w:p>
    <w:p w:rsidR="00767DEC" w:rsidRPr="00767DEC" w:rsidRDefault="00767DEC" w:rsidP="00767DEC">
      <w:pPr>
        <w:pStyle w:val="1"/>
        <w:rPr>
          <w:rFonts w:eastAsia="Times New Roman" w:cs="Arial"/>
          <w:lang w:eastAsia="ru-RU"/>
        </w:rPr>
      </w:pPr>
      <w:r w:rsidRPr="00770596">
        <w:rPr>
          <w:shd w:val="clear" w:color="auto" w:fill="FFFFFF"/>
        </w:rPr>
        <w:t>Определение задач обучения для различных целевых групп персонала в зависимости от реализуемой организационной стратегии</w:t>
      </w: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bookmarkStart w:id="0" w:name="_Toc257829178"/>
      <w:r w:rsidRPr="00767DEC">
        <w:rPr>
          <w:rFonts w:ascii="Times New Roman" w:hAnsi="Times New Roman" w:cs="Times New Roman"/>
          <w:sz w:val="24"/>
          <w:szCs w:val="23"/>
        </w:rPr>
        <w:t>Планирование потребностей сотрудников в дополнительном обучении осуществляется путем сопоставления профессиональных компетенций, фактически имеющихся у конкретного сотрудника на момент оценки, с требованиями, предъявляемыми по замещаемому им рабочему месту. Обязательно должны учитываться и уже выявленные потребности в изменении указанных требований.</w:t>
      </w:r>
      <w:bookmarkEnd w:id="0"/>
    </w:p>
    <w:p w:rsidR="00767DEC" w:rsidRPr="00767DEC" w:rsidRDefault="00767DEC" w:rsidP="00767DEC">
      <w:pPr>
        <w:rPr>
          <w:rFonts w:ascii="Times New Roman" w:hAnsi="Times New Roman" w:cs="Times New Roman"/>
          <w:b/>
          <w:sz w:val="24"/>
          <w:szCs w:val="23"/>
        </w:rPr>
      </w:pPr>
      <w:bookmarkStart w:id="1" w:name="_Toc273442182"/>
      <w:bookmarkStart w:id="2" w:name="_Toc271730399"/>
      <w:bookmarkStart w:id="3" w:name="_Toc259109379"/>
      <w:bookmarkStart w:id="4" w:name="_Toc259109213"/>
      <w:bookmarkStart w:id="5" w:name="_Toc259107197"/>
      <w:bookmarkStart w:id="6" w:name="_Toc258601720"/>
      <w:bookmarkStart w:id="7" w:name="_Toc258587378"/>
      <w:bookmarkStart w:id="8" w:name="_Toc258578968"/>
      <w:bookmarkStart w:id="9" w:name="_Toc258538723"/>
      <w:bookmarkStart w:id="10" w:name="_Toc258533621"/>
      <w:bookmarkStart w:id="11" w:name="_Toc258533565"/>
      <w:bookmarkStart w:id="12" w:name="_Toc25782917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767DEC">
        <w:rPr>
          <w:rFonts w:ascii="Times New Roman" w:hAnsi="Times New Roman" w:cs="Times New Roman"/>
          <w:b/>
          <w:sz w:val="24"/>
          <w:szCs w:val="23"/>
        </w:rPr>
        <w:t>При этом необходимо ответить на два основных вопроса:</w:t>
      </w:r>
      <w:bookmarkEnd w:id="12"/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-  Кого учить (сколько и каких работников);</w:t>
      </w:r>
    </w:p>
    <w:p w:rsid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-  Чему учить (какие знания и навыки развивать).</w:t>
      </w: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Другими словами, нужно определить целевую группу и тематику обучения.</w:t>
      </w:r>
    </w:p>
    <w:p w:rsidR="00767DEC" w:rsidRPr="00767DEC" w:rsidRDefault="00767DEC" w:rsidP="00767DEC">
      <w:pPr>
        <w:rPr>
          <w:rFonts w:ascii="Times New Roman" w:hAnsi="Times New Roman" w:cs="Times New Roman"/>
          <w:b/>
          <w:sz w:val="24"/>
          <w:szCs w:val="23"/>
        </w:rPr>
      </w:pPr>
      <w:bookmarkStart w:id="13" w:name="_Toc273442183"/>
      <w:bookmarkStart w:id="14" w:name="_Toc271730400"/>
      <w:bookmarkStart w:id="15" w:name="_Toc259109380"/>
      <w:bookmarkStart w:id="16" w:name="_Toc259109214"/>
      <w:bookmarkStart w:id="17" w:name="_Toc259107198"/>
      <w:bookmarkStart w:id="18" w:name="_Toc258601721"/>
      <w:bookmarkStart w:id="19" w:name="_Toc258587379"/>
      <w:bookmarkStart w:id="20" w:name="_Toc258578969"/>
      <w:bookmarkStart w:id="21" w:name="_Toc258538724"/>
      <w:bookmarkStart w:id="22" w:name="_Toc258533622"/>
      <w:bookmarkStart w:id="23" w:name="_Toc258533566"/>
      <w:bookmarkStart w:id="24" w:name="_Toc25782918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767DEC">
        <w:rPr>
          <w:rFonts w:ascii="Times New Roman" w:hAnsi="Times New Roman" w:cs="Times New Roman"/>
          <w:b/>
          <w:sz w:val="24"/>
          <w:szCs w:val="23"/>
        </w:rPr>
        <w:t>Целевой группой обучения могут быть:</w:t>
      </w:r>
      <w:bookmarkEnd w:id="24"/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-  рядовые сотрудники, в</w:t>
      </w:r>
      <w:bookmarkStart w:id="25" w:name="_GoBack"/>
      <w:bookmarkEnd w:id="25"/>
      <w:r w:rsidRPr="00767DEC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67DEC">
        <w:rPr>
          <w:rFonts w:ascii="Times New Roman" w:hAnsi="Times New Roman" w:cs="Times New Roman"/>
          <w:sz w:val="24"/>
          <w:szCs w:val="23"/>
        </w:rPr>
        <w:t>т.ч</w:t>
      </w:r>
      <w:proofErr w:type="spellEnd"/>
      <w:r w:rsidRPr="00767DEC">
        <w:rPr>
          <w:rFonts w:ascii="Times New Roman" w:hAnsi="Times New Roman" w:cs="Times New Roman"/>
          <w:sz w:val="24"/>
          <w:szCs w:val="23"/>
        </w:rPr>
        <w:t>. специалисты;</w:t>
      </w: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-  линейные менеджеры;</w:t>
      </w: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-  менеджеры среднего звена;</w:t>
      </w:r>
    </w:p>
    <w:p w:rsid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-  высшее руководство.</w:t>
      </w: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</w:p>
    <w:p w:rsidR="00767DEC" w:rsidRPr="00767DEC" w:rsidRDefault="00767DEC" w:rsidP="00767DEC">
      <w:pPr>
        <w:rPr>
          <w:rFonts w:ascii="Times New Roman" w:hAnsi="Times New Roman" w:cs="Times New Roman"/>
          <w:sz w:val="24"/>
          <w:szCs w:val="23"/>
        </w:rPr>
      </w:pPr>
      <w:r w:rsidRPr="00767DEC">
        <w:rPr>
          <w:rFonts w:ascii="Times New Roman" w:hAnsi="Times New Roman" w:cs="Times New Roman"/>
          <w:sz w:val="24"/>
          <w:szCs w:val="23"/>
        </w:rPr>
        <w:t>Потребности в обучении квалифицированных кадров необходимо рассматривать дифференцированно, т.е. по целевым группам или целевым лицам, с тем чтобы качественно составить программу профессионального обучения для конкретного работника</w:t>
      </w:r>
    </w:p>
    <w:p w:rsidR="00767DEC" w:rsidRDefault="00767DEC" w:rsidP="00767DEC"/>
    <w:sectPr w:rsidR="00767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4740"/>
    <w:multiLevelType w:val="multilevel"/>
    <w:tmpl w:val="448A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212AC"/>
    <w:multiLevelType w:val="multilevel"/>
    <w:tmpl w:val="F00A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FD"/>
    <w:rsid w:val="001306FD"/>
    <w:rsid w:val="00205195"/>
    <w:rsid w:val="006B24C7"/>
    <w:rsid w:val="007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1977"/>
  <w15:chartTrackingRefBased/>
  <w15:docId w15:val="{BD692034-882E-4EF9-92AD-F8E9520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DEC"/>
  </w:style>
  <w:style w:type="paragraph" w:styleId="1">
    <w:name w:val="heading 1"/>
    <w:basedOn w:val="a"/>
    <w:next w:val="a"/>
    <w:link w:val="10"/>
    <w:uiPriority w:val="9"/>
    <w:qFormat/>
    <w:rsid w:val="00767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2022-06-30T08:44:00Z</dcterms:created>
  <dcterms:modified xsi:type="dcterms:W3CDTF">2022-06-30T08:49:00Z</dcterms:modified>
</cp:coreProperties>
</file>