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Отчёт сдан            </w:t>
        <w:tab/>
        <w:t xml:space="preserve">____________________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«ОПРЕДЕЛЕНИЕ КОЭФФИЦИЕНТА ВЯЗКОСТИ ЖИДКОСТИ МЕТОДОМ СТОКСА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Работу выполнили: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Гвоздев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Хрипачева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Иванов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ИИТТО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Группа </w:t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1 г, 2 пг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экспериментально определить коэффициент вязкости неизвестной жидкости, используя метод падающего шарика.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результаты: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Плотность жидкости(глицерин): 1260 кг/м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(1,26 г/см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измерения коэффициента вязкости, используя метод падающего шарика</w:t>
      </w:r>
    </w:p>
    <w:tbl>
      <w:tblPr>
        <w:tblStyle w:val="Table1"/>
        <w:tblW w:w="980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  <w:gridCol w:w="781"/>
        <w:tblGridChange w:id="0">
          <w:tblGrid>
            <w:gridCol w:w="1137"/>
            <w:gridCol w:w="875"/>
            <w:gridCol w:w="875"/>
            <w:gridCol w:w="876"/>
            <w:gridCol w:w="876"/>
            <w:gridCol w:w="876"/>
            <w:gridCol w:w="876"/>
            <w:gridCol w:w="876"/>
            <w:gridCol w:w="876"/>
            <w:gridCol w:w="876"/>
            <w:gridCol w:w="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опыта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п/п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d, 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r,</w:t>
            </w:r>
          </w:p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m,</w:t>
            </w:r>
          </w:p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V,</w:t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г/см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</w:t>
            </w:r>
          </w:p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t,</w:t>
            </w:r>
          </w:p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см/с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Symbol" w:cs="Symbol" w:eastAsia="Symbol" w:hAnsi="Symbol"/>
                <w:sz w:val="24"/>
                <w:szCs w:val="24"/>
                <w:rtl w:val="0"/>
              </w:rPr>
              <w:t xml:space="preserve">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Пз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шарик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3,82</w:t>
            </w:r>
          </w:p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3,82</w:t>
            </w:r>
          </w:p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3,82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1,91</w:t>
            </w:r>
          </w:p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1,91</w:t>
            </w:r>
          </w:p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1,91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330,29</w:t>
            </w:r>
          </w:p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330,29</w:t>
            </w:r>
          </w:p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330,29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29,1</w:t>
            </w:r>
          </w:p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29,1</w:t>
            </w:r>
          </w:p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7,91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10,13</w:t>
            </w:r>
          </w:p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10,13</w:t>
            </w:r>
          </w:p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значение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3,82</w:t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1,91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330,29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шарик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4,32</w:t>
            </w:r>
          </w:p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4,42</w:t>
            </w:r>
          </w:p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4,47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2,16</w:t>
            </w:r>
          </w:p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2,21</w:t>
            </w:r>
          </w:p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2,235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477,84</w:t>
            </w:r>
          </w:p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511,89</w:t>
            </w:r>
          </w:p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528,91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42,1</w:t>
            </w:r>
          </w:p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45,1</w:t>
            </w:r>
          </w:p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46,6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11,35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8,45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10,3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9,95</w:t>
            </w:r>
          </w:p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10,42</w:t>
            </w:r>
          </w:p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10,66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значение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4,4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506,2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44,6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10,34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шарик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3,47</w:t>
            </w:r>
          </w:p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</w:t>
            </w:r>
          </w:p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1,735</w:t>
            </w:r>
          </w:p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1,7</w:t>
            </w:r>
          </w:p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1,65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247,54</w:t>
            </w:r>
          </w:p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232,9</w:t>
            </w:r>
          </w:p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212,93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21,81</w:t>
            </w:r>
          </w:p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20,52</w:t>
            </w:r>
          </w:p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18,76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11,35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14,81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5,87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11,27</w:t>
            </w:r>
          </w:p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10,82</w:t>
            </w:r>
          </w:p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10,19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Среднее значение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3,39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1,695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231,12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20,36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10,76</w:t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шарик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=29,1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=29,1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=29,1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=11,35*29,1=330,29 г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=11,35*29,1=330,29 г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=11,35*29,1=330,29 г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=87/11=7,91 см/с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/7,91=10,13 Пз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/7,91=10,13 Пз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=2,24*9,81*(1,91)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/7,91=10,13 Пз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шарик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=1,33*3,14*(2,16)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=42,1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=1,33*3,14*(2,21)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=45,1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=1,33*3,14*(2,235)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=46,6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=11,35*21,81 =477,84 г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=11,35*20,52 =511,89 г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=11,35*18,76 =528,91 г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=87/8,45=10,3 см/с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=2,24*9,81*(2,16)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/10,3=9,95  Пз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=2,24*9,81*(2,21)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/10,3=10,42  Пз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=2,24*9,81*(2,235)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/10,3=10,66  Пз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=(9,95+10,42+10,66)/3=10,34 Пз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погрешности для коэффициента вязкости: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=|10,34-9,95|=0,39 Пз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=|10,34-10,42|=0,08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=|10,34-10,66|=0,32 Пз</w:t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)/3=0,26 Пз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*100%=0,26/10,34*100=2,5%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шарик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=1,33*3,14*(1,735)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=21,81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=20,52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=1,33*3,14*(1,65)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=18,76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=11,35*42,1=247,54 г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=11,35*45,1=232,9 г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=11,35*46,6=212,93 г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=87/14,81=5,87 см/с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=2,24*9,81*(1,735)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/5,87 =11,27 Пз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/5,87 =10,82 Пз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=2,24*9,81*(1,65)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/5,87 =10,19 Пз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=(11,27+10,82+10,19)/3=10,76 Пз</w:t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погрешности для коэффициента вязкости:</w:t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=|10,76-11,27|=0,51 Пз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=|10,76-10,82|=0,06 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=|10,76-10,19|=0,57 Пз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)/3=0,38 Пз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Δ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Symbol" w:cs="Symbol" w:eastAsia="Symbol" w:hAnsi="Symbol"/>
          <w:sz w:val="24"/>
          <w:szCs w:val="24"/>
          <w:rtl w:val="0"/>
        </w:rPr>
        <w:t xml:space="preserve">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ср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*100%=0,38/10,76*100=3,5%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выполнении данной лабораторной работы был изучен метод падающего шарика (метод Стокса), а также было произведено исследование по определению коэффициента вязкости жидкости с использованием этого метода. При использовании данного метода также следует учитывать, что основную роль играет не трение шарика о жидкость, а трение отдельных слоев жидкости друг о друга, поскольку при соприкосновении твердого тела с жидкостью к поверхности тела сразу же прилипают молекулы жидкости.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