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0" w:line="324" w:lineRule="auto"/>
      </w:pPr>
      <w:r>
        <w:rPr>
          <w:rFonts w:ascii="Microsoft YaHei" w:hAnsi="Microsoft YaHei" w:eastAsia="微软雅黑"/>
          <w:b/>
          <w:color w:val="1769C2"/>
          <w:sz w:val="20"/>
        </w:rPr>
        <w:t>全国大学生电子设计竞赛信息科技前沿专题赛 · 瑞萨杯</w:t>
      </w:r>
    </w:p>
    <w:p>
      <w:pPr>
        <w:keepNext/>
        <w:spacing w:before="0" w:after="240" w:line="264" w:lineRule="auto"/>
      </w:pPr>
      <w:r>
        <w:rPr>
          <w:rFonts w:ascii="Microsoft YaHei" w:hAnsi="Microsoft YaHei" w:eastAsia="微软雅黑"/>
          <w:b/>
          <w:color w:val="102033"/>
          <w:sz w:val="54"/>
        </w:rPr>
        <w:t>基于瑞萨 RA8P1 的</w:t>
        <w:br/>
        <w:t>轻量化 AI 视觉感知与智能分拣平台</w:t>
      </w:r>
    </w:p>
    <w:p>
      <w:pPr>
        <w:keepNext w:val="0"/>
        <w:spacing w:before="0" w:after="360" w:line="324" w:lineRule="auto"/>
      </w:pPr>
      <w:r>
        <w:rPr>
          <w:rFonts w:ascii="Microsoft YaHei" w:hAnsi="Microsoft YaHei" w:eastAsia="微软雅黑"/>
          <w:b/>
          <w:color w:val="1769C2"/>
          <w:sz w:val="30"/>
        </w:rPr>
        <w:t>答辩与项目全景手册 · 合并优化版</w:t>
      </w:r>
    </w:p>
    <w:p>
      <w:pPr>
        <w:keepNext w:val="0"/>
        <w:spacing w:before="0" w:after="440" w:line="324" w:lineRule="auto"/>
      </w:pPr>
      <w:r>
        <w:rPr>
          <w:rFonts w:ascii="Microsoft YaHei" w:hAnsi="Microsoft YaHei" w:eastAsia="微软雅黑"/>
          <w:b w:val="0"/>
          <w:color w:val="5B6573"/>
          <w:sz w:val="23"/>
        </w:rPr>
        <w:t>双核协同 · NPU 推理 · SDRAM · 现场数据闭环 · 机电控制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888000" cy="4632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632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40" w:line="324" w:lineRule="auto"/>
        <w:jc w:val="center"/>
      </w:pPr>
      <w:r>
        <w:rPr>
          <w:rFonts w:ascii="Microsoft YaHei" w:hAnsi="Microsoft YaHei" w:eastAsia="微软雅黑"/>
          <w:b w:val="0"/>
          <w:color w:val="5B6573"/>
          <w:sz w:val="17"/>
        </w:rPr>
        <w:t>作品机械结构三维设计示意</w:t>
      </w:r>
    </w:p>
    <w:p>
      <w:pPr>
        <w:keepNext w:val="0"/>
        <w:spacing w:before="0" w:after="80" w:line="324" w:lineRule="auto"/>
        <w:jc w:val="center"/>
      </w:pPr>
      <w:r>
        <w:rPr>
          <w:rFonts w:ascii="Microsoft YaHei" w:hAnsi="Microsoft YaHei" w:eastAsia="微软雅黑"/>
          <w:b/>
          <w:color w:val="102033"/>
          <w:sz w:val="22"/>
        </w:rPr>
        <w:t>团队：黄天华、聂冠伟、何林欣</w:t>
      </w:r>
    </w:p>
    <w:p>
      <w:pPr>
        <w:keepNext w:val="0"/>
        <w:spacing w:before="0" w:after="0" w:line="324" w:lineRule="auto"/>
        <w:jc w:val="center"/>
      </w:pPr>
      <w:r>
        <w:rPr>
          <w:rFonts w:ascii="Microsoft YaHei" w:hAnsi="Microsoft YaHei" w:eastAsia="微软雅黑"/>
          <w:b w:val="0"/>
          <w:color w:val="5B6573"/>
          <w:sz w:val="19"/>
        </w:rPr>
        <w:t>当前实施基线：FSP 6.4.0 · Cortex-M85/M33 双核 · 2026年8月20日</w:t>
      </w:r>
    </w:p>
    <w:p>
      <w:r>
        <w:br w:type="page"/>
      </w:r>
    </w:p>
    <w:p>
      <w:pPr>
        <w:pStyle w:val="Heading1"/>
        <w:keepNext/>
      </w:pPr>
      <w:r>
        <w:t>阅读说明与当前事实边界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EF4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1769C2"/>
                <w:sz w:val="21"/>
              </w:rPr>
              <w:t xml:space="preserve">一句话定位  </w:t>
            </w:r>
            <w:r>
              <w:rPr>
                <w:rFonts w:ascii="Microsoft YaHei" w:hAnsi="Microsoft YaHei" w:eastAsia="微软雅黑"/>
                <w:b w:val="0"/>
                <w:color w:val="102033"/>
                <w:sz w:val="20"/>
              </w:rPr>
              <w:t>垃圾分类装置是可观察的应用载体，项目核心是验证 RA8P1 在视觉采集、NPU 推理、双核协同、外部存储、人机交互和实时机电控制上的系统能力。</w:t>
            </w:r>
          </w:p>
        </w:tc>
      </w:tr>
    </w:tbl>
    <w:p>
      <w:pPr>
        <w:spacing w:after="0"/>
      </w:pPr>
    </w:p>
    <w:p>
      <w:pPr>
        <w:keepNext w:val="0"/>
        <w:spacing w:before="0" w:after="100" w:line="324" w:lineRule="auto"/>
      </w:pPr>
      <w:r>
        <w:rPr>
          <w:rFonts w:ascii="Microsoft YaHei" w:hAnsi="Microsoft YaHei" w:eastAsia="微软雅黑"/>
          <w:b w:val="0"/>
          <w:color w:val="102033"/>
          <w:sz w:val="21"/>
        </w:rPr>
        <w:t>本手册已合并原全景手册、功能补充说明和功能对比稿，并按 2026 年 8 月 20 日工程状态统一口径。队友可以直接从本手册学习、答辩和排障，不需要在多份材料之间来回判断哪个版本更新。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814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6009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答辩口径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OV5640 + CEU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已运行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320×240 RGB565，CEU 双缓冲采集</w:t>
            </w:r>
          </w:p>
        </w:tc>
      </w:tr>
      <w:tr>
        <w:tc>
          <w:tcPr>
            <w:tcW w:type="dxa" w:w="1814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Ethos-U55 + YOLO</w:t>
            </w:r>
          </w:p>
        </w:tc>
        <w:tc>
          <w:tcPr>
            <w:tcW w:type="dxa" w:w="1814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已运行</w:t>
            </w:r>
          </w:p>
        </w:tc>
        <w:tc>
          <w:tcPr>
            <w:tcW w:type="dxa" w:w="6009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192×192 int8 离线推理，最高目标驱动控制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ILI9488 显示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已运行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实时预览、识别框、状态与触摸按钮</w:t>
            </w:r>
          </w:p>
        </w:tc>
      </w:tr>
      <w:tr>
        <w:tc>
          <w:tcPr>
            <w:tcW w:type="dxa" w:w="1814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SDRAM</w:t>
            </w:r>
          </w:p>
        </w:tc>
        <w:tc>
          <w:tcPr>
            <w:tcW w:type="dxa" w:w="1814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已验证可用</w:t>
            </w:r>
          </w:p>
        </w:tc>
        <w:tc>
          <w:tcPr>
            <w:tcW w:type="dxa" w:w="6009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0x68000000，128 MB，当前归 CPU0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TF/SD 拍照写卡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已实现并能写入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192×192 BMP，按类别目录保存</w:t>
            </w:r>
          </w:p>
        </w:tc>
      </w:tr>
      <w:tr>
        <w:tc>
          <w:tcPr>
            <w:tcW w:type="dxa" w:w="1814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M85/M33 协同</w:t>
            </w:r>
          </w:p>
        </w:tc>
        <w:tc>
          <w:tcPr>
            <w:tcW w:type="dxa" w:w="1814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已建双核工程并编译</w:t>
            </w:r>
          </w:p>
        </w:tc>
        <w:tc>
          <w:tcPr>
            <w:tcW w:type="dxa" w:w="6009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M33 已承担触摸、称重、健康监测；需继续做长时间实机复测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机械分拣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主链路已实现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连续帧确认、视觉对齐、定时输送、推出、回位、清场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4E8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F58220"/>
                <w:sz w:val="21"/>
              </w:rPr>
              <w:t xml:space="preserve">必须诚实说明  </w:t>
            </w:r>
            <w:r>
              <w:rPr>
                <w:rFonts w:ascii="Microsoft YaHei" w:hAnsi="Microsoft YaHei" w:eastAsia="微软雅黑"/>
                <w:b w:val="0"/>
                <w:color w:val="102033"/>
                <w:sz w:val="20"/>
              </w:rPr>
              <w:t>存储仍在 M85，不要说已迁到 M33；SDRAM 已可用，但不要直接宣称 NPU 已经直接使用 SDRAM；双核状态灯黄绿交替是当前帧计数心跳与 3 秒超时组合造成的诊断现象，后续应改为固定时间心跳。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快速导航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948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篇章</w:t>
            </w:r>
          </w:p>
        </w:tc>
        <w:tc>
          <w:tcPr>
            <w:tcW w:type="dxa" w:w="6690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解决的问题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第一篇 作品定位与答辩主线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三分钟内如何说明项目价值</w:t>
            </w:r>
          </w:p>
        </w:tc>
      </w:tr>
      <w:tr>
        <w:tc>
          <w:tcPr>
            <w:tcW w:type="dxa" w:w="294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第二篇 系统全景与硬件</w:t>
            </w:r>
          </w:p>
        </w:tc>
        <w:tc>
          <w:tcPr>
            <w:tcW w:type="dxa" w:w="6690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设备、供电、接口和数据流如何连接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第三篇 双核、NPU 与存储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M85/M33/U55/SDRAM/SD 卡如何分工</w:t>
            </w:r>
          </w:p>
        </w:tc>
      </w:tr>
      <w:tr>
        <w:tc>
          <w:tcPr>
            <w:tcW w:type="dxa" w:w="294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第四篇 程序与状态机</w:t>
            </w:r>
          </w:p>
        </w:tc>
        <w:tc>
          <w:tcPr>
            <w:tcW w:type="dxa" w:w="6690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代码入口、视觉后处理和机械动作如何运行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第五篇 构建、烧录与测试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如何生成、编译、下载和验收</w:t>
            </w:r>
          </w:p>
        </w:tc>
      </w:tr>
      <w:tr>
        <w:tc>
          <w:tcPr>
            <w:tcW w:type="dxa" w:w="294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第六篇 答辩问答与队员交接</w:t>
            </w:r>
          </w:p>
        </w:tc>
        <w:tc>
          <w:tcPr>
            <w:tcW w:type="dxa" w:w="6690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老师常问什么、队友如何快速接手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附录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引脚、参数、模块和演示检查表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第一篇 作品定位与答辩主线</w:t>
      </w:r>
    </w:p>
    <w:p>
      <w:pPr>
        <w:pStyle w:val="Heading2"/>
        <w:keepNext/>
      </w:pPr>
      <w:r>
        <w:t>1. 项目不是普通垃圾桶，而是 RA8P1 系统能力实验平台</w:t>
      </w:r>
    </w:p>
    <w:p>
      <w:pPr>
        <w:keepNext w:val="0"/>
        <w:spacing w:before="0" w:after="100" w:line="324" w:lineRule="auto"/>
      </w:pPr>
      <w:r>
        <w:rPr>
          <w:rFonts w:ascii="Microsoft YaHei" w:hAnsi="Microsoft YaHei" w:eastAsia="微软雅黑"/>
          <w:b w:val="0"/>
          <w:color w:val="102033"/>
          <w:sz w:val="21"/>
        </w:rPr>
        <w:t>常见的垃圾分类作品容易被理解为“摄像头识别后控制舵机”。本项目更合适的表达是：以四分类垃圾识别和自动分拣为可观察载体，在一颗 RA8P1 上完成从像素输入、神经网络推理、交互与存储到机械动作的完整闭环，并进一步探索 Cortex-M85/M33 双核异构调度。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感知层：OV5640 输出 DVP 8-bit 数据，CEU 获得 320×240 RGB565 完整帧。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计算层：Cortex-M85 负责预处理、后处理和调度；Ethos-U55 负责 int8 神经网络推理。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服务层：Cortex-M33 负责 FT6336 触摸、SCI4 称重和健康监测，通过 IPC 向 M85 提供小数据。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执行层：GPT 与 GPIO 驱动步进和连续舵机，非阻塞状态机完成对齐、输送、推出、回位与清场。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数据层：SDHI、DMAC、FatFs 与外部 SDRAM 为现场采样和大缓存实验提供基础。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8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40" w:line="324" w:lineRule="auto"/>
        <w:jc w:val="center"/>
      </w:pPr>
      <w:r>
        <w:rPr>
          <w:rFonts w:ascii="Microsoft YaHei" w:hAnsi="Microsoft YaHei" w:eastAsia="微软雅黑"/>
          <w:b w:val="0"/>
          <w:color w:val="5B6573"/>
          <w:sz w:val="17"/>
        </w:rPr>
        <w:t>图1 从视觉输入到机械动作和数据回流的完整闭环</w:t>
      </w:r>
    </w:p>
    <w:p>
      <w:pPr>
        <w:pStyle w:val="Heading2"/>
        <w:keepNext/>
      </w:pPr>
      <w:r>
        <w:t>2. 三十秒介绍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EF4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1769C2"/>
                <w:sz w:val="21"/>
              </w:rPr>
              <w:t xml:space="preserve">推荐说法  </w:t>
            </w:r>
            <w:r>
              <w:rPr>
                <w:rFonts w:ascii="Microsoft YaHei" w:hAnsi="Microsoft YaHei" w:eastAsia="微软雅黑"/>
                <w:b w:val="0"/>
                <w:color w:val="102033"/>
                <w:sz w:val="20"/>
              </w:rPr>
              <w:t>我们的作品不是把识别结果交给另一块控制板，而是在单颗瑞萨 RA8P1 内完成视觉采集、Ethos-U55 NPU 推理、M85/M33 双核协同、触摸与称重、TF 卡现场采样以及步进和舵机控制。垃圾分类只是载体，重点是验证一颗 MCU 如何承担完整边缘智能系统。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 三分钟叙事顺序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先讲定位：垃圾分拣是载体，目标是探索 RA8P1 的异构边缘智能能力。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再讲架构：CEU 采集，M85 调度，U55 推理，M33 服务，SDRAM 与 SD 卡承载数据。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再讲闭环：最高目标、连续帧确认、视觉对齐、输送、推出、回位与清场。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最后讲价值：本地离线、双核隔离、现场数据回流、故障可观察，可迁移到其他视觉执行场景。</w:t>
      </w:r>
    </w:p>
    <w:p>
      <w:pPr>
        <w:pStyle w:val="Heading2"/>
        <w:keepNext/>
      </w:pPr>
      <w:r>
        <w:t>4. 创新点的准确表述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28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创新点</w:t>
            </w:r>
          </w:p>
        </w:tc>
        <w:tc>
          <w:tcPr>
            <w:tcW w:type="dxa" w:w="4762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技术含义</w:t>
            </w:r>
          </w:p>
        </w:tc>
        <w:tc>
          <w:tcPr>
            <w:tcW w:type="dxa" w:w="2948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单芯片异构闭环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M85 + M33 + Ethos-U55 在同一 RA8P1 内完成感知、计算、服务和控制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双核工程、IPC 协议、NPU 生成代码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双核服务化</w:t>
            </w:r>
          </w:p>
        </w:tc>
        <w:tc>
          <w:tcPr>
            <w:tcW w:type="dxa" w:w="476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低速 I2C/UART 与健康监测从视觉主循环中剥离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platform_services、m33_services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算法到机构的安全桥接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最高目标、双阈值、连续帧、类别锁定和清场判定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yolo_detector、machine_control</w:t>
            </w:r>
          </w:p>
        </w:tc>
      </w:tr>
      <w:tr>
        <w:tc>
          <w:tcPr>
            <w:tcW w:type="dxa" w:w="192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现场数据闭环</w:t>
            </w:r>
          </w:p>
        </w:tc>
        <w:tc>
          <w:tcPr>
            <w:tcW w:type="dxa" w:w="476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设备直接保存与模型输入一致的 192×192 BMP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dataset_storage、SDHI/FatFs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故障可观察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状态块、错误码、心跳超时和降级运行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屏幕状态与 IPC 健康包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第二篇 系统全景与硬件</w:t>
      </w:r>
    </w:p>
    <w:p>
      <w:pPr>
        <w:pStyle w:val="Heading2"/>
        <w:keepNext/>
      </w:pPr>
      <w:r>
        <w:t>5. 总体硬件组成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835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器件/接口</w:t>
            </w:r>
          </w:p>
        </w:tc>
        <w:tc>
          <w:tcPr>
            <w:tcW w:type="dxa" w:w="5102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主控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R7KA8P1KFLCAC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Cortex-M85、Cortex-M33、Ethos-U55 与丰富外设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摄像头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OV5640，DVP 8-bit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320×240 RGB565 图像输入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显示触摸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ILI9488 + FT6336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实时预览、识别框、状态与按钮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存储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板载 TF 卡，SDHI0 + DMAC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BMP 样本与文件写入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扩展内存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SDRAM 128 MB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大帧缓存、日志与后续 NPU 工作区实验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执行机构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步进驱动 + 2 个连续舵机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输送定位和左右分拣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称重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SCI4 UART，9600 8N1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重量数据与状态显示</w:t>
            </w:r>
          </w:p>
        </w:tc>
      </w:tr>
    </w:tbl>
    <w:p>
      <w:pPr>
        <w:spacing w:after="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4371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71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40" w:line="324" w:lineRule="auto"/>
        <w:jc w:val="center"/>
      </w:pPr>
      <w:r>
        <w:rPr>
          <w:rFonts w:ascii="Microsoft YaHei" w:hAnsi="Microsoft YaHei" w:eastAsia="微软雅黑"/>
          <w:b w:val="0"/>
          <w:color w:val="5B6573"/>
          <w:sz w:val="17"/>
        </w:rPr>
        <w:t>图2 RA8P1 核心板、扩展板、摄像头和显示联调实物</w:t>
      </w:r>
    </w:p>
    <w:p>
      <w:pPr>
        <w:pStyle w:val="Heading2"/>
        <w:keepNext/>
      </w:pPr>
      <w:r>
        <w:t>6. 供电域、共地与抗干扰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RA8P1 核心板由稳定 5 V 输入供电，板载稳压产生 3.3 V；摄像头、屏幕和触摸使用 RA8P1 侧 3.3 V。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步进驱动使用外部 12 V；舵机按额定值使用外部 5 V 或 8.4 V。动力电源不能接入 RA8P1 的 3.3 V 网络。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PWM、DIR、STEP、UART 都需要共同 GND 作为逻辑参考，因此主控与外部电源必须共地。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共地不等于让大电流经过主控地引脚。舵机和步进回流应直接回到电源入口，逻辑地在低阻节点汇合。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高速摄像头线和 SPI 时钟远离电机驱动；端子旁保留 0.1 µF，摄像头/屏幕附近再加 4.7～10 µF。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1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40" w:line="324" w:lineRule="auto"/>
        <w:jc w:val="center"/>
      </w:pPr>
      <w:r>
        <w:rPr>
          <w:rFonts w:ascii="Microsoft YaHei" w:hAnsi="Microsoft YaHei" w:eastAsia="微软雅黑"/>
          <w:b w:val="0"/>
          <w:color w:val="5B6573"/>
          <w:sz w:val="17"/>
        </w:rPr>
        <w:t>图3 低压数字域、执行器电源域与共同参考地</w:t>
      </w:r>
    </w:p>
    <w:p>
      <w:pPr>
        <w:pStyle w:val="Heading2"/>
        <w:keepNext/>
      </w:pPr>
      <w:r>
        <w:t>7. 关键引脚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71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3572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4195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RA8P1 引脚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ILI9488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CS/DC/RST/SCK/MOSI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P404 / P410 / P409 / P102 / P708</w:t>
            </w:r>
          </w:p>
        </w:tc>
      </w:tr>
      <w:tr>
        <w:tc>
          <w:tcPr>
            <w:tcW w:type="dxa" w:w="187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OV5640</w:t>
            </w:r>
          </w:p>
        </w:tc>
        <w:tc>
          <w:tcPr>
            <w:tcW w:type="dxa" w:w="357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D0～D7</w:t>
            </w:r>
          </w:p>
        </w:tc>
        <w:tc>
          <w:tcPr>
            <w:tcW w:type="dxa" w:w="419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P400/P401/P405/P406/P700/P701/P702/P703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OV5640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PCLK/HREF/VSYNC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P414 / PB03 / PB02</w:t>
            </w:r>
          </w:p>
        </w:tc>
      </w:tr>
      <w:tr>
        <w:tc>
          <w:tcPr>
            <w:tcW w:type="dxa" w:w="187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OV5640</w:t>
            </w:r>
          </w:p>
        </w:tc>
        <w:tc>
          <w:tcPr>
            <w:tcW w:type="dxa" w:w="357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SCCB SCL/SDA，RST/PWDN</w:t>
            </w:r>
          </w:p>
        </w:tc>
        <w:tc>
          <w:tcPr>
            <w:tcW w:type="dxa" w:w="419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P602/P603，P000/P001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FT6336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SDA/SCL/RST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P511 / P512 / P105</w:t>
            </w:r>
          </w:p>
        </w:tc>
      </w:tr>
      <w:tr>
        <w:tc>
          <w:tcPr>
            <w:tcW w:type="dxa" w:w="187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称重</w:t>
            </w:r>
          </w:p>
        </w:tc>
        <w:tc>
          <w:tcPr>
            <w:tcW w:type="dxa" w:w="357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RXD4/TXD4</w:t>
            </w:r>
          </w:p>
        </w:tc>
        <w:tc>
          <w:tcPr>
            <w:tcW w:type="dxa" w:w="419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P715 / P714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前/后舵机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GPT5 A/B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P915 / P914</w:t>
            </w:r>
          </w:p>
        </w:tc>
      </w:tr>
      <w:tr>
        <w:tc>
          <w:tcPr>
            <w:tcW w:type="dxa" w:w="187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主步进</w:t>
            </w:r>
          </w:p>
        </w:tc>
        <w:tc>
          <w:tcPr>
            <w:tcW w:type="dxa" w:w="357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STEP/DIR</w:t>
            </w:r>
          </w:p>
        </w:tc>
        <w:tc>
          <w:tcPr>
            <w:tcW w:type="dxa" w:w="419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P304 / P600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4E8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F58220"/>
                <w:sz w:val="21"/>
              </w:rPr>
              <w:t xml:space="preserve">接线经验  </w:t>
            </w:r>
            <w:r>
              <w:rPr>
                <w:rFonts w:ascii="Microsoft YaHei" w:hAnsi="Microsoft YaHei" w:eastAsia="微软雅黑"/>
                <w:b w:val="0"/>
                <w:color w:val="102033"/>
                <w:sz w:val="20"/>
              </w:rPr>
              <w:t>摄像头 PCLK 与 D6 曾经接反，修正后才能正常采集。画面能刷新但花屏时，应优先核对 PCLK、D0～D7、HREF、VSYNC，而不是先改模型。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第三篇 双核、NPU 与存储</w:t>
      </w:r>
    </w:p>
    <w:p>
      <w:pPr>
        <w:pStyle w:val="Heading2"/>
        <w:keepNext/>
      </w:pPr>
      <w:r>
        <w:t>8. Cortex-M85/M33 当前分工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core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40" w:line="324" w:lineRule="auto"/>
        <w:jc w:val="center"/>
      </w:pPr>
      <w:r>
        <w:rPr>
          <w:rFonts w:ascii="Microsoft YaHei" w:hAnsi="Microsoft YaHei" w:eastAsia="微软雅黑"/>
          <w:b w:val="0"/>
          <w:color w:val="5B6573"/>
          <w:sz w:val="17"/>
        </w:rPr>
        <w:t>图4 当前双核服务化架构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核心</w:t>
            </w:r>
          </w:p>
        </w:tc>
        <w:tc>
          <w:tcPr>
            <w:tcW w:type="dxa" w:w="3969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负责功能</w:t>
            </w:r>
          </w:p>
        </w:tc>
        <w:tc>
          <w:tcPr>
            <w:tcW w:type="dxa" w:w="3969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为什么这样分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CPU0 / M85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OV5640、CEU、U55、YOLO、ILI9488、SDHI、执行器与主状态机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共享图像帧和推理结果，避免跨核搬运大块数据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CPU1 / M33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FT6336、SCI4 称重、健康包与 M85 心跳监测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低带宽、周期明确，隔离 I2C/UART 对视觉主循环的影响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IPC Channel 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触摸、重量、健康、心跳、称重诊断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每条消息 32 位，非阻塞发送，FIFO 满时丢低速包并计数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 IPC 协议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54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5783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负载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TOUCH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M33 → M85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x、y、触点数、按下状态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WEIGHT</w:t>
            </w:r>
          </w:p>
        </w:tc>
        <w:tc>
          <w:tcPr>
            <w:tcW w:type="dxa" w:w="2154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M33 → M85</w:t>
            </w:r>
          </w:p>
        </w:tc>
        <w:tc>
          <w:tcPr>
            <w:tcW w:type="dxa" w:w="5783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有符号克数与有效位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HEALTH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M33 → M85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触摸、总线、电量服务、丢包计数、M85 存活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HEARTBEAT</w:t>
            </w:r>
          </w:p>
        </w:tc>
        <w:tc>
          <w:tcPr>
            <w:tcW w:type="dxa" w:w="2154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M85 → M33</w:t>
            </w:r>
          </w:p>
        </w:tc>
        <w:tc>
          <w:tcPr>
            <w:tcW w:type="dxa" w:w="5783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帧计数与 CEU 恢复计数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WEIGHT_DIAG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M33 → M85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原始重量与合法帧计数</w:t>
            </w:r>
          </w:p>
        </w:tc>
      </w:tr>
    </w:tbl>
    <w:p>
      <w:pPr>
        <w:spacing w:after="0"/>
      </w:pPr>
    </w:p>
    <w:p>
      <w:pPr>
        <w:keepNext w:val="0"/>
        <w:spacing w:before="0" w:after="100" w:line="324" w:lineRule="auto"/>
      </w:pPr>
      <w:r>
        <w:rPr>
          <w:rFonts w:ascii="Microsoft YaHei" w:hAnsi="Microsoft YaHei" w:eastAsia="微软雅黑"/>
          <w:b w:val="0"/>
          <w:color w:val="102033"/>
          <w:sz w:val="21"/>
        </w:rPr>
        <w:t>M33 每 10 ms 轮询触摸，状态变化立即发送，静止时约 100 ms 刷新；每 1 秒发送健康包。M85 当前每 32 个摄像头处理帧发送心跳，双方超时约 3 秒。由于视觉帧率变化会改变心跳间隔，左半状态块可能黄绿交替。工程优化建议是改为 DWT 时间驱动的 500 ms 固定心跳，而不是按帧计数发送。</w:t>
      </w:r>
    </w:p>
    <w:p>
      <w:pPr>
        <w:pStyle w:val="Heading2"/>
        <w:keepNext/>
      </w:pPr>
      <w:r>
        <w:t>10. 屏幕双核状态块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84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区域/颜色</w:t>
            </w:r>
          </w:p>
        </w:tc>
        <w:tc>
          <w:tcPr>
            <w:tcW w:type="dxa" w:w="4535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118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左半绿色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M33 在线且 M33 最近收到 M85 心跳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双向 IPC 健康</w:t>
            </w:r>
          </w:p>
        </w:tc>
      </w:tr>
      <w:tr>
        <w:tc>
          <w:tcPr>
            <w:tcW w:type="dxa" w:w="1984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左半黄色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M33 健康包已到，但 M85 心跳暂未被 M33 确认</w:t>
            </w:r>
          </w:p>
        </w:tc>
        <w:tc>
          <w:tcPr>
            <w:tcW w:type="dxa" w:w="311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当前可能因帧率较低出现；检查固定时间心跳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左半红色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3 秒未收到 M33 健康包或 IPC 未启动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检查 CPU1 是否下载/启动、IPC Channel 和中断</w:t>
            </w:r>
          </w:p>
        </w:tc>
      </w:tr>
      <w:tr>
        <w:tc>
          <w:tcPr>
            <w:tcW w:type="dxa" w:w="1984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右半青色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FT6336 初始化成功</w:t>
            </w:r>
          </w:p>
        </w:tc>
        <w:tc>
          <w:tcPr>
            <w:tcW w:type="dxa" w:w="311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触摸服务可用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右半红色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触摸总线、地址或芯片 ID 异常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检查 P511/P512/P105 和 0x38 地址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 Ethos-U55 视觉推理链路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CEU 在两个 320×240 RGB565 缓冲之间交替采集，CPU/NPU 只处理完整帧。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M85 将相机帧按部署时一致的通道顺序缩放到 192×192，并完成 int8 输入量化。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Ethos-U55 执行适合加速的卷积子图；M85 解析两个输出尺度、计算置信度和边界框。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同类别框使用 NMS，IoU 阈值 0.40；最多保留 8 个结果。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显示候选阈值为 0.35，机械动作阈值为 0.45，并要求同类连续 3 个处理周期。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界面和机械控制只采用最终得分最高的一个目标，避免多目标同时出现时路由不确定。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4E8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F58220"/>
                <w:sz w:val="21"/>
              </w:rPr>
              <w:t xml:space="preserve">准确率原则  </w:t>
            </w:r>
            <w:r>
              <w:rPr>
                <w:rFonts w:ascii="Microsoft YaHei" w:hAnsi="Microsoft YaHei" w:eastAsia="微软雅黑"/>
                <w:b w:val="0"/>
                <w:color w:val="102033"/>
                <w:sz w:val="20"/>
              </w:rPr>
              <w:t>识别不准时先补真实部署视角的数据、核对标注和训练/验证划分，再看混淆矩阵。不要把阈值一降到底，否则低分候选会直接增加机械误动作。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 SDRAM 与内存占用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us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40" w:line="324" w:lineRule="auto"/>
        <w:jc w:val="center"/>
      </w:pPr>
      <w:r>
        <w:rPr>
          <w:rFonts w:ascii="Microsoft YaHei" w:hAnsi="Microsoft YaHei" w:eastAsia="微软雅黑"/>
          <w:b w:val="0"/>
          <w:color w:val="5B6573"/>
          <w:sz w:val="17"/>
        </w:rPr>
        <w:t>图5 当前双核内存分区和构建占用</w:t>
      </w:r>
    </w:p>
    <w:p>
      <w:pPr>
        <w:keepNext w:val="0"/>
        <w:spacing w:before="0" w:after="100" w:line="324" w:lineRule="auto"/>
      </w:pPr>
      <w:r>
        <w:rPr>
          <w:rFonts w:ascii="Microsoft YaHei" w:hAnsi="Microsoft YaHei" w:eastAsia="微软雅黑"/>
          <w:b w:val="0"/>
          <w:color w:val="102033"/>
          <w:sz w:val="21"/>
        </w:rPr>
        <w:t>CPU0 构建：text 434,490 B、data 108 B、bss 995,264 B；CPU1 构建：text 9,470 B、data 8 B、bss 1,408 B。按当前 Solution 分区计算，两个核心均未溢出。外部 SDRAM 已完成初始化和读写验证，但目前不能仅凭地址可见性宣称 NPU 工作区已经直接放入 SDRAM。</w:t>
      </w:r>
    </w:p>
    <w:p>
      <w:pPr>
        <w:pStyle w:val="Heading2"/>
        <w:keepNext/>
      </w:pPr>
      <w:r>
        <w:t>13. 拍照写卡与现场数据闭环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进入 DATASET 模式后选择 HARM、KITCHEN、RECOVER 或 OTHER。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程序从当前完整 CEU 帧按模型同一路径生成 192×192 图像。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图像编码为 24-bit BGR BMP，通过 FatFs 写入对应类别目录。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文件名使用递增序号，启动时扫描已有文件，避免覆盖。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单拍用于控制样本质量；自动采集用于快速积累姿态、背景和光照变化。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EF4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1769C2"/>
                <w:sz w:val="21"/>
              </w:rPr>
              <w:t xml:space="preserve">为什么存储仍在 M85  </w:t>
            </w:r>
            <w:r>
              <w:rPr>
                <w:rFonts w:ascii="Microsoft YaHei" w:hAnsi="Microsoft YaHei" w:eastAsia="微软雅黑"/>
                <w:b w:val="0"/>
                <w:color w:val="102033"/>
                <w:sz w:val="20"/>
              </w:rPr>
              <w:t>写卡直接使用刚完成采集的帧。若迁到 M33，需要共享 SDRAM、缓存一致性、跨核所有权和 SDHI DMA 协调，复制成本和风险高于当前收益。因此先迁移触摸、称重和健康监测，存储保留在 M85。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第四篇 程序与机械闭环</w:t>
      </w:r>
    </w:p>
    <w:p>
      <w:pPr>
        <w:pStyle w:val="Heading2"/>
        <w:keepNext/>
      </w:pPr>
      <w:r>
        <w:t>14. 关键代码所有权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948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文件/模块</w:t>
            </w:r>
          </w:p>
        </w:tc>
        <w:tc>
          <w:tcPr>
            <w:tcW w:type="dxa" w:w="1587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核心</w:t>
            </w:r>
          </w:p>
        </w:tc>
        <w:tc>
          <w:tcPr>
            <w:tcW w:type="dxa" w:w="5102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src/hal_entry.c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M85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初始化、主循环、预览、推理、状态与心跳</w:t>
            </w:r>
          </w:p>
        </w:tc>
      </w:tr>
      <w:tr>
        <w:tc>
          <w:tcPr>
            <w:tcW w:type="dxa" w:w="294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src/ov5640.c</w:t>
            </w:r>
          </w:p>
        </w:tc>
        <w:tc>
          <w:tcPr>
            <w:tcW w:type="dxa" w:w="1587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M85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SCCB、复位、寄存器和图像格式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src/yolo_detector.c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M85 + U55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预处理、模型调用、双尺度解码、NMS、平滑</w:t>
            </w:r>
          </w:p>
        </w:tc>
      </w:tr>
      <w:tr>
        <w:tc>
          <w:tcPr>
            <w:tcW w:type="dxa" w:w="294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src/machine_control.c</w:t>
            </w:r>
          </w:p>
        </w:tc>
        <w:tc>
          <w:tcPr>
            <w:tcW w:type="dxa" w:w="1587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M85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步进、舵机、视觉对齐与分拣状态机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src/dataset_storage.c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M85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FatFs 挂载、目录、BMP 编码和写卡</w:t>
            </w:r>
          </w:p>
        </w:tc>
      </w:tr>
      <w:tr>
        <w:tc>
          <w:tcPr>
            <w:tcW w:type="dxa" w:w="294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src/platform_services.c</w:t>
            </w:r>
          </w:p>
        </w:tc>
        <w:tc>
          <w:tcPr>
            <w:tcW w:type="dxa" w:w="1587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M85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IPC 快照、掉线降级、心跳发送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multicore/m33/m33_services.c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M33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触摸、称重、健康包与心跳监测</w:t>
            </w:r>
          </w:p>
        </w:tc>
      </w:tr>
      <w:tr>
        <w:tc>
          <w:tcPr>
            <w:tcW w:type="dxa" w:w="294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src/multicore_protocol.h</w:t>
            </w:r>
          </w:p>
        </w:tc>
        <w:tc>
          <w:tcPr>
            <w:tcW w:type="dxa" w:w="1587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两核共享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32 位 IPC 消息格式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 上电与主循环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初始化显示，使系统尽早具备可见诊断能力。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初始化平台服务和 IPC，M85 启动 M33；M33 初始化触摸与称重。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复位并配置 OV5640，读取 ID，打开 CEU。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打开 Ethos-U55 驱动，初始化模型、机械控制和 SD 卡服务。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启动第一帧采集，循环处理完整帧、执行 NPU、更新最高目标、推进状态机和刷新显示。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M33 独立轮询触摸与称重；任何服务核故障不应永久阻塞视觉主链路。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48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40" w:line="324" w:lineRule="auto"/>
        <w:jc w:val="center"/>
      </w:pPr>
      <w:r>
        <w:rPr>
          <w:rFonts w:ascii="Microsoft YaHei" w:hAnsi="Microsoft YaHei" w:eastAsia="微软雅黑"/>
          <w:b w:val="0"/>
          <w:color w:val="5B6573"/>
          <w:sz w:val="17"/>
        </w:rPr>
        <w:t>图6 系统软件总体流程与异常恢复</w:t>
      </w:r>
    </w:p>
    <w:p>
      <w:pPr>
        <w:pStyle w:val="Heading2"/>
        <w:keepNext/>
      </w:pPr>
      <w:r>
        <w:t>16. 分拣状态机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535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402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退出条件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WAITING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正转送料，等待最高目标稳定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置信度 ≥0.45 且同类连续 3 周期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ALIGNING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根据框中心与判定线偏差低速正/反转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中心落入 160±12 px；丢框 6 周期或超时也继续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POSITIONING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按类别向前或向后输送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前 10,000 ms；后 4,000 ms，需继续实机标定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EJECTING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连续舵机向目标方向推料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1,800 ms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CLOSING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舵机反向旋转回位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1,800 ms 后输出停转脉宽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RETURNING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等待机构稳定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250 ms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CLEARING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传送带恢复正转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画面无目标 4 周期后重新识别</w:t>
            </w:r>
          </w:p>
        </w:tc>
      </w:tr>
    </w:tbl>
    <w:p>
      <w:pPr>
        <w:spacing w:after="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9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40" w:line="324" w:lineRule="auto"/>
        <w:jc w:val="center"/>
      </w:pPr>
      <w:r>
        <w:rPr>
          <w:rFonts w:ascii="Microsoft YaHei" w:hAnsi="Microsoft YaHei" w:eastAsia="微软雅黑"/>
          <w:b w:val="0"/>
          <w:color w:val="5B6573"/>
          <w:sz w:val="17"/>
        </w:rPr>
        <w:t>图7 识别结果到机械动作的非阻塞状态机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EF4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1769C2"/>
                <w:sz w:val="21"/>
              </w:rPr>
              <w:t xml:space="preserve">防重复机制  </w:t>
            </w:r>
            <w:r>
              <w:rPr>
                <w:rFonts w:ascii="Microsoft YaHei" w:hAnsi="Microsoft YaHei" w:eastAsia="微软雅黑"/>
                <w:b w:val="0"/>
                <w:color w:val="102033"/>
                <w:sz w:val="20"/>
              </w:rPr>
              <w:t>类别一旦稳定识别就锁定。目标在返回判定线时即使暂时丢失，ALIGN 阶段连续丢框 6 次后也从当前位置继续，不退回 WAITING 反复识别同一电池。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 触摸界面与模式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551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按钮/模式</w:t>
            </w:r>
          </w:p>
        </w:tc>
        <w:tc>
          <w:tcPr>
            <w:tcW w:type="dxa" w:w="7087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START / RUN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启用视觉推理和自动分拣</w:t>
            </w:r>
          </w:p>
        </w:tc>
      </w:tr>
      <w:tr>
        <w:tc>
          <w:tcPr>
            <w:tcW w:type="dxa" w:w="255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PAUSE</w:t>
            </w:r>
          </w:p>
        </w:tc>
        <w:tc>
          <w:tcPr>
            <w:tcW w:type="dxa" w:w="7087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保留预览，暂停机构动作，便于放置样品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STOP / END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停止自动流程并让执行器进入安全状态</w:t>
            </w:r>
          </w:p>
        </w:tc>
      </w:tr>
      <w:tr>
        <w:tc>
          <w:tcPr>
            <w:tcW w:type="dxa" w:w="255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DATA</w:t>
            </w:r>
          </w:p>
        </w:tc>
        <w:tc>
          <w:tcPr>
            <w:tcW w:type="dxa" w:w="7087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进入数据集采集界面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H/K/R/O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选择有害、厨余、可回收、其他类别</w:t>
            </w:r>
          </w:p>
        </w:tc>
      </w:tr>
      <w:tr>
        <w:tc>
          <w:tcPr>
            <w:tcW w:type="dxa" w:w="255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蓝色拍照</w:t>
            </w:r>
          </w:p>
        </w:tc>
        <w:tc>
          <w:tcPr>
            <w:tcW w:type="dxa" w:w="7087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保存当前 192×192 BMP；自动模式按设定间隔连续保存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第五篇 FSP、构建、烧录与验收</w:t>
      </w:r>
    </w:p>
    <w:p>
      <w:pPr>
        <w:pStyle w:val="Heading2"/>
        <w:keepNext/>
      </w:pPr>
      <w:r>
        <w:t>18. 双核 Solution 当前配置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551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969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关键外设</w:t>
            </w:r>
          </w:p>
        </w:tc>
        <w:tc>
          <w:tcPr>
            <w:tcW w:type="dxa" w:w="3118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内存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rainy_dual_CPU0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CEU、Ethos-U、SPI1、SDHI0、DMAC、GPT、IPC0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Flash 0xE0000；RAM 0x180000；SDRAM 128 MB</w:t>
            </w:r>
          </w:p>
        </w:tc>
      </w:tr>
      <w:tr>
        <w:tc>
          <w:tcPr>
            <w:tcW w:type="dxa" w:w="255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rainy_dual_CPU1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IIC1、SCI4、IPC0、GPIO</w:t>
            </w:r>
          </w:p>
        </w:tc>
        <w:tc>
          <w:tcPr>
            <w:tcW w:type="dxa" w:w="311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Flash 0x20000；RAM 0x54000</w:t>
            </w:r>
          </w:p>
        </w:tc>
      </w:tr>
    </w:tbl>
    <w:p>
      <w:pPr>
        <w:spacing w:after="0"/>
      </w:pP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CPU0 的 IPC 实例名为 g_ipc_m85，CPU1 为 g_ipc_m33；两边 Channel 都是 0。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CPU1 IIC1：P511=SDA、P512=SCL、P105=触摸复位。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CPU1 SCI4：P715=RX、P714=TX，9600 8N1，SCISPICLK/SCICLK 必须启用。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CPU0 不再占用 IIC1 和 SCI4；CPU1 不配置摄像头、显示、SDHI、NPU 和电机。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CPU0 宏 PLATFORM_SERVICES_MULTICORE=1；单核回退时可改为 0。</w:t>
      </w:r>
    </w:p>
    <w:p>
      <w:pPr>
        <w:pStyle w:val="Heading2"/>
        <w:keepNext/>
      </w:pPr>
      <w:r>
        <w:t>19. e² studio 编译与烧录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在 Solution Configuration 中保存 Memories、Clocks 和两核外设归属。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分别打开 CPU0、CPU1 的 configuration.xml，点击 Generate Project Content。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先 Clean，再 Build 两个工程；确认 CPU0/CPU1 均为 0 errors。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选择 rainy_dual_CPU1 Debug_Multicore Launch Group，一次下载两个 ELF。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若弹出 active configuration 有错误，不要直接忽略；先查看 Problems。若只是已知配置提示且两个工程已正常 Build，才继续。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调试器目标频率警告可在 Debug Tool Settings 中设置实际 Operating Frequency；它不等同于下载失败。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下载后复位，观察状态块、摄像头预览、触摸、称重和 IPC 健康。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4E8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F58220"/>
                <w:sz w:val="21"/>
              </w:rPr>
              <w:t xml:space="preserve">下载成功的证据  </w:t>
            </w:r>
            <w:r>
              <w:rPr>
                <w:rFonts w:ascii="Microsoft YaHei" w:hAnsi="Microsoft YaHei" w:eastAsia="微软雅黑"/>
                <w:b w:val="0"/>
                <w:color w:val="102033"/>
                <w:sz w:val="20"/>
              </w:rPr>
              <w:t>CPU1 日志中 Target connection status - OK 只说明已连接目标；还要看到 Finished download，并在板上确认 M33 健康包到达。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 建议验收矩阵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57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3515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365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冷启动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连续断电上电 5 次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均进入预览，无随机红屏/花屏</w:t>
            </w:r>
          </w:p>
        </w:tc>
      </w:tr>
      <w:tr>
        <w:tc>
          <w:tcPr>
            <w:tcW w:type="dxa" w:w="1757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双核 IPC</w:t>
            </w:r>
          </w:p>
        </w:tc>
        <w:tc>
          <w:tcPr>
            <w:tcW w:type="dxa" w:w="351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运行 10 分钟并观察状态</w:t>
            </w:r>
          </w:p>
        </w:tc>
        <w:tc>
          <w:tcPr>
            <w:tcW w:type="dxa" w:w="436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M33 健康包持续；固定时间心跳改完后不再黄绿交替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触摸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RUN/PAUSE/STOP/DATA 各 20 次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无漏按、误按，不影响摄像头画面</w:t>
            </w:r>
          </w:p>
        </w:tc>
      </w:tr>
      <w:tr>
        <w:tc>
          <w:tcPr>
            <w:tcW w:type="dxa" w:w="1757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称重</w:t>
            </w:r>
          </w:p>
        </w:tc>
        <w:tc>
          <w:tcPr>
            <w:tcW w:type="dxa" w:w="351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零点和标准砝码</w:t>
            </w:r>
          </w:p>
        </w:tc>
        <w:tc>
          <w:tcPr>
            <w:tcW w:type="dxa" w:w="436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数据刷新，倍率与零点可解释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SD 写卡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单拍 100 张 + 自动采集 10 分钟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文件可在电脑逐张读回，无覆盖和卡死</w:t>
            </w:r>
          </w:p>
        </w:tc>
      </w:tr>
      <w:tr>
        <w:tc>
          <w:tcPr>
            <w:tcW w:type="dxa" w:w="1757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四类分拣</w:t>
            </w:r>
          </w:p>
        </w:tc>
        <w:tc>
          <w:tcPr>
            <w:tcW w:type="dxa" w:w="351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每类至少 10 次</w:t>
            </w:r>
          </w:p>
        </w:tc>
        <w:tc>
          <w:tcPr>
            <w:tcW w:type="dxa" w:w="436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方向、到位、推出、回位、清场正确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掉线降级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暂停 CPU1 超过 3 秒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M33 标红；视觉、显示与安全状态不被锁死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21. 常见故障排查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835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6803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优先检查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彩条正常、实景花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像素格式、字节交换、PCLK/D0～D7 信号完整性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一帧正常一帧花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双缓冲交换、CEU 未结束时写屏/写卡、缓存一致性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插触摸后画面花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P511/P512/P105 线序、共地回流、I2C 轮询时机和线束干扰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左半红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CPU1 是否下载和启动、IPC Channel/IRQ/callback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左半黄绿交替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M85 心跳按 32 帧发送；改为固定 500 ms 时间心跳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右半红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FT6336 地址 0x38、RST、SDA/SCL 电平和上拉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SD CARD ERR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卡格式 FAT32、挂载、SDHI/DMAC、写入阶段错误码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识别后机构重复循环</w:t>
            </w:r>
          </w:p>
        </w:tc>
        <w:tc>
          <w:tcPr>
            <w:tcW w:type="dxa" w:w="6803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类别锁定、ALIGN 丢框计数、CLEAR 无目标计数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第六篇 三分钟讲稿、问答与交接</w:t>
      </w:r>
    </w:p>
    <w:p>
      <w:pPr>
        <w:pStyle w:val="Heading2"/>
        <w:keepNext/>
      </w:pPr>
      <w:r>
        <w:t>22. 三分钟完整讲稿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531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8107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讲稿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9"/>
              </w:rPr>
              <w:t>0:00–0:25</w:t>
            </w:r>
          </w:p>
        </w:tc>
        <w:tc>
          <w:tcPr>
            <w:tcW w:type="dxa" w:w="81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9"/>
              </w:rPr>
              <w:t>各位老师好，我们的作品是基于瑞萨 RA8P1 的轻量化 AI 视觉感知与智能分拣平台。垃圾分类只是一个可观察载体，我们真正探索的是一颗 MCU 如何同时完成视觉、AI、交互、存储和实时控制。</w:t>
            </w:r>
          </w:p>
        </w:tc>
      </w:tr>
      <w:tr>
        <w:tc>
          <w:tcPr>
            <w:tcW w:type="dxa" w:w="153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9"/>
              </w:rPr>
              <w:t>0:25–0:55</w:t>
            </w:r>
          </w:p>
        </w:tc>
        <w:tc>
          <w:tcPr>
            <w:tcW w:type="dxa" w:w="8107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9"/>
              </w:rPr>
              <w:t>系统由 OV5640、ILI9488 触摸屏、称重、TF 卡和步进舵机构成。CEU 获取 320×240 图像，Cortex-M85 将图像处理为 192×192，Ethos-U55 完成 int8 离线推理。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9"/>
              </w:rPr>
              <w:t>0:55–1:25</w:t>
            </w:r>
          </w:p>
        </w:tc>
        <w:tc>
          <w:tcPr>
            <w:tcW w:type="dxa" w:w="81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9"/>
              </w:rPr>
              <w:t>当前版本进一步使用 Cortex-M33 协同。M33 独立负责触摸、称重和健康监测，M85 专注视觉推理和整机状态机，两核通过 32 位 IPC 传输小数据，不跨核搬运整帧。</w:t>
            </w:r>
          </w:p>
        </w:tc>
      </w:tr>
      <w:tr>
        <w:tc>
          <w:tcPr>
            <w:tcW w:type="dxa" w:w="153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9"/>
              </w:rPr>
              <w:t>1:25–1:55</w:t>
            </w:r>
          </w:p>
        </w:tc>
        <w:tc>
          <w:tcPr>
            <w:tcW w:type="dxa" w:w="8107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9"/>
              </w:rPr>
              <w:t>控制端只采用最高置信度目标，并通过显示阈值、执行阈值、连续帧确认和类别锁定抑制误动作。目标先在判定线附近闭环对齐，再输送到对应舵机完成推出、反向回位和清场。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9"/>
              </w:rPr>
              <w:t>1:55–2:25</w:t>
            </w:r>
          </w:p>
        </w:tc>
        <w:tc>
          <w:tcPr>
            <w:tcW w:type="dxa" w:w="81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9"/>
              </w:rPr>
              <w:t>外部 SDRAM 已完成初始化和读写验证；TF 卡拍照写入也已跑通，设备可以保存与模型输入一致的 192×192 BMP，形成现场难例采集和再训练的数据闭环。</w:t>
            </w:r>
          </w:p>
        </w:tc>
      </w:tr>
      <w:tr>
        <w:tc>
          <w:tcPr>
            <w:tcW w:type="dxa" w:w="1531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9"/>
              </w:rPr>
              <w:t>2:25–3:00</w:t>
            </w:r>
          </w:p>
        </w:tc>
        <w:tc>
          <w:tcPr>
            <w:tcW w:type="dxa" w:w="8107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9"/>
              </w:rPr>
              <w:t>因此，作品的价值不只在四类垃圾识别，而在于验证 RA8P1 的 M85、M33、Ethos-U55、CEU、SDHI、SDRAM、SPI、I2C、UART 和 GPT 如何协同构成完整边缘智能系统。更换模型和机械末端后，同一平台可以迁移到零件、农产品和缺陷检测。谢谢各位老师。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23. 高频答辩问答</w:t>
      </w:r>
    </w:p>
    <w:p>
      <w:pPr>
        <w:keepNext/>
        <w:spacing w:before="0" w:after="20" w:line="324" w:lineRule="auto"/>
      </w:pPr>
      <w:r>
        <w:rPr>
          <w:rFonts w:ascii="Microsoft YaHei" w:hAnsi="Microsoft YaHei" w:eastAsia="微软雅黑"/>
          <w:b/>
          <w:color w:val="1769C2"/>
          <w:sz w:val="21"/>
        </w:rPr>
        <w:t>Q  为什么要用 M33？</w:t>
      </w:r>
    </w:p>
    <w:p>
      <w:pPr>
        <w:keepNext w:val="0"/>
        <w:spacing w:before="0" w:after="100" w:line="324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A  不是因为 M85 算力不够，而是把 I2C、UART 和健康监测隔离成服务核，让视觉主循环更确定，也真实使用 RA8P1 双核资源。</w:t>
      </w:r>
    </w:p>
    <w:p>
      <w:pPr>
        <w:keepNext/>
        <w:spacing w:before="0" w:after="20" w:line="324" w:lineRule="auto"/>
      </w:pPr>
      <w:r>
        <w:rPr>
          <w:rFonts w:ascii="Microsoft YaHei" w:hAnsi="Microsoft YaHei" w:eastAsia="微软雅黑"/>
          <w:b/>
          <w:color w:val="1769C2"/>
          <w:sz w:val="21"/>
        </w:rPr>
        <w:t>Q  双核之间传图像吗？</w:t>
      </w:r>
    </w:p>
    <w:p>
      <w:pPr>
        <w:keepNext w:val="0"/>
        <w:spacing w:before="0" w:after="100" w:line="324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A  当前不传。IPC 只传 32 位触摸、重量、健康和心跳消息；大图像仍由 M85 侧帧缓冲处理。</w:t>
      </w:r>
    </w:p>
    <w:p>
      <w:pPr>
        <w:keepNext/>
        <w:spacing w:before="0" w:after="20" w:line="324" w:lineRule="auto"/>
      </w:pPr>
      <w:r>
        <w:rPr>
          <w:rFonts w:ascii="Microsoft YaHei" w:hAnsi="Microsoft YaHei" w:eastAsia="微软雅黑"/>
          <w:b/>
          <w:color w:val="1769C2"/>
          <w:sz w:val="21"/>
        </w:rPr>
        <w:t>Q  M33 掉线会怎样？</w:t>
      </w:r>
    </w:p>
    <w:p>
      <w:pPr>
        <w:keepNext w:val="0"/>
        <w:spacing w:before="0" w:after="100" w:line="324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A  M85 超时后把服务核标红，触摸和称重降级，但视觉、显示和执行安全状态不应被 IPC 永久阻塞。</w:t>
      </w:r>
    </w:p>
    <w:p>
      <w:pPr>
        <w:keepNext/>
        <w:spacing w:before="0" w:after="20" w:line="324" w:lineRule="auto"/>
      </w:pPr>
      <w:r>
        <w:rPr>
          <w:rFonts w:ascii="Microsoft YaHei" w:hAnsi="Microsoft YaHei" w:eastAsia="微软雅黑"/>
          <w:b/>
          <w:color w:val="1769C2"/>
          <w:sz w:val="21"/>
        </w:rPr>
        <w:t>Q  为什么 SD 卡没有放 M33？</w:t>
      </w:r>
    </w:p>
    <w:p>
      <w:pPr>
        <w:keepNext w:val="0"/>
        <w:spacing w:before="0" w:after="100" w:line="324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A  拍照写卡直接依赖完整帧。迁移会引入共享 SDRAM、缓存一致性和 SDHI DMA 所有权，当前收益不够。</w:t>
      </w:r>
    </w:p>
    <w:p>
      <w:pPr>
        <w:keepNext/>
        <w:spacing w:before="0" w:after="20" w:line="324" w:lineRule="auto"/>
      </w:pPr>
      <w:r>
        <w:rPr>
          <w:rFonts w:ascii="Microsoft YaHei" w:hAnsi="Microsoft YaHei" w:eastAsia="微软雅黑"/>
          <w:b/>
          <w:color w:val="1769C2"/>
          <w:sz w:val="21"/>
        </w:rPr>
        <w:t>Q  NPU 已经使用 SDRAM 吗？</w:t>
      </w:r>
    </w:p>
    <w:p>
      <w:pPr>
        <w:keepNext w:val="0"/>
        <w:spacing w:before="0" w:after="100" w:line="324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A  SDRAM 已可用，但目前没有完成 NPU 工作区迁移验证，所以只能说平台具备条件，不能说已经直接使用。</w:t>
      </w:r>
    </w:p>
    <w:p>
      <w:pPr>
        <w:keepNext/>
        <w:spacing w:before="0" w:after="20" w:line="324" w:lineRule="auto"/>
      </w:pPr>
      <w:r>
        <w:rPr>
          <w:rFonts w:ascii="Microsoft YaHei" w:hAnsi="Microsoft YaHei" w:eastAsia="微软雅黑"/>
          <w:b/>
          <w:color w:val="1769C2"/>
          <w:sz w:val="21"/>
        </w:rPr>
        <w:t>Q  为什么输入 192×192？</w:t>
      </w:r>
    </w:p>
    <w:p>
      <w:pPr>
        <w:keepNext w:val="0"/>
        <w:spacing w:before="0" w:after="100" w:line="324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A  它在计算量、小目标信息和内存之间折中，适合轻量 YOLO 和当前闭环帧率。</w:t>
      </w:r>
    </w:p>
    <w:p>
      <w:pPr>
        <w:keepNext/>
        <w:spacing w:before="0" w:after="20" w:line="324" w:lineRule="auto"/>
      </w:pPr>
      <w:r>
        <w:rPr>
          <w:rFonts w:ascii="Microsoft YaHei" w:hAnsi="Microsoft YaHei" w:eastAsia="微软雅黑"/>
          <w:b/>
          <w:color w:val="1769C2"/>
          <w:sz w:val="21"/>
        </w:rPr>
        <w:t>Q  为什么相机仍是 320×240？</w:t>
      </w:r>
    </w:p>
    <w:p>
      <w:pPr>
        <w:keepNext w:val="0"/>
        <w:spacing w:before="0" w:after="100" w:line="324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A  QVGA 为预览、框定位和判定线保留空间，模型前再缩放到 192×192。</w:t>
      </w:r>
    </w:p>
    <w:p>
      <w:pPr>
        <w:keepNext/>
        <w:spacing w:before="0" w:after="20" w:line="324" w:lineRule="auto"/>
      </w:pPr>
      <w:r>
        <w:rPr>
          <w:rFonts w:ascii="Microsoft YaHei" w:hAnsi="Microsoft YaHei" w:eastAsia="微软雅黑"/>
          <w:b/>
          <w:color w:val="1769C2"/>
          <w:sz w:val="21"/>
        </w:rPr>
        <w:t>Q  为什么只处理一个目标？</w:t>
      </w:r>
    </w:p>
    <w:p>
      <w:pPr>
        <w:keepNext w:val="0"/>
        <w:spacing w:before="0" w:after="100" w:line="324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A  机构一次只分拣一个物体，最高置信度目标让控制对象唯一，再用连续帧确认降低误触发。</w:t>
      </w:r>
    </w:p>
    <w:p>
      <w:pPr>
        <w:keepNext/>
        <w:spacing w:before="0" w:after="20" w:line="324" w:lineRule="auto"/>
      </w:pPr>
      <w:r>
        <w:rPr>
          <w:rFonts w:ascii="Microsoft YaHei" w:hAnsi="Microsoft YaHei" w:eastAsia="微软雅黑"/>
          <w:b/>
          <w:color w:val="1769C2"/>
          <w:sz w:val="21"/>
        </w:rPr>
        <w:t>Q  显示阈值和执行阈值为什么不同？</w:t>
      </w:r>
    </w:p>
    <w:p>
      <w:pPr>
        <w:keepNext w:val="0"/>
        <w:spacing w:before="0" w:after="100" w:line="324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A  显示 0.35 方便观察候选，执行 0.45 且连续 3 周期，防止低分候选直接驱动机构。</w:t>
      </w:r>
    </w:p>
    <w:p>
      <w:pPr>
        <w:keepNext/>
        <w:spacing w:before="0" w:after="20" w:line="324" w:lineRule="auto"/>
      </w:pPr>
      <w:r>
        <w:rPr>
          <w:rFonts w:ascii="Microsoft YaHei" w:hAnsi="Microsoft YaHei" w:eastAsia="微软雅黑"/>
          <w:b/>
          <w:color w:val="1769C2"/>
          <w:sz w:val="21"/>
        </w:rPr>
        <w:t>Q  连续舵机为什么要反向回位？</w:t>
      </w:r>
    </w:p>
    <w:p>
      <w:pPr>
        <w:keepNext w:val="0"/>
        <w:spacing w:before="0" w:after="100" w:line="324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A  连续舵机 PWM 表示速度和方向，不表示绝对角度；停止脉宽只能停住，所以必须反转相同时长回位。</w:t>
      </w:r>
    </w:p>
    <w:p>
      <w:pPr>
        <w:keepNext/>
        <w:spacing w:before="0" w:after="20" w:line="324" w:lineRule="auto"/>
      </w:pPr>
      <w:r>
        <w:rPr>
          <w:rFonts w:ascii="Microsoft YaHei" w:hAnsi="Microsoft YaHei" w:eastAsia="微软雅黑"/>
          <w:b/>
          <w:color w:val="1769C2"/>
          <w:sz w:val="21"/>
        </w:rPr>
        <w:t>Q  为什么不用 delay 控制动作？</w:t>
      </w:r>
    </w:p>
    <w:p>
      <w:pPr>
        <w:keepNext w:val="0"/>
        <w:spacing w:before="0" w:after="100" w:line="324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A  长 delay 会冻结相机、触摸、显示和故障恢复。状态机每次循环只推进一步。</w:t>
      </w:r>
    </w:p>
    <w:p>
      <w:pPr>
        <w:keepNext/>
        <w:spacing w:before="0" w:after="20" w:line="324" w:lineRule="auto"/>
      </w:pPr>
      <w:r>
        <w:rPr>
          <w:rFonts w:ascii="Microsoft YaHei" w:hAnsi="Microsoft YaHei" w:eastAsia="微软雅黑"/>
          <w:b/>
          <w:color w:val="1769C2"/>
          <w:sz w:val="21"/>
        </w:rPr>
        <w:t>Q  是否把 RA8P1 所有功能都用上了？</w:t>
      </w:r>
    </w:p>
    <w:p>
      <w:pPr>
        <w:keepNext w:val="0"/>
        <w:spacing w:before="0" w:after="100" w:line="324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A  没有，也没有必要。我们重点使用了视觉、AI、双核、存储、交互和控制相关资源，并明确保留 MIPI、GLCDC、OSPI、安全和网络扩展方向。</w:t>
      </w:r>
    </w:p>
    <w:p>
      <w:pPr>
        <w:pStyle w:val="Heading2"/>
        <w:keepNext/>
      </w:pPr>
      <w:r>
        <w:t>24. 队友一天接手路线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先背熟项目定位、30 秒介绍和三分钟讲稿，不要先陷入寄存器细节。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看图4理解 M85/M33/U55 分工，再看图1理解从像素到动作的数据流。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在代码中依次阅读 hal_entry、platform_services、m33_services、yolo_detector、machine_control。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对着附录引脚表在实物上指出摄像头、屏幕、触摸、称重、舵机和步进接口。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完整演示 RUN、PAUSE、STOP、DATA、四类识别和一次 SD 拍照。</w:t>
      </w:r>
    </w:p>
    <w:p>
      <w:pPr>
        <w:pStyle w:val="ListNumber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练习回答第23章问题，并能区分“已验证”“已集成待长测”“后续方向”。</w:t>
      </w:r>
    </w:p>
    <w:p>
      <w:r>
        <w:br w:type="page"/>
      </w:r>
    </w:p>
    <w:p>
      <w:pPr>
        <w:pStyle w:val="Heading1"/>
        <w:keepNext/>
      </w:pPr>
      <w:r>
        <w:t>附录A 当前参数与文件速查</w:t>
      </w:r>
    </w:p>
    <w:p>
      <w:pPr>
        <w:pStyle w:val="Heading2"/>
        <w:keepNext/>
      </w:pPr>
      <w:r>
        <w:t>A.1 关键参数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835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4535"/>
            <w:shd w:fill="102033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相机帧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320×240 RGB565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预览、检测和数据采集来源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模型输入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192×192 int8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Ethos-U55 推理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显示/执行阈值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0.35 / 0.45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观察候选 / 触发机构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稳定确认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3 周期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同类连续出现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判定线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Y=160，容差 ±12 px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视觉对齐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前/后输送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10,000 / 4,000 ms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到前/后舵机位置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推料/回位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1,800 / 1,800 ms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连续舵机动作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M33 健康/超时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1,000 / 3,000 ms</w:t>
            </w:r>
          </w:p>
        </w:tc>
        <w:tc>
          <w:tcPr>
            <w:tcW w:type="dxa" w:w="4535"/>
            <w:vAlign w:val="center"/>
            <w:shd w:fill="F7F9FC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02033"/>
                <w:sz w:val="18"/>
              </w:rPr>
              <w:t>服务核在线判断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A.2 工程证据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D:\RA\second\rainy\src\platform_services.c：M85 IPC 服务、超时和心跳。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D:\RA\second\rainy\multicore\m33\m33_services.c：M33 触摸、称重和健康循环。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D:\RA\second\rainy\src\multicore_protocol.h：32 位消息协议。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D:\RA\second\rainy\src\yolo_detector.c：192×192、NMS、平滑和候选阈值。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D:\RA\second\rainy\src\machine_control.c：分拣路线、计时和防重复。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D:\RA\second\rainy_dual_CPU0\Debug\rainy_dual_CPU0.elf：M85 镜像。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D:\RA\second\rainy_dual_CPU1\Debug\rainy_dual_CPU1.elf：M33 镜像。</w:t>
      </w:r>
    </w:p>
    <w:p>
      <w:pPr>
        <w:pStyle w:val="Heading2"/>
        <w:keepNext/>
      </w:pPr>
      <w:r>
        <w:t>A.3 比赛前最终清单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比赛前确认：两核 Clean/Build 为 0 errors，复合下载后 M33 健康包可见。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比赛前待完成：将 M85 心跳改为固定 500 ms 时间驱动，并验证左半状态不再因低帧率黄绿交替。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比赛前待验证：冷启动 5 次、触摸 80 次、单拍 100 张、自动写卡 10 分钟，并记录结果。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比赛前待验证：四类各至少 10 次，记录成功率、误检、漏检和机械失败原因。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准备 SD 卡目录、BMP 样本、双核状态视频、SDRAM 测试和 Build 资源截图。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微软雅黑"/>
          <w:b w:val="0"/>
          <w:color w:val="102033"/>
          <w:sz w:val="20"/>
        </w:rPr>
        <w:t>三位队员都能说明已实现边界，不把待验证功能当成成绩。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b w:val="0"/>
        <w:color w:val="5B6573"/>
        <w:sz w:val="16"/>
      </w:rPr>
      <w:t xml:space="preserve">第 </w:t>
    </w:r>
    <w:fldSimple w:instr="PAGE"/>
    <w:r>
      <w:rPr>
        <w:rFonts w:ascii="Microsoft YaHei" w:hAnsi="Microsoft YaHei" w:eastAsia="微软雅黑"/>
        <w:b w:val="0"/>
        <w:color w:val="5B657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微软雅黑"/>
        <w:b/>
        <w:color w:val="5B6573"/>
        <w:sz w:val="16"/>
      </w:rPr>
      <w:t>RA8P1 异构边缘智能与智能分拣平台｜当前双核版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icrosoft YaHei" w:hAnsi="Microsoft YaHei" w:eastAsia="微软雅黑"/>
      <w:color w:val="10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69C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8F8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020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b/>
      <w:i/>
      <w:iCs/>
      <w:color w:val="1769C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