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56"/>
          <w:szCs w:val="56"/>
        </w:rPr>
      </w:pPr>
      <w:r w:rsidDel="00000000" w:rsidR="00000000" w:rsidRPr="00000000">
        <w:rPr>
          <w:rFonts w:ascii="Lexend" w:cs="Lexend" w:eastAsia="Lexend" w:hAnsi="Lexend"/>
          <w:sz w:val="56"/>
          <w:szCs w:val="56"/>
          <w:rtl w:val="0"/>
        </w:rPr>
        <w:t xml:space="preserve">Relatório de teste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65"/>
        <w:gridCol w:w="4095"/>
        <w:gridCol w:w="4140"/>
        <w:tblGridChange w:id="0">
          <w:tblGrid>
            <w:gridCol w:w="765"/>
            <w:gridCol w:w="4095"/>
            <w:gridCol w:w="4140"/>
          </w:tblGrid>
        </w:tblGridChange>
      </w:tblGrid>
      <w:tr>
        <w:trPr>
          <w:cantSplit w:val="0"/>
          <w:trHeight w:val="489.99999999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56"/>
                <w:szCs w:val="5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Resultado</w:t>
            </w:r>
          </w:p>
        </w:tc>
      </w:tr>
      <w:tr>
        <w:trPr>
          <w:cantSplit w:val="0"/>
          <w:trHeight w:val="26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Lexend" w:cs="Lexend" w:eastAsia="Lexend" w:hAnsi="Lexend"/>
                <w:sz w:val="30"/>
                <w:szCs w:val="30"/>
              </w:rPr>
            </w:pPr>
            <w:r w:rsidDel="00000000" w:rsidR="00000000" w:rsidRPr="00000000">
              <w:rPr>
                <w:rFonts w:ascii="Lexend" w:cs="Lexend" w:eastAsia="Lexend" w:hAnsi="Lexend"/>
                <w:sz w:val="30"/>
                <w:szCs w:val="30"/>
                <w:rtl w:val="0"/>
              </w:rPr>
              <w:t xml:space="preserve">CT 01 - RN 01: Tela Requisição &gt; Campos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 Site verifica se os campos obrigatórios estão preenchidos.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ff00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sz w:val="56"/>
                <w:szCs w:val="56"/>
                <w:rtl w:val="0"/>
              </w:rPr>
              <w:t xml:space="preserve"> </w:t>
            </w:r>
            <w:r w:rsidDel="00000000" w:rsidR="00000000" w:rsidRPr="00000000">
              <w:rPr>
                <w:rFonts w:ascii="Lexend" w:cs="Lexend" w:eastAsia="Lexend" w:hAnsi="Lexend"/>
                <w:color w:val="ff0000"/>
                <w:sz w:val="56"/>
                <w:szCs w:val="56"/>
                <w:rtl w:val="0"/>
              </w:rPr>
              <w:t xml:space="preserve">FALHOU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CT 02 - RN 02 : Tela Requisição &gt; Campos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Mudança da cor do fundo do campo para  “verde”.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ff00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56"/>
                <w:szCs w:val="56"/>
                <w:rtl w:val="0"/>
              </w:rPr>
              <w:t xml:space="preserve">FALHOU</w:t>
            </w:r>
          </w:p>
        </w:tc>
      </w:tr>
      <w:tr>
        <w:trPr>
          <w:cantSplit w:val="0"/>
          <w:trHeight w:val="2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03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CT 03 - RN 03: Tela Requisição &gt; Campos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Campos ID preenchidos corretamente por números inteiros.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00ff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00ff00"/>
                <w:sz w:val="56"/>
                <w:szCs w:val="56"/>
                <w:rtl w:val="0"/>
              </w:rPr>
              <w:t xml:space="preserve">PASSOU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CT 04 - RN 04: Tela Requisição &gt; Categoria Motivo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Dados na categoria “motivo”.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00ff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00ff00"/>
                <w:sz w:val="56"/>
                <w:szCs w:val="56"/>
                <w:rtl w:val="0"/>
              </w:rPr>
              <w:t xml:space="preserve">PASSOU</w:t>
            </w:r>
          </w:p>
        </w:tc>
      </w:tr>
      <w:tr>
        <w:trPr>
          <w:cantSplit w:val="0"/>
          <w:trHeight w:val="19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CT05 - RN 05: Tela Requisição &gt; Motivo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Campo “motivo” com  motivos somente da categoria selecionada.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00ff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00ff00"/>
                <w:sz w:val="56"/>
                <w:szCs w:val="56"/>
                <w:rtl w:val="0"/>
              </w:rPr>
              <w:t xml:space="preserve">PASSOU</w:t>
            </w:r>
          </w:p>
        </w:tc>
      </w:tr>
      <w:tr>
        <w:trPr>
          <w:cantSplit w:val="0"/>
          <w:trHeight w:val="24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.CT06 - RN 06: Tela Requisição &gt; [ ID] [Departamento]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Preenchimento do campo “departamento” por um ID já existente.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00ff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00ff00"/>
                <w:sz w:val="56"/>
                <w:szCs w:val="56"/>
                <w:rtl w:val="0"/>
              </w:rPr>
              <w:t xml:space="preserve">PASSOU</w:t>
            </w:r>
          </w:p>
        </w:tc>
      </w:tr>
      <w:tr>
        <w:trPr>
          <w:cantSplit w:val="0"/>
          <w:trHeight w:val="2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CT 07 - RN 07: Tela Requisição &gt; [ ID Fun] [Nome Funcionario]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Preenchimento do campo “Nome Funcionário” por um ID já existente.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00ff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00ff00"/>
                <w:sz w:val="56"/>
                <w:szCs w:val="56"/>
                <w:rtl w:val="0"/>
              </w:rPr>
              <w:t xml:space="preserve">PASSOU</w:t>
            </w:r>
          </w:p>
        </w:tc>
      </w:tr>
      <w:tr>
        <w:trPr>
          <w:cantSplit w:val="0"/>
          <w:trHeight w:val="21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CT 08 - RN 08: Tela Requisição &gt; [ ID] [Descricao Produto] [Estoque]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Resultado esperado: Exibição do  nome do produto e a quantidade de itens no campo “estoque” caso houver o código no banco de dados/API.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00ff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00ff00"/>
                <w:sz w:val="56"/>
                <w:szCs w:val="56"/>
                <w:rtl w:val="0"/>
              </w:rPr>
              <w:t xml:space="preserve">PASSOU</w:t>
            </w:r>
          </w:p>
        </w:tc>
      </w:tr>
      <w:tr>
        <w:trPr>
          <w:cantSplit w:val="0"/>
          <w:trHeight w:val="2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CT 09 - RN 09: Tela Requisição &gt; Campo [Quantidade]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Exibição da quantidade de cada produto específico.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ff00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56"/>
                <w:szCs w:val="56"/>
                <w:rtl w:val="0"/>
              </w:rPr>
              <w:t xml:space="preserve">FALHOU</w:t>
            </w:r>
          </w:p>
        </w:tc>
      </w:tr>
      <w:tr>
        <w:trPr>
          <w:cantSplit w:val="0"/>
          <w:trHeight w:val="2349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CT 10 - RN 10: Tela Requisição &gt; Campo [Quantidade]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Aceitação de valores inteiros e maiores que zero no campo.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ff00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56"/>
                <w:szCs w:val="56"/>
                <w:rtl w:val="0"/>
              </w:rPr>
              <w:t xml:space="preserve">FALHOU</w:t>
            </w:r>
          </w:p>
        </w:tc>
      </w:tr>
      <w:tr>
        <w:trPr>
          <w:cantSplit w:val="0"/>
          <w:trHeight w:val="1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CT 11 - RN 11: Tela Requisição &gt; Botão Gravar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Botão “gravar” estar disponível  somente se a quantidade for maior que zero e se a quantidade informada for maior ou igual ao estoque disponível.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ff00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ff0000"/>
                <w:sz w:val="56"/>
                <w:szCs w:val="56"/>
                <w:rtl w:val="0"/>
              </w:rPr>
              <w:t xml:space="preserve">FALHOU</w:t>
            </w:r>
          </w:p>
        </w:tc>
      </w:tr>
      <w:tr>
        <w:trPr>
          <w:cantSplit w:val="0"/>
          <w:trHeight w:val="2829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CT 12 - RN 12: Tela Requisição &gt; Nivel Prioridade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Lexend" w:cs="Lexend" w:eastAsia="Lexend" w:hAnsi="Lexend"/>
                <w:sz w:val="26"/>
                <w:szCs w:val="26"/>
              </w:rPr>
            </w:pPr>
            <w:r w:rsidDel="00000000" w:rsidR="00000000" w:rsidRPr="00000000">
              <w:rPr>
                <w:rFonts w:ascii="Lexend" w:cs="Lexend" w:eastAsia="Lexend" w:hAnsi="Lexend"/>
                <w:sz w:val="26"/>
                <w:szCs w:val="26"/>
                <w:rtl w:val="0"/>
              </w:rPr>
              <w:t xml:space="preserve">Resultado esperado: Mudança de cor do círculo de acordo com o nível de prioridade marcado. Vermelho para urgente, amarelo para médio, verde para baixo.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00ff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00ff00"/>
                <w:sz w:val="56"/>
                <w:szCs w:val="56"/>
                <w:rtl w:val="0"/>
              </w:rPr>
              <w:t xml:space="preserve">PASSOU</w:t>
            </w:r>
          </w:p>
        </w:tc>
      </w:tr>
      <w:tr>
        <w:trPr>
          <w:cantSplit w:val="0"/>
          <w:trHeight w:val="3569.999999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CT 13 - RN 13: Tela Requisição &gt; Elemento Status Estoque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Mudança de cor baseado no estoque do produto. Verde para “estoque acima de 10% do estoque mínimo “, amarelo para “estoque abaixo de 10% do estoque mínimo “, e vermelho para “estoque abaixo de 10% do estoque mínimo“.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00ff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00ff00"/>
                <w:sz w:val="56"/>
                <w:szCs w:val="56"/>
                <w:rtl w:val="0"/>
              </w:rPr>
              <w:t xml:space="preserve">PASSOU</w:t>
            </w:r>
          </w:p>
        </w:tc>
      </w:tr>
      <w:tr>
        <w:trPr>
          <w:cantSplit w:val="0"/>
          <w:trHeight w:val="23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CT 14 - RN 14: Tela Requisição &gt; Status Estoque &gt; ToolTip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Fonts w:ascii="Lexend" w:cs="Lexend" w:eastAsia="Lexend" w:hAnsi="Lexend"/>
                <w:sz w:val="28"/>
                <w:szCs w:val="28"/>
                <w:rtl w:val="0"/>
              </w:rPr>
              <w:t xml:space="preserve">Resultado esperado: Exibição da legenda com as informações do estoque.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exend" w:cs="Lexend" w:eastAsia="Lexend" w:hAnsi="Lexend"/>
                <w:color w:val="00ff00"/>
                <w:sz w:val="56"/>
                <w:szCs w:val="56"/>
              </w:rPr>
            </w:pPr>
            <w:r w:rsidDel="00000000" w:rsidR="00000000" w:rsidRPr="00000000">
              <w:rPr>
                <w:rFonts w:ascii="Lexend" w:cs="Lexend" w:eastAsia="Lexend" w:hAnsi="Lexend"/>
                <w:color w:val="00ff00"/>
                <w:sz w:val="56"/>
                <w:szCs w:val="56"/>
                <w:rtl w:val="0"/>
              </w:rPr>
              <w:t xml:space="preserve">PASSOU</w:t>
            </w:r>
          </w:p>
        </w:tc>
      </w:tr>
    </w:tbl>
    <w:p w:rsidR="00000000" w:rsidDel="00000000" w:rsidP="00000000" w:rsidRDefault="00000000" w:rsidRPr="00000000" w14:paraId="00000072">
      <w:pPr>
        <w:rPr>
          <w:rFonts w:ascii="Lexend" w:cs="Lexend" w:eastAsia="Lexend" w:hAnsi="Lexend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