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097" w:rsidRPr="00F56B65" w:rsidRDefault="00CF098A" w:rsidP="00CF098A">
      <w:pPr>
        <w:rPr>
          <w:sz w:val="24"/>
        </w:rPr>
      </w:pPr>
      <w:bookmarkStart w:id="0" w:name="_GoBack"/>
      <w:bookmarkEnd w:id="0"/>
      <w:r w:rsidRPr="00F56B65">
        <w:rPr>
          <w:sz w:val="24"/>
        </w:rPr>
        <w:t>Reflective Summary Piece</w:t>
      </w:r>
    </w:p>
    <w:p w:rsidR="00CF098A" w:rsidRPr="00F56B65" w:rsidRDefault="00CF098A">
      <w:pPr>
        <w:rPr>
          <w:sz w:val="24"/>
        </w:rPr>
      </w:pPr>
    </w:p>
    <w:p w:rsidR="00B44423" w:rsidRPr="00F56B65" w:rsidRDefault="00957AE1" w:rsidP="003A5BBE">
      <w:pPr>
        <w:spacing w:line="360" w:lineRule="auto"/>
        <w:rPr>
          <w:sz w:val="24"/>
        </w:rPr>
      </w:pPr>
      <w:r w:rsidRPr="00F56B65">
        <w:rPr>
          <w:sz w:val="24"/>
        </w:rPr>
        <w:t>T</w:t>
      </w:r>
      <w:r w:rsidR="003F080A" w:rsidRPr="00F56B65">
        <w:rPr>
          <w:sz w:val="24"/>
        </w:rPr>
        <w:t xml:space="preserve">aking this course, </w:t>
      </w:r>
      <w:r w:rsidR="002679D5" w:rsidRPr="00F56B65">
        <w:rPr>
          <w:sz w:val="24"/>
        </w:rPr>
        <w:t>my expectations were that of any other law course;</w:t>
      </w:r>
      <w:r w:rsidR="003F080A" w:rsidRPr="00F56B65">
        <w:rPr>
          <w:sz w:val="24"/>
        </w:rPr>
        <w:t xml:space="preserve"> learn the law and apply </w:t>
      </w:r>
      <w:r w:rsidR="002679D5" w:rsidRPr="00F56B65">
        <w:rPr>
          <w:sz w:val="24"/>
        </w:rPr>
        <w:t>it</w:t>
      </w:r>
      <w:r w:rsidR="003F080A" w:rsidRPr="00F56B65">
        <w:rPr>
          <w:sz w:val="24"/>
        </w:rPr>
        <w:t>.</w:t>
      </w:r>
      <w:r w:rsidR="002679D5" w:rsidRPr="00F56B65">
        <w:rPr>
          <w:sz w:val="24"/>
        </w:rPr>
        <w:t xml:space="preserve"> Happily reality has proved far more interesting</w:t>
      </w:r>
      <w:r w:rsidR="005824B8" w:rsidRPr="00F56B65">
        <w:rPr>
          <w:sz w:val="24"/>
        </w:rPr>
        <w:t xml:space="preserve"> with t</w:t>
      </w:r>
      <w:r w:rsidRPr="00F56B65">
        <w:rPr>
          <w:sz w:val="24"/>
        </w:rPr>
        <w:t xml:space="preserve">he </w:t>
      </w:r>
      <w:r w:rsidR="002679D5" w:rsidRPr="00F56B65">
        <w:rPr>
          <w:sz w:val="24"/>
        </w:rPr>
        <w:t>course</w:t>
      </w:r>
      <w:r w:rsidR="005824B8" w:rsidRPr="00F56B65">
        <w:rPr>
          <w:sz w:val="24"/>
        </w:rPr>
        <w:t xml:space="preserve"> forcing me to readjust my perception of the role of law in society, challenging</w:t>
      </w:r>
      <w:r w:rsidRPr="00F56B65">
        <w:rPr>
          <w:sz w:val="24"/>
        </w:rPr>
        <w:t xml:space="preserve"> my assumptions</w:t>
      </w:r>
      <w:r w:rsidR="005824B8" w:rsidRPr="00F56B65">
        <w:rPr>
          <w:sz w:val="24"/>
        </w:rPr>
        <w:t xml:space="preserve"> (some previously un</w:t>
      </w:r>
      <w:r w:rsidR="007851E7" w:rsidRPr="00F56B65">
        <w:rPr>
          <w:sz w:val="24"/>
        </w:rPr>
        <w:t>realised</w:t>
      </w:r>
      <w:r w:rsidR="005824B8" w:rsidRPr="00F56B65">
        <w:rPr>
          <w:sz w:val="24"/>
        </w:rPr>
        <w:t>)</w:t>
      </w:r>
      <w:r w:rsidRPr="00F56B65">
        <w:rPr>
          <w:sz w:val="24"/>
        </w:rPr>
        <w:t xml:space="preserve"> </w:t>
      </w:r>
      <w:r w:rsidR="005824B8" w:rsidRPr="00F56B65">
        <w:rPr>
          <w:sz w:val="24"/>
        </w:rPr>
        <w:t xml:space="preserve">and forcing me to reassess </w:t>
      </w:r>
      <w:r w:rsidR="002C37DA" w:rsidRPr="00F56B65">
        <w:rPr>
          <w:sz w:val="24"/>
        </w:rPr>
        <w:t xml:space="preserve">my view </w:t>
      </w:r>
      <w:r w:rsidR="00F56B65">
        <w:rPr>
          <w:sz w:val="24"/>
        </w:rPr>
        <w:t>what the law should be</w:t>
      </w:r>
      <w:r w:rsidR="005824B8" w:rsidRPr="00F56B65">
        <w:rPr>
          <w:sz w:val="24"/>
        </w:rPr>
        <w:t>.</w:t>
      </w:r>
      <w:r w:rsidR="007A598C" w:rsidRPr="00F56B65">
        <w:rPr>
          <w:sz w:val="24"/>
        </w:rPr>
        <w:t xml:space="preserve"> </w:t>
      </w:r>
      <w:r w:rsidR="00F56B65">
        <w:rPr>
          <w:sz w:val="24"/>
        </w:rPr>
        <w:t xml:space="preserve">I have </w:t>
      </w:r>
      <w:r w:rsidR="00B44423" w:rsidRPr="00F56B65">
        <w:rPr>
          <w:sz w:val="24"/>
        </w:rPr>
        <w:t>realise</w:t>
      </w:r>
      <w:r w:rsidR="00F56B65">
        <w:rPr>
          <w:sz w:val="24"/>
        </w:rPr>
        <w:t>d</w:t>
      </w:r>
      <w:r w:rsidR="00B44423" w:rsidRPr="00F56B65">
        <w:rPr>
          <w:sz w:val="24"/>
        </w:rPr>
        <w:t xml:space="preserve"> that law is not solely about the rules but also about the people that the rules govern. Law exists in a context and to be of maximum benefit cann</w:t>
      </w:r>
      <w:r w:rsidR="00ED0324">
        <w:rPr>
          <w:sz w:val="24"/>
        </w:rPr>
        <w:t xml:space="preserve">ot be understood or applied </w:t>
      </w:r>
      <w:proofErr w:type="spellStart"/>
      <w:r w:rsidR="00ED0324">
        <w:rPr>
          <w:sz w:val="24"/>
        </w:rPr>
        <w:t>disass</w:t>
      </w:r>
      <w:r w:rsidR="00B44423" w:rsidRPr="00F56B65">
        <w:rPr>
          <w:sz w:val="24"/>
        </w:rPr>
        <w:t>ociatively</w:t>
      </w:r>
      <w:proofErr w:type="spellEnd"/>
      <w:r w:rsidR="00B44423" w:rsidRPr="00F56B65">
        <w:rPr>
          <w:sz w:val="24"/>
        </w:rPr>
        <w:t xml:space="preserve">. </w:t>
      </w:r>
    </w:p>
    <w:p w:rsidR="002C37DA" w:rsidRPr="00F56B65" w:rsidRDefault="002C37DA" w:rsidP="003A5BBE">
      <w:pPr>
        <w:spacing w:line="360" w:lineRule="auto"/>
        <w:rPr>
          <w:sz w:val="24"/>
        </w:rPr>
      </w:pPr>
    </w:p>
    <w:p w:rsidR="0075786E" w:rsidRPr="00F56B65" w:rsidRDefault="002C37DA" w:rsidP="003A5BBE">
      <w:pPr>
        <w:spacing w:line="360" w:lineRule="auto"/>
        <w:rPr>
          <w:sz w:val="24"/>
        </w:rPr>
      </w:pPr>
      <w:r w:rsidRPr="00F56B65">
        <w:rPr>
          <w:sz w:val="24"/>
          <w:lang w:val="en-SG"/>
        </w:rPr>
        <w:t xml:space="preserve">Marilyn Wright’s observation that people often misconstrue the legal system with a </w:t>
      </w:r>
      <w:r w:rsidR="00E51A76">
        <w:rPr>
          <w:sz w:val="24"/>
          <w:lang w:val="en-SG"/>
        </w:rPr>
        <w:t>justice system exactly described</w:t>
      </w:r>
      <w:r w:rsidRPr="00F56B65">
        <w:rPr>
          <w:sz w:val="24"/>
          <w:lang w:val="en-SG"/>
        </w:rPr>
        <w:t xml:space="preserve"> my initial view of the family law system. This view remained unchanged despite experience in a family law practice</w:t>
      </w:r>
      <w:r w:rsidR="00A82BD3" w:rsidRPr="00F56B65">
        <w:rPr>
          <w:sz w:val="24"/>
          <w:lang w:val="en-SG"/>
        </w:rPr>
        <w:t xml:space="preserve"> (last year)</w:t>
      </w:r>
      <w:r w:rsidR="00A86C55" w:rsidRPr="00F56B65">
        <w:rPr>
          <w:sz w:val="24"/>
          <w:lang w:val="en-SG"/>
        </w:rPr>
        <w:t>; even after witness</w:t>
      </w:r>
      <w:r w:rsidRPr="00F56B65">
        <w:rPr>
          <w:sz w:val="24"/>
          <w:lang w:val="en-SG"/>
        </w:rPr>
        <w:t>ing first-hand the drastic results of family law</w:t>
      </w:r>
      <w:r w:rsidR="00E51A76">
        <w:rPr>
          <w:sz w:val="24"/>
          <w:lang w:val="en-SG"/>
        </w:rPr>
        <w:t xml:space="preserve"> on families</w:t>
      </w:r>
      <w:r w:rsidRPr="00F56B65">
        <w:rPr>
          <w:sz w:val="24"/>
          <w:lang w:val="en-SG"/>
        </w:rPr>
        <w:t>. My understandi</w:t>
      </w:r>
      <w:r w:rsidR="00E51A76">
        <w:rPr>
          <w:sz w:val="24"/>
          <w:lang w:val="en-SG"/>
        </w:rPr>
        <w:t xml:space="preserve">ng and view of family law was a cold, detached, </w:t>
      </w:r>
      <w:r w:rsidRPr="00F56B65">
        <w:rPr>
          <w:sz w:val="24"/>
          <w:lang w:val="en-SG"/>
        </w:rPr>
        <w:t xml:space="preserve">technical perception of rules to be applied in circumstances; certainly I </w:t>
      </w:r>
      <w:r w:rsidR="00A82BD3" w:rsidRPr="00F56B65">
        <w:rPr>
          <w:sz w:val="24"/>
          <w:lang w:val="en-SG"/>
        </w:rPr>
        <w:t xml:space="preserve">would feel for </w:t>
      </w:r>
      <w:r w:rsidRPr="00F56B65">
        <w:rPr>
          <w:sz w:val="24"/>
          <w:lang w:val="en-SG"/>
        </w:rPr>
        <w:t>clients where the outcomes were unfavourable but never once did I consider the underlying rationale or purpose of the rules</w:t>
      </w:r>
      <w:r w:rsidR="00A86C55" w:rsidRPr="00F56B65">
        <w:rPr>
          <w:sz w:val="24"/>
          <w:lang w:val="en-SG"/>
        </w:rPr>
        <w:t>,</w:t>
      </w:r>
      <w:r w:rsidRPr="00F56B65">
        <w:rPr>
          <w:sz w:val="24"/>
          <w:lang w:val="en-SG"/>
        </w:rPr>
        <w:t xml:space="preserve"> much less question them. Despite the name, for me family and law remained largely distinct and unrelated</w:t>
      </w:r>
      <w:r w:rsidR="00A82BD3" w:rsidRPr="00F56B65">
        <w:rPr>
          <w:sz w:val="24"/>
          <w:lang w:val="en-SG"/>
        </w:rPr>
        <w:t xml:space="preserve"> concepts</w:t>
      </w:r>
      <w:r w:rsidR="007851E7" w:rsidRPr="00F56B65">
        <w:rPr>
          <w:sz w:val="24"/>
          <w:lang w:val="en-SG"/>
        </w:rPr>
        <w:t xml:space="preserve">. </w:t>
      </w:r>
      <w:r w:rsidRPr="00F56B65">
        <w:rPr>
          <w:sz w:val="24"/>
          <w:lang w:val="en-SG"/>
        </w:rPr>
        <w:t xml:space="preserve">  </w:t>
      </w:r>
    </w:p>
    <w:p w:rsidR="0075786E" w:rsidRPr="00F56B65" w:rsidRDefault="0075786E" w:rsidP="003A5BBE">
      <w:pPr>
        <w:spacing w:line="360" w:lineRule="auto"/>
        <w:rPr>
          <w:sz w:val="24"/>
        </w:rPr>
      </w:pPr>
    </w:p>
    <w:p w:rsidR="00B6035D" w:rsidRPr="00F56B65" w:rsidRDefault="00AA31F8" w:rsidP="003A5BBE">
      <w:pPr>
        <w:spacing w:line="360" w:lineRule="auto"/>
        <w:rPr>
          <w:sz w:val="24"/>
        </w:rPr>
      </w:pPr>
      <w:r w:rsidRPr="00F56B65">
        <w:rPr>
          <w:sz w:val="24"/>
        </w:rPr>
        <w:t>This largely positivistic view however has been continually challenged and ultimately softened by the learning</w:t>
      </w:r>
      <w:r w:rsidR="00A82BD3" w:rsidRPr="00F56B65">
        <w:rPr>
          <w:sz w:val="24"/>
        </w:rPr>
        <w:t xml:space="preserve"> during the course</w:t>
      </w:r>
      <w:r w:rsidRPr="00F56B65">
        <w:rPr>
          <w:sz w:val="24"/>
        </w:rPr>
        <w:t>.</w:t>
      </w:r>
    </w:p>
    <w:p w:rsidR="00AA31F8" w:rsidRPr="00F56B65" w:rsidRDefault="00AA31F8" w:rsidP="003A5BBE">
      <w:pPr>
        <w:spacing w:line="360" w:lineRule="auto"/>
        <w:rPr>
          <w:sz w:val="24"/>
        </w:rPr>
      </w:pPr>
    </w:p>
    <w:p w:rsidR="005066B2" w:rsidRPr="00F56B65" w:rsidRDefault="005066B2" w:rsidP="003A5BBE">
      <w:pPr>
        <w:spacing w:line="360" w:lineRule="auto"/>
        <w:ind w:left="720"/>
        <w:rPr>
          <w:sz w:val="24"/>
        </w:rPr>
      </w:pPr>
      <w:r w:rsidRPr="00F56B65">
        <w:rPr>
          <w:sz w:val="24"/>
        </w:rPr>
        <w:t xml:space="preserve">Family law is </w:t>
      </w:r>
      <w:r w:rsidR="00B6035D" w:rsidRPr="00F56B65">
        <w:rPr>
          <w:sz w:val="24"/>
        </w:rPr>
        <w:t>‘…designed to play a protective role in preventing or reducing exploitation in relationships</w:t>
      </w:r>
      <w:r w:rsidR="00A325A2" w:rsidRPr="00F56B65">
        <w:rPr>
          <w:sz w:val="24"/>
        </w:rPr>
        <w:t>…</w:t>
      </w:r>
      <w:r w:rsidR="003D367F" w:rsidRPr="00F56B65">
        <w:rPr>
          <w:sz w:val="24"/>
        </w:rPr>
        <w:t>It simply cannot abrogate its responsibility to those outside the bounds of formal marriage</w:t>
      </w:r>
      <w:r w:rsidRPr="00F56B65">
        <w:rPr>
          <w:sz w:val="24"/>
        </w:rPr>
        <w:t>’</w:t>
      </w:r>
      <w:r w:rsidRPr="00F56B65">
        <w:rPr>
          <w:rStyle w:val="FootnoteReference"/>
          <w:sz w:val="24"/>
        </w:rPr>
        <w:footnoteReference w:id="1"/>
      </w:r>
    </w:p>
    <w:p w:rsidR="00B6035D" w:rsidRPr="00F56B65" w:rsidRDefault="00B6035D" w:rsidP="003A5BBE">
      <w:pPr>
        <w:spacing w:line="360" w:lineRule="auto"/>
        <w:rPr>
          <w:sz w:val="24"/>
        </w:rPr>
      </w:pPr>
    </w:p>
    <w:p w:rsidR="007851E7" w:rsidRPr="00F56B65" w:rsidRDefault="007851E7" w:rsidP="003A5BBE">
      <w:pPr>
        <w:spacing w:line="360" w:lineRule="auto"/>
        <w:rPr>
          <w:sz w:val="24"/>
        </w:rPr>
      </w:pPr>
      <w:r w:rsidRPr="00F56B65">
        <w:rPr>
          <w:sz w:val="24"/>
        </w:rPr>
        <w:t>The above quote</w:t>
      </w:r>
      <w:r w:rsidR="003D367F" w:rsidRPr="00F56B65">
        <w:rPr>
          <w:sz w:val="24"/>
        </w:rPr>
        <w:t xml:space="preserve"> </w:t>
      </w:r>
      <w:r w:rsidR="004370C7" w:rsidRPr="00F56B65">
        <w:rPr>
          <w:sz w:val="24"/>
        </w:rPr>
        <w:t>triggered</w:t>
      </w:r>
      <w:r w:rsidR="003D367F" w:rsidRPr="00F56B65">
        <w:rPr>
          <w:sz w:val="24"/>
        </w:rPr>
        <w:t xml:space="preserve"> the journey away from strict positivism by highlighting the function of the law. </w:t>
      </w:r>
      <w:r w:rsidR="004370C7" w:rsidRPr="00F56B65">
        <w:rPr>
          <w:sz w:val="24"/>
        </w:rPr>
        <w:t>It crystallised the nagg</w:t>
      </w:r>
      <w:r w:rsidR="00E51A76">
        <w:rPr>
          <w:sz w:val="24"/>
        </w:rPr>
        <w:t>ing feeling that something</w:t>
      </w:r>
      <w:r w:rsidR="004370C7" w:rsidRPr="00F56B65">
        <w:rPr>
          <w:sz w:val="24"/>
        </w:rPr>
        <w:t xml:space="preserve"> was missing in my understanding of famil</w:t>
      </w:r>
      <w:r w:rsidR="00A5167C" w:rsidRPr="00F56B65">
        <w:rPr>
          <w:sz w:val="24"/>
        </w:rPr>
        <w:t>y law;</w:t>
      </w:r>
      <w:r w:rsidR="004370C7" w:rsidRPr="00F56B65">
        <w:rPr>
          <w:sz w:val="24"/>
        </w:rPr>
        <w:t xml:space="preserve"> there had to be more to family law than a set of rules to divide </w:t>
      </w:r>
      <w:r w:rsidR="00A5167C" w:rsidRPr="00F56B65">
        <w:rPr>
          <w:sz w:val="24"/>
        </w:rPr>
        <w:t>property and care for children.</w:t>
      </w:r>
      <w:r w:rsidR="004370C7" w:rsidRPr="00F56B65">
        <w:rPr>
          <w:sz w:val="24"/>
        </w:rPr>
        <w:t xml:space="preserve"> </w:t>
      </w:r>
      <w:r w:rsidR="00AC45E6" w:rsidRPr="00F56B65">
        <w:rPr>
          <w:sz w:val="24"/>
        </w:rPr>
        <w:t xml:space="preserve">Although a purposive approach to the interpretation of </w:t>
      </w:r>
      <w:r w:rsidR="00AC45E6" w:rsidRPr="00F56B65">
        <w:rPr>
          <w:sz w:val="24"/>
        </w:rPr>
        <w:lastRenderedPageBreak/>
        <w:t>legislation might be clear to anyone else, coming from a different cultural</w:t>
      </w:r>
      <w:r w:rsidR="00302CD7" w:rsidRPr="00F56B65">
        <w:rPr>
          <w:sz w:val="24"/>
        </w:rPr>
        <w:t xml:space="preserve"> and educational</w:t>
      </w:r>
      <w:r w:rsidR="00AC45E6" w:rsidRPr="00F56B65">
        <w:rPr>
          <w:sz w:val="24"/>
        </w:rPr>
        <w:t xml:space="preserve"> background, I have always had a rather literal/black letter approach to the law. </w:t>
      </w:r>
      <w:r w:rsidR="00302CD7" w:rsidRPr="00F56B65">
        <w:rPr>
          <w:sz w:val="24"/>
        </w:rPr>
        <w:t>Further compounding this ‘</w:t>
      </w:r>
      <w:r w:rsidRPr="00F56B65">
        <w:rPr>
          <w:sz w:val="24"/>
        </w:rPr>
        <w:t>tunnel vision’ i</w:t>
      </w:r>
      <w:r w:rsidR="00302CD7" w:rsidRPr="00F56B65">
        <w:rPr>
          <w:sz w:val="24"/>
        </w:rPr>
        <w:t xml:space="preserve">s my </w:t>
      </w:r>
      <w:r w:rsidR="005C5355">
        <w:rPr>
          <w:sz w:val="24"/>
        </w:rPr>
        <w:t>[cultural and religious]</w:t>
      </w:r>
      <w:r w:rsidR="00A5167C" w:rsidRPr="00F56B65">
        <w:rPr>
          <w:sz w:val="24"/>
        </w:rPr>
        <w:t xml:space="preserve"> background, </w:t>
      </w:r>
      <w:r w:rsidRPr="00F56B65">
        <w:rPr>
          <w:sz w:val="24"/>
        </w:rPr>
        <w:t>where family issues</w:t>
      </w:r>
      <w:r w:rsidR="00302CD7" w:rsidRPr="00F56B65">
        <w:rPr>
          <w:sz w:val="24"/>
        </w:rPr>
        <w:t xml:space="preserve"> are very largely kept </w:t>
      </w:r>
      <w:r w:rsidR="000E4E69" w:rsidRPr="00F56B65">
        <w:rPr>
          <w:sz w:val="24"/>
        </w:rPr>
        <w:t xml:space="preserve">private, </w:t>
      </w:r>
      <w:r w:rsidR="00302CD7" w:rsidRPr="00F56B65">
        <w:rPr>
          <w:sz w:val="24"/>
        </w:rPr>
        <w:t xml:space="preserve">within </w:t>
      </w:r>
      <w:r w:rsidR="00045CF5" w:rsidRPr="00F56B65">
        <w:rPr>
          <w:sz w:val="24"/>
        </w:rPr>
        <w:t>the personal realm</w:t>
      </w:r>
      <w:r w:rsidR="00302CD7" w:rsidRPr="00F56B65">
        <w:rPr>
          <w:sz w:val="24"/>
        </w:rPr>
        <w:t xml:space="preserve">. </w:t>
      </w:r>
      <w:r w:rsidRPr="00F56B65">
        <w:rPr>
          <w:sz w:val="24"/>
        </w:rPr>
        <w:t xml:space="preserve">Realising that the law existed to protect people was therefore not something I had considered; I had always considered the law as restrictive, oppressive and governing ‘out-group’ relations. </w:t>
      </w:r>
      <w:r w:rsidR="00302CD7" w:rsidRPr="00F56B65">
        <w:rPr>
          <w:sz w:val="24"/>
        </w:rPr>
        <w:t xml:space="preserve">On hindsight the need for and the purpose of legal regulation of relationships during or after breakdown is blindingly obvious as although social norms (religious or cultural) might operate, they are not </w:t>
      </w:r>
      <w:r w:rsidR="003837BD" w:rsidRPr="00F56B65">
        <w:rPr>
          <w:sz w:val="24"/>
        </w:rPr>
        <w:t xml:space="preserve">legally </w:t>
      </w:r>
      <w:r w:rsidRPr="00F56B65">
        <w:rPr>
          <w:sz w:val="24"/>
        </w:rPr>
        <w:t xml:space="preserve">enforceable and so </w:t>
      </w:r>
      <w:r w:rsidR="00A05C1A" w:rsidRPr="00F56B65">
        <w:rPr>
          <w:sz w:val="24"/>
        </w:rPr>
        <w:t xml:space="preserve">cannot </w:t>
      </w:r>
      <w:r w:rsidR="00E02480">
        <w:rPr>
          <w:sz w:val="24"/>
        </w:rPr>
        <w:t>truly</w:t>
      </w:r>
      <w:r w:rsidR="00A05C1A" w:rsidRPr="00F56B65">
        <w:rPr>
          <w:sz w:val="24"/>
        </w:rPr>
        <w:t xml:space="preserve"> protect.</w:t>
      </w:r>
    </w:p>
    <w:p w:rsidR="007851E7" w:rsidRPr="00F56B65" w:rsidRDefault="007851E7" w:rsidP="003A5BBE">
      <w:pPr>
        <w:spacing w:line="360" w:lineRule="auto"/>
        <w:rPr>
          <w:sz w:val="24"/>
        </w:rPr>
      </w:pPr>
    </w:p>
    <w:p w:rsidR="003E3DE5" w:rsidRPr="00F56B65" w:rsidRDefault="00A05C1A" w:rsidP="003A5BBE">
      <w:pPr>
        <w:spacing w:line="360" w:lineRule="auto"/>
        <w:rPr>
          <w:sz w:val="24"/>
        </w:rPr>
      </w:pPr>
      <w:r w:rsidRPr="00F56B65">
        <w:rPr>
          <w:sz w:val="24"/>
        </w:rPr>
        <w:t>This led me to consider the importance of the protection family law provides</w:t>
      </w:r>
      <w:r w:rsidR="00AF5CE0" w:rsidRPr="00F56B65">
        <w:rPr>
          <w:sz w:val="24"/>
        </w:rPr>
        <w:t xml:space="preserve">. </w:t>
      </w:r>
      <w:r w:rsidR="00A43856" w:rsidRPr="00F56B65">
        <w:rPr>
          <w:sz w:val="24"/>
        </w:rPr>
        <w:t>Financially</w:t>
      </w:r>
      <w:r w:rsidR="000E4E69" w:rsidRPr="00F56B65">
        <w:rPr>
          <w:sz w:val="24"/>
        </w:rPr>
        <w:t xml:space="preserve">, </w:t>
      </w:r>
      <w:r w:rsidRPr="00F56B65">
        <w:rPr>
          <w:sz w:val="24"/>
        </w:rPr>
        <w:t>socially and emotionally</w:t>
      </w:r>
      <w:r w:rsidR="00A43856" w:rsidRPr="00F56B65">
        <w:rPr>
          <w:sz w:val="24"/>
        </w:rPr>
        <w:t xml:space="preserve">, family law </w:t>
      </w:r>
      <w:r w:rsidRPr="00F56B65">
        <w:rPr>
          <w:sz w:val="24"/>
        </w:rPr>
        <w:t>provides a mechanism to ensure that neither party leaves a relationship overly disadvantaged.</w:t>
      </w:r>
      <w:r w:rsidR="00A43856" w:rsidRPr="00F56B65">
        <w:rPr>
          <w:sz w:val="24"/>
        </w:rPr>
        <w:t xml:space="preserve"> Performing </w:t>
      </w:r>
      <w:r w:rsidR="00A37225" w:rsidRPr="00F56B65">
        <w:rPr>
          <w:sz w:val="24"/>
        </w:rPr>
        <w:t xml:space="preserve">4 stage </w:t>
      </w:r>
      <w:r w:rsidRPr="00F56B65">
        <w:rPr>
          <w:sz w:val="24"/>
        </w:rPr>
        <w:t xml:space="preserve">property adjustment </w:t>
      </w:r>
      <w:r w:rsidR="00A37225" w:rsidRPr="00F56B65">
        <w:rPr>
          <w:sz w:val="24"/>
        </w:rPr>
        <w:t>process</w:t>
      </w:r>
      <w:r w:rsidR="00A43856" w:rsidRPr="00F56B65">
        <w:rPr>
          <w:sz w:val="24"/>
        </w:rPr>
        <w:t xml:space="preserve"> during the take-home</w:t>
      </w:r>
      <w:r w:rsidR="00A37225" w:rsidRPr="00F56B65">
        <w:rPr>
          <w:sz w:val="24"/>
        </w:rPr>
        <w:t xml:space="preserve"> highlighted how</w:t>
      </w:r>
      <w:r w:rsidRPr="00F56B65">
        <w:rPr>
          <w:sz w:val="24"/>
        </w:rPr>
        <w:t xml:space="preserve"> financially</w:t>
      </w:r>
      <w:r w:rsidR="00A37225" w:rsidRPr="00F56B65">
        <w:rPr>
          <w:sz w:val="24"/>
        </w:rPr>
        <w:t xml:space="preserve"> disadvantageous a relationship can </w:t>
      </w:r>
      <w:r w:rsidRPr="00F56B65">
        <w:rPr>
          <w:sz w:val="24"/>
        </w:rPr>
        <w:t xml:space="preserve">be to </w:t>
      </w:r>
      <w:r w:rsidR="00E51A76">
        <w:rPr>
          <w:sz w:val="24"/>
        </w:rPr>
        <w:t>the home-maker, especially when</w:t>
      </w:r>
      <w:r w:rsidRPr="00F56B65">
        <w:rPr>
          <w:sz w:val="24"/>
        </w:rPr>
        <w:t xml:space="preserve"> children are </w:t>
      </w:r>
      <w:r w:rsidR="00A43856" w:rsidRPr="00F56B65">
        <w:rPr>
          <w:sz w:val="24"/>
        </w:rPr>
        <w:t xml:space="preserve">involved. Socially and emotionally, family law </w:t>
      </w:r>
      <w:r w:rsidR="00AF5CE0" w:rsidRPr="00F56B65">
        <w:rPr>
          <w:sz w:val="24"/>
        </w:rPr>
        <w:t xml:space="preserve">affords abused partners </w:t>
      </w:r>
      <w:r w:rsidR="00F7749D" w:rsidRPr="00F56B65">
        <w:rPr>
          <w:sz w:val="24"/>
        </w:rPr>
        <w:t xml:space="preserve">legal </w:t>
      </w:r>
      <w:r w:rsidR="00AF5CE0" w:rsidRPr="00F56B65">
        <w:rPr>
          <w:sz w:val="24"/>
        </w:rPr>
        <w:t xml:space="preserve">protection from the abusive relationship </w:t>
      </w:r>
      <w:r w:rsidRPr="00F56B65">
        <w:rPr>
          <w:sz w:val="24"/>
        </w:rPr>
        <w:t>an</w:t>
      </w:r>
      <w:r w:rsidR="00E51A76">
        <w:rPr>
          <w:sz w:val="24"/>
        </w:rPr>
        <w:t>d takes into consideration family violence</w:t>
      </w:r>
      <w:r w:rsidRPr="00F56B65">
        <w:rPr>
          <w:sz w:val="24"/>
        </w:rPr>
        <w:t xml:space="preserve"> in child-care arrangements (though it should award financial adjustments too). This protection cannot be underestimated as I think few pe</w:t>
      </w:r>
      <w:r w:rsidR="00E51A76">
        <w:rPr>
          <w:sz w:val="24"/>
        </w:rPr>
        <w:t>ople consider the breakdown of</w:t>
      </w:r>
      <w:r w:rsidRPr="00F56B65">
        <w:rPr>
          <w:sz w:val="24"/>
        </w:rPr>
        <w:t xml:space="preserve"> relationship</w:t>
      </w:r>
      <w:r w:rsidR="00E51A76">
        <w:rPr>
          <w:sz w:val="24"/>
        </w:rPr>
        <w:t>s</w:t>
      </w:r>
      <w:r w:rsidRPr="00F56B65">
        <w:rPr>
          <w:sz w:val="24"/>
        </w:rPr>
        <w:t xml:space="preserve"> when entering into one and so do not ‘protect’ themselves financially or emotionally</w:t>
      </w:r>
      <w:r w:rsidR="00A82BD3" w:rsidRPr="00F56B65">
        <w:rPr>
          <w:sz w:val="24"/>
        </w:rPr>
        <w:t xml:space="preserve">. </w:t>
      </w:r>
      <w:r w:rsidR="00AD4178" w:rsidRPr="00F56B65">
        <w:rPr>
          <w:sz w:val="24"/>
        </w:rPr>
        <w:t>Law</w:t>
      </w:r>
      <w:r w:rsidR="00A82BD3" w:rsidRPr="00F56B65">
        <w:rPr>
          <w:sz w:val="24"/>
        </w:rPr>
        <w:t xml:space="preserve"> therefore plays an incredibly important social function to prevent continued exploitation and balances out (albeit imperfectly) interest</w:t>
      </w:r>
      <w:r w:rsidR="00AD4178" w:rsidRPr="00F56B65">
        <w:rPr>
          <w:sz w:val="24"/>
        </w:rPr>
        <w:t>s</w:t>
      </w:r>
      <w:r w:rsidR="00A82BD3" w:rsidRPr="00F56B65">
        <w:rPr>
          <w:sz w:val="24"/>
        </w:rPr>
        <w:t xml:space="preserve"> of both parties.</w:t>
      </w:r>
      <w:r w:rsidR="00A37225" w:rsidRPr="00F56B65">
        <w:rPr>
          <w:sz w:val="24"/>
        </w:rPr>
        <w:t xml:space="preserve"> </w:t>
      </w:r>
    </w:p>
    <w:p w:rsidR="00B6035D" w:rsidRPr="00F56B65" w:rsidRDefault="00B6035D" w:rsidP="003A5BBE">
      <w:pPr>
        <w:spacing w:line="360" w:lineRule="auto"/>
        <w:rPr>
          <w:sz w:val="24"/>
        </w:rPr>
      </w:pPr>
    </w:p>
    <w:p w:rsidR="003837BD" w:rsidRPr="00F56B65" w:rsidRDefault="003837BD" w:rsidP="003A5BBE">
      <w:pPr>
        <w:spacing w:line="360" w:lineRule="auto"/>
        <w:rPr>
          <w:sz w:val="24"/>
        </w:rPr>
      </w:pPr>
      <w:r w:rsidRPr="00F56B65">
        <w:rPr>
          <w:sz w:val="24"/>
        </w:rPr>
        <w:t xml:space="preserve">Having realised the purpose, the second part of the quote </w:t>
      </w:r>
      <w:r w:rsidR="001021B9" w:rsidRPr="00F56B65">
        <w:rPr>
          <w:sz w:val="24"/>
        </w:rPr>
        <w:t>provided</w:t>
      </w:r>
      <w:r w:rsidRPr="00F56B65">
        <w:rPr>
          <w:sz w:val="24"/>
        </w:rPr>
        <w:t xml:space="preserve"> more food for thought. Just because a relationship does not fit one’s religi</w:t>
      </w:r>
      <w:r w:rsidR="00A82BD3" w:rsidRPr="00F56B65">
        <w:rPr>
          <w:sz w:val="24"/>
        </w:rPr>
        <w:t xml:space="preserve">ous or cultural definition of </w:t>
      </w:r>
      <w:r w:rsidRPr="00F56B65">
        <w:rPr>
          <w:sz w:val="24"/>
        </w:rPr>
        <w:t>‘marriage’ does not mean it is</w:t>
      </w:r>
      <w:r w:rsidR="00BB3240" w:rsidRPr="00F56B65">
        <w:rPr>
          <w:sz w:val="24"/>
        </w:rPr>
        <w:t xml:space="preserve"> undeserving of protection. D</w:t>
      </w:r>
      <w:r w:rsidRPr="00F56B65">
        <w:rPr>
          <w:sz w:val="24"/>
        </w:rPr>
        <w:t>e facto and married couples obtain legal rights by virtue of their relationship. However the failure to accord the rights of married couples to same-sex couples</w:t>
      </w:r>
      <w:r w:rsidR="001B5513" w:rsidRPr="00F56B65">
        <w:rPr>
          <w:sz w:val="24"/>
        </w:rPr>
        <w:t xml:space="preserve"> </w:t>
      </w:r>
      <w:r w:rsidR="003A5BBE">
        <w:rPr>
          <w:sz w:val="24"/>
        </w:rPr>
        <w:t xml:space="preserve">seems </w:t>
      </w:r>
      <w:r w:rsidRPr="00F56B65">
        <w:rPr>
          <w:sz w:val="24"/>
        </w:rPr>
        <w:t xml:space="preserve">contrary to the </w:t>
      </w:r>
      <w:r w:rsidR="00BB3240" w:rsidRPr="00F56B65">
        <w:rPr>
          <w:sz w:val="24"/>
        </w:rPr>
        <w:t xml:space="preserve">protective </w:t>
      </w:r>
      <w:r w:rsidRPr="00F56B65">
        <w:rPr>
          <w:sz w:val="24"/>
        </w:rPr>
        <w:t xml:space="preserve">purpose of the law. </w:t>
      </w:r>
      <w:r w:rsidR="001B5513" w:rsidRPr="00F56B65">
        <w:rPr>
          <w:sz w:val="24"/>
        </w:rPr>
        <w:t xml:space="preserve">One possible problem would be the failure to </w:t>
      </w:r>
      <w:r w:rsidR="001125DB">
        <w:rPr>
          <w:sz w:val="24"/>
        </w:rPr>
        <w:t>explicitly recognise and</w:t>
      </w:r>
      <w:r w:rsidR="001B5513" w:rsidRPr="00F56B65">
        <w:rPr>
          <w:sz w:val="24"/>
        </w:rPr>
        <w:t xml:space="preserve"> overcome t</w:t>
      </w:r>
      <w:r w:rsidR="001021B9" w:rsidRPr="00F56B65">
        <w:rPr>
          <w:sz w:val="24"/>
        </w:rPr>
        <w:t xml:space="preserve">he distinction </w:t>
      </w:r>
      <w:r w:rsidR="001B5513" w:rsidRPr="00F56B65">
        <w:rPr>
          <w:sz w:val="24"/>
        </w:rPr>
        <w:t>between legal and social</w:t>
      </w:r>
      <w:r w:rsidR="00DB6311" w:rsidRPr="00F56B65">
        <w:rPr>
          <w:sz w:val="24"/>
        </w:rPr>
        <w:t xml:space="preserve"> definitions of </w:t>
      </w:r>
      <w:r w:rsidR="00350087" w:rsidRPr="00F56B65">
        <w:rPr>
          <w:sz w:val="24"/>
        </w:rPr>
        <w:t>family</w:t>
      </w:r>
      <w:r w:rsidR="00DB6311" w:rsidRPr="00F56B65">
        <w:rPr>
          <w:sz w:val="24"/>
        </w:rPr>
        <w:t>; I certainly never did</w:t>
      </w:r>
      <w:r w:rsidR="003A5BBE">
        <w:rPr>
          <w:sz w:val="24"/>
        </w:rPr>
        <w:t xml:space="preserve"> (despite many conversations with gay friends over gay-marriage)</w:t>
      </w:r>
      <w:r w:rsidR="00DB6311" w:rsidRPr="00F56B65">
        <w:rPr>
          <w:sz w:val="24"/>
        </w:rPr>
        <w:t xml:space="preserve"> and perhaps l</w:t>
      </w:r>
      <w:r w:rsidR="001021B9" w:rsidRPr="00F56B65">
        <w:rPr>
          <w:sz w:val="24"/>
        </w:rPr>
        <w:t xml:space="preserve">aw reform efforts </w:t>
      </w:r>
      <w:r w:rsidR="00DB6311" w:rsidRPr="00F56B65">
        <w:rPr>
          <w:sz w:val="24"/>
        </w:rPr>
        <w:t xml:space="preserve">might </w:t>
      </w:r>
      <w:r w:rsidR="00DB6311" w:rsidRPr="00F56B65">
        <w:rPr>
          <w:sz w:val="24"/>
        </w:rPr>
        <w:lastRenderedPageBreak/>
        <w:t>focus</w:t>
      </w:r>
      <w:r w:rsidR="001021B9" w:rsidRPr="00F56B65">
        <w:rPr>
          <w:sz w:val="24"/>
        </w:rPr>
        <w:t xml:space="preserve"> </w:t>
      </w:r>
      <w:r w:rsidR="00DB6311" w:rsidRPr="00F56B65">
        <w:rPr>
          <w:sz w:val="24"/>
        </w:rPr>
        <w:t xml:space="preserve">on </w:t>
      </w:r>
      <w:r w:rsidR="001021B9" w:rsidRPr="00F56B65">
        <w:rPr>
          <w:sz w:val="24"/>
        </w:rPr>
        <w:t>highlighting this distinction.</w:t>
      </w:r>
      <w:r w:rsidR="00B44423" w:rsidRPr="00F56B65">
        <w:rPr>
          <w:rStyle w:val="FootnoteReference"/>
          <w:sz w:val="24"/>
        </w:rPr>
        <w:footnoteReference w:id="2"/>
      </w:r>
      <w:r w:rsidR="001021B9" w:rsidRPr="00F56B65">
        <w:rPr>
          <w:sz w:val="24"/>
        </w:rPr>
        <w:t xml:space="preserve"> It might be that in realising the function of the law </w:t>
      </w:r>
      <w:r w:rsidR="003A5BBE">
        <w:rPr>
          <w:sz w:val="24"/>
        </w:rPr>
        <w:t>as protecting</w:t>
      </w:r>
      <w:r w:rsidR="00DB6311" w:rsidRPr="00F56B65">
        <w:rPr>
          <w:sz w:val="24"/>
        </w:rPr>
        <w:t xml:space="preserve"> parties from exploitation rather than </w:t>
      </w:r>
      <w:r w:rsidR="003A5BBE">
        <w:rPr>
          <w:sz w:val="24"/>
        </w:rPr>
        <w:t>perpetuating</w:t>
      </w:r>
      <w:r w:rsidR="001021B9" w:rsidRPr="00F56B65">
        <w:rPr>
          <w:sz w:val="24"/>
        </w:rPr>
        <w:t xml:space="preserve"> a certain set of beliefs</w:t>
      </w:r>
      <w:r w:rsidR="00DB6311" w:rsidRPr="00F56B65">
        <w:rPr>
          <w:sz w:val="24"/>
        </w:rPr>
        <w:t xml:space="preserve"> or social norms, </w:t>
      </w:r>
      <w:r w:rsidR="001021B9" w:rsidRPr="00F56B65">
        <w:rPr>
          <w:sz w:val="24"/>
        </w:rPr>
        <w:t xml:space="preserve">individuals might realise that </w:t>
      </w:r>
      <w:r w:rsidR="001125DB">
        <w:rPr>
          <w:sz w:val="24"/>
        </w:rPr>
        <w:t>concepts in family law belong not to religion but to society.</w:t>
      </w:r>
      <w:r w:rsidR="00DB6311" w:rsidRPr="00F56B65">
        <w:rPr>
          <w:sz w:val="24"/>
        </w:rPr>
        <w:t xml:space="preserve"> Failing </w:t>
      </w:r>
      <w:r w:rsidR="004D799C" w:rsidRPr="00F56B65">
        <w:rPr>
          <w:sz w:val="24"/>
        </w:rPr>
        <w:t xml:space="preserve">to recognise </w:t>
      </w:r>
      <w:r w:rsidR="003A5BBE">
        <w:rPr>
          <w:sz w:val="24"/>
        </w:rPr>
        <w:t xml:space="preserve">and make </w:t>
      </w:r>
      <w:r w:rsidR="004D799C" w:rsidRPr="00F56B65">
        <w:rPr>
          <w:sz w:val="24"/>
        </w:rPr>
        <w:t xml:space="preserve">this </w:t>
      </w:r>
      <w:r w:rsidR="00DB6311" w:rsidRPr="00F56B65">
        <w:rPr>
          <w:sz w:val="24"/>
        </w:rPr>
        <w:t xml:space="preserve">legal/social </w:t>
      </w:r>
      <w:r w:rsidR="004D799C" w:rsidRPr="00F56B65">
        <w:rPr>
          <w:sz w:val="24"/>
        </w:rPr>
        <w:t xml:space="preserve">distinction </w:t>
      </w:r>
      <w:r w:rsidR="001125DB">
        <w:rPr>
          <w:sz w:val="24"/>
        </w:rPr>
        <w:t xml:space="preserve">is unjust and highly </w:t>
      </w:r>
      <w:r w:rsidR="003A5BBE">
        <w:rPr>
          <w:sz w:val="24"/>
        </w:rPr>
        <w:t>undesirable</w:t>
      </w:r>
      <w:r w:rsidR="004D799C" w:rsidRPr="00F56B65">
        <w:rPr>
          <w:sz w:val="24"/>
        </w:rPr>
        <w:t>.</w:t>
      </w:r>
    </w:p>
    <w:p w:rsidR="00957AE1" w:rsidRPr="00F56B65" w:rsidRDefault="00957AE1" w:rsidP="003A5BBE">
      <w:pPr>
        <w:spacing w:line="360" w:lineRule="auto"/>
        <w:rPr>
          <w:sz w:val="24"/>
        </w:rPr>
      </w:pPr>
    </w:p>
    <w:p w:rsidR="001D1739" w:rsidRPr="00F56B65" w:rsidRDefault="001D1739" w:rsidP="003A5BBE">
      <w:pPr>
        <w:spacing w:line="360" w:lineRule="auto"/>
        <w:rPr>
          <w:sz w:val="24"/>
        </w:rPr>
      </w:pPr>
      <w:r w:rsidRPr="00F56B65">
        <w:rPr>
          <w:sz w:val="24"/>
        </w:rPr>
        <w:t>T</w:t>
      </w:r>
      <w:r w:rsidR="00F7749D" w:rsidRPr="00F56B65">
        <w:rPr>
          <w:sz w:val="24"/>
        </w:rPr>
        <w:t xml:space="preserve">hese realisations (though probably obvious to most others) have made me reconsider the </w:t>
      </w:r>
      <w:r w:rsidRPr="00F56B65">
        <w:rPr>
          <w:sz w:val="24"/>
        </w:rPr>
        <w:t xml:space="preserve">way I approach family law </w:t>
      </w:r>
      <w:r w:rsidR="001125DB">
        <w:rPr>
          <w:sz w:val="24"/>
        </w:rPr>
        <w:t xml:space="preserve">(and indeed law more generally) </w:t>
      </w:r>
      <w:r w:rsidRPr="00F56B65">
        <w:rPr>
          <w:sz w:val="24"/>
        </w:rPr>
        <w:t xml:space="preserve">as although there is a need to distinguish legal concepts from social concepts, it is crucial not to forget the bigger picture and the purpose of family law when applying it and seeking reform. Thus a strict positivist approach to family law does not serve the best interests of the parties as ultimately it is the parties who have to live with the decisions, not the courts or lawyers. It may be naïve but it seems that a less legalistic view of approaching family law matters is </w:t>
      </w:r>
      <w:r w:rsidR="00B54EA2" w:rsidRPr="00F56B65">
        <w:rPr>
          <w:sz w:val="24"/>
        </w:rPr>
        <w:t xml:space="preserve">mostly </w:t>
      </w:r>
      <w:r w:rsidRPr="00F56B65">
        <w:rPr>
          <w:sz w:val="24"/>
        </w:rPr>
        <w:t>beneficial to the parties</w:t>
      </w:r>
      <w:r w:rsidR="00B54EA2" w:rsidRPr="00F56B65">
        <w:rPr>
          <w:sz w:val="24"/>
        </w:rPr>
        <w:t xml:space="preserve"> and to separate </w:t>
      </w:r>
      <w:r w:rsidR="003A5BBE">
        <w:rPr>
          <w:sz w:val="24"/>
        </w:rPr>
        <w:t xml:space="preserve">ideas of </w:t>
      </w:r>
      <w:r w:rsidR="00B54EA2" w:rsidRPr="00F56B65">
        <w:rPr>
          <w:sz w:val="24"/>
        </w:rPr>
        <w:t xml:space="preserve">justice and fairness from the </w:t>
      </w:r>
      <w:r w:rsidR="003A5BBE">
        <w:rPr>
          <w:sz w:val="24"/>
        </w:rPr>
        <w:t xml:space="preserve">family </w:t>
      </w:r>
      <w:r w:rsidR="00B54EA2" w:rsidRPr="00F56B65">
        <w:rPr>
          <w:sz w:val="24"/>
        </w:rPr>
        <w:t>legal matters might do more harm than good.</w:t>
      </w:r>
      <w:r w:rsidR="000A70C1" w:rsidRPr="00F56B65">
        <w:rPr>
          <w:rStyle w:val="FootnoteReference"/>
          <w:sz w:val="24"/>
        </w:rPr>
        <w:footnoteReference w:id="3"/>
      </w:r>
    </w:p>
    <w:p w:rsidR="00B54EA2" w:rsidRDefault="00B54EA2"/>
    <w:p w:rsidR="001D1739" w:rsidRDefault="001D1739"/>
    <w:p w:rsidR="00A05C1A" w:rsidRDefault="00A05C1A"/>
    <w:p w:rsidR="00071031" w:rsidRDefault="00071031"/>
    <w:sectPr w:rsidR="00071031" w:rsidSect="009D0F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239" w:rsidRDefault="003F4239" w:rsidP="0075786E">
      <w:pPr>
        <w:spacing w:before="0" w:after="0"/>
      </w:pPr>
      <w:r>
        <w:separator/>
      </w:r>
    </w:p>
  </w:endnote>
  <w:endnote w:type="continuationSeparator" w:id="0">
    <w:p w:rsidR="003F4239" w:rsidRDefault="003F4239" w:rsidP="007578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239" w:rsidRDefault="003F4239" w:rsidP="0075786E">
      <w:pPr>
        <w:spacing w:before="0" w:after="0"/>
      </w:pPr>
      <w:r>
        <w:separator/>
      </w:r>
    </w:p>
  </w:footnote>
  <w:footnote w:type="continuationSeparator" w:id="0">
    <w:p w:rsidR="003F4239" w:rsidRDefault="003F4239" w:rsidP="0075786E">
      <w:pPr>
        <w:spacing w:before="0" w:after="0"/>
      </w:pPr>
      <w:r>
        <w:continuationSeparator/>
      </w:r>
    </w:p>
  </w:footnote>
  <w:footnote w:id="1">
    <w:p w:rsidR="005066B2" w:rsidRPr="00041A82" w:rsidRDefault="005066B2" w:rsidP="005066B2">
      <w:pPr>
        <w:pStyle w:val="FootnoteText"/>
        <w:rPr>
          <w:lang w:val="en-US"/>
        </w:rPr>
      </w:pPr>
      <w:r>
        <w:rPr>
          <w:rStyle w:val="FootnoteReference"/>
        </w:rPr>
        <w:footnoteRef/>
      </w:r>
      <w:r>
        <w:t xml:space="preserve"> </w:t>
      </w:r>
      <w:proofErr w:type="gramStart"/>
      <w:r w:rsidR="00A86C55" w:rsidRPr="00A86C55">
        <w:t>Lisa Young and Geoff Monahan ‘Family Law in Australia’ 7th Edition, Lexus Nexus, 2009</w:t>
      </w:r>
      <w:r w:rsidR="00A86C55">
        <w:t>,</w:t>
      </w:r>
      <w:r w:rsidR="00A86C55">
        <w:rPr>
          <w:lang w:val="en-US"/>
        </w:rPr>
        <w:t xml:space="preserve"> </w:t>
      </w:r>
      <w:r>
        <w:rPr>
          <w:lang w:val="en-US"/>
        </w:rPr>
        <w:t>150</w:t>
      </w:r>
      <w:r w:rsidR="00A86C55">
        <w:rPr>
          <w:lang w:val="en-US"/>
        </w:rPr>
        <w:t>.</w:t>
      </w:r>
      <w:proofErr w:type="gramEnd"/>
    </w:p>
  </w:footnote>
  <w:footnote w:id="2">
    <w:p w:rsidR="00B44423" w:rsidRPr="00B44423" w:rsidRDefault="00B44423">
      <w:pPr>
        <w:pStyle w:val="FootnoteText"/>
        <w:rPr>
          <w:lang w:val="en-US"/>
        </w:rPr>
      </w:pPr>
      <w:r>
        <w:rPr>
          <w:rStyle w:val="FootnoteReference"/>
        </w:rPr>
        <w:footnoteRef/>
      </w:r>
      <w:r>
        <w:t xml:space="preserve"> </w:t>
      </w:r>
      <w:r>
        <w:rPr>
          <w:lang w:val="en-US"/>
        </w:rPr>
        <w:t xml:space="preserve">I think reform efforts actually do but I never consciously </w:t>
      </w:r>
      <w:proofErr w:type="spellStart"/>
      <w:r>
        <w:rPr>
          <w:lang w:val="en-US"/>
        </w:rPr>
        <w:t>realised</w:t>
      </w:r>
      <w:proofErr w:type="spellEnd"/>
      <w:r>
        <w:rPr>
          <w:lang w:val="en-US"/>
        </w:rPr>
        <w:t xml:space="preserve"> this.</w:t>
      </w:r>
    </w:p>
  </w:footnote>
  <w:footnote w:id="3">
    <w:p w:rsidR="000A70C1" w:rsidRPr="000A70C1" w:rsidRDefault="000A70C1">
      <w:pPr>
        <w:pStyle w:val="FootnoteText"/>
        <w:rPr>
          <w:lang w:val="en-US"/>
        </w:rPr>
      </w:pPr>
      <w:r>
        <w:rPr>
          <w:rStyle w:val="FootnoteReference"/>
        </w:rPr>
        <w:footnoteRef/>
      </w:r>
      <w:r>
        <w:t xml:space="preserve"> </w:t>
      </w:r>
      <w:r>
        <w:rPr>
          <w:lang w:val="en-US"/>
        </w:rPr>
        <w:t>ADR seems to reflect this.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483B37A3"/>
    <w:multiLevelType w:val="hybridMultilevel"/>
    <w:tmpl w:val="F484169E"/>
    <w:lvl w:ilvl="0" w:tplc="5D8AEE42">
      <w:numFmt w:val="bullet"/>
      <w:lvlText w:val="-"/>
      <w:lvlJc w:val="left"/>
      <w:pPr>
        <w:ind w:left="720" w:hanging="360"/>
      </w:pPr>
      <w:rPr>
        <w:rFonts w:ascii="Calibri" w:eastAsia="Times New Roman" w:hAnsi="Calibri"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097"/>
    <w:rsid w:val="00011172"/>
    <w:rsid w:val="0001172F"/>
    <w:rsid w:val="00015413"/>
    <w:rsid w:val="000170A8"/>
    <w:rsid w:val="0002032A"/>
    <w:rsid w:val="00042C7F"/>
    <w:rsid w:val="00044E91"/>
    <w:rsid w:val="00045CF5"/>
    <w:rsid w:val="00053CAC"/>
    <w:rsid w:val="000556CE"/>
    <w:rsid w:val="00067E84"/>
    <w:rsid w:val="00071031"/>
    <w:rsid w:val="00077858"/>
    <w:rsid w:val="00081B5E"/>
    <w:rsid w:val="00096191"/>
    <w:rsid w:val="000A70C1"/>
    <w:rsid w:val="000B24C1"/>
    <w:rsid w:val="000B5DFF"/>
    <w:rsid w:val="000C073C"/>
    <w:rsid w:val="000C1FA1"/>
    <w:rsid w:val="000C3AEB"/>
    <w:rsid w:val="000C6785"/>
    <w:rsid w:val="000E4E69"/>
    <w:rsid w:val="000E5600"/>
    <w:rsid w:val="00101F99"/>
    <w:rsid w:val="001021B9"/>
    <w:rsid w:val="00111EF9"/>
    <w:rsid w:val="001125DB"/>
    <w:rsid w:val="00116BA3"/>
    <w:rsid w:val="001212B1"/>
    <w:rsid w:val="00137EC3"/>
    <w:rsid w:val="00153D5B"/>
    <w:rsid w:val="00166EDF"/>
    <w:rsid w:val="001704DA"/>
    <w:rsid w:val="00174A78"/>
    <w:rsid w:val="00177043"/>
    <w:rsid w:val="00194BD7"/>
    <w:rsid w:val="001A4E1E"/>
    <w:rsid w:val="001A5777"/>
    <w:rsid w:val="001B5513"/>
    <w:rsid w:val="001B5761"/>
    <w:rsid w:val="001B6497"/>
    <w:rsid w:val="001C22EC"/>
    <w:rsid w:val="001C71CE"/>
    <w:rsid w:val="001D1739"/>
    <w:rsid w:val="001E551C"/>
    <w:rsid w:val="001F2234"/>
    <w:rsid w:val="001F47B8"/>
    <w:rsid w:val="001F4D09"/>
    <w:rsid w:val="0020001E"/>
    <w:rsid w:val="00213C7A"/>
    <w:rsid w:val="002226F9"/>
    <w:rsid w:val="002271FD"/>
    <w:rsid w:val="002679D5"/>
    <w:rsid w:val="00284ADD"/>
    <w:rsid w:val="002B10C1"/>
    <w:rsid w:val="002B4B87"/>
    <w:rsid w:val="002C289D"/>
    <w:rsid w:val="002C37DA"/>
    <w:rsid w:val="002D11F8"/>
    <w:rsid w:val="002D47EB"/>
    <w:rsid w:val="00302CD7"/>
    <w:rsid w:val="00305C74"/>
    <w:rsid w:val="00306955"/>
    <w:rsid w:val="003200B8"/>
    <w:rsid w:val="00331559"/>
    <w:rsid w:val="003377F7"/>
    <w:rsid w:val="00337F57"/>
    <w:rsid w:val="00340AF6"/>
    <w:rsid w:val="00350087"/>
    <w:rsid w:val="00357FE8"/>
    <w:rsid w:val="00362DB6"/>
    <w:rsid w:val="003645C8"/>
    <w:rsid w:val="0037259B"/>
    <w:rsid w:val="003747F8"/>
    <w:rsid w:val="003837BD"/>
    <w:rsid w:val="00387703"/>
    <w:rsid w:val="00394C7A"/>
    <w:rsid w:val="00395D7B"/>
    <w:rsid w:val="003A1ACA"/>
    <w:rsid w:val="003A5BBE"/>
    <w:rsid w:val="003C08EF"/>
    <w:rsid w:val="003C46D9"/>
    <w:rsid w:val="003D1832"/>
    <w:rsid w:val="003D1C06"/>
    <w:rsid w:val="003D367F"/>
    <w:rsid w:val="003D489D"/>
    <w:rsid w:val="003E0772"/>
    <w:rsid w:val="003E28B3"/>
    <w:rsid w:val="003E3DE5"/>
    <w:rsid w:val="003E669D"/>
    <w:rsid w:val="003F080A"/>
    <w:rsid w:val="003F4239"/>
    <w:rsid w:val="00427075"/>
    <w:rsid w:val="00434344"/>
    <w:rsid w:val="004370C7"/>
    <w:rsid w:val="004409FC"/>
    <w:rsid w:val="00444BD1"/>
    <w:rsid w:val="004472ED"/>
    <w:rsid w:val="004723CB"/>
    <w:rsid w:val="00472595"/>
    <w:rsid w:val="00494944"/>
    <w:rsid w:val="004B20E7"/>
    <w:rsid w:val="004B4601"/>
    <w:rsid w:val="004D25B9"/>
    <w:rsid w:val="004D799C"/>
    <w:rsid w:val="004E6982"/>
    <w:rsid w:val="004E6C22"/>
    <w:rsid w:val="004E751D"/>
    <w:rsid w:val="00500BE3"/>
    <w:rsid w:val="005066B2"/>
    <w:rsid w:val="0051449A"/>
    <w:rsid w:val="00514FED"/>
    <w:rsid w:val="00530BA5"/>
    <w:rsid w:val="00531135"/>
    <w:rsid w:val="0053208A"/>
    <w:rsid w:val="0053220D"/>
    <w:rsid w:val="005431D1"/>
    <w:rsid w:val="00570764"/>
    <w:rsid w:val="00581AA3"/>
    <w:rsid w:val="005824B8"/>
    <w:rsid w:val="00591289"/>
    <w:rsid w:val="005A335A"/>
    <w:rsid w:val="005A3985"/>
    <w:rsid w:val="005A687A"/>
    <w:rsid w:val="005B1290"/>
    <w:rsid w:val="005B4488"/>
    <w:rsid w:val="005B7067"/>
    <w:rsid w:val="005C3921"/>
    <w:rsid w:val="005C5355"/>
    <w:rsid w:val="005E1780"/>
    <w:rsid w:val="005F5242"/>
    <w:rsid w:val="00605C2E"/>
    <w:rsid w:val="006107E7"/>
    <w:rsid w:val="00617AF6"/>
    <w:rsid w:val="0062523A"/>
    <w:rsid w:val="00643AF6"/>
    <w:rsid w:val="00650E65"/>
    <w:rsid w:val="006678C4"/>
    <w:rsid w:val="00675C42"/>
    <w:rsid w:val="006828F1"/>
    <w:rsid w:val="006A3FC2"/>
    <w:rsid w:val="006B3459"/>
    <w:rsid w:val="006B3FF7"/>
    <w:rsid w:val="006E7657"/>
    <w:rsid w:val="00713249"/>
    <w:rsid w:val="00723CA9"/>
    <w:rsid w:val="00723FB0"/>
    <w:rsid w:val="0075786E"/>
    <w:rsid w:val="00767800"/>
    <w:rsid w:val="0077162E"/>
    <w:rsid w:val="007851E7"/>
    <w:rsid w:val="00790C26"/>
    <w:rsid w:val="00793874"/>
    <w:rsid w:val="007A598C"/>
    <w:rsid w:val="007C693A"/>
    <w:rsid w:val="007F7343"/>
    <w:rsid w:val="00810988"/>
    <w:rsid w:val="00821A3F"/>
    <w:rsid w:val="00823091"/>
    <w:rsid w:val="00825C0C"/>
    <w:rsid w:val="00832049"/>
    <w:rsid w:val="00843FBF"/>
    <w:rsid w:val="008461E0"/>
    <w:rsid w:val="00846CF1"/>
    <w:rsid w:val="0086296C"/>
    <w:rsid w:val="008E1F45"/>
    <w:rsid w:val="008E41CC"/>
    <w:rsid w:val="008F1B0E"/>
    <w:rsid w:val="009221BD"/>
    <w:rsid w:val="009301EE"/>
    <w:rsid w:val="009322A3"/>
    <w:rsid w:val="00945E4B"/>
    <w:rsid w:val="00951716"/>
    <w:rsid w:val="00957AE1"/>
    <w:rsid w:val="0096053D"/>
    <w:rsid w:val="00973396"/>
    <w:rsid w:val="00976FD7"/>
    <w:rsid w:val="00977097"/>
    <w:rsid w:val="00981CA0"/>
    <w:rsid w:val="009857BD"/>
    <w:rsid w:val="009B359B"/>
    <w:rsid w:val="009C6F7B"/>
    <w:rsid w:val="009D0FCC"/>
    <w:rsid w:val="00A010C9"/>
    <w:rsid w:val="00A01BEA"/>
    <w:rsid w:val="00A0267D"/>
    <w:rsid w:val="00A05C1A"/>
    <w:rsid w:val="00A325A2"/>
    <w:rsid w:val="00A36DE7"/>
    <w:rsid w:val="00A37225"/>
    <w:rsid w:val="00A409D9"/>
    <w:rsid w:val="00A43856"/>
    <w:rsid w:val="00A5167C"/>
    <w:rsid w:val="00A52572"/>
    <w:rsid w:val="00A62AD9"/>
    <w:rsid w:val="00A63DE1"/>
    <w:rsid w:val="00A6477A"/>
    <w:rsid w:val="00A73869"/>
    <w:rsid w:val="00A75927"/>
    <w:rsid w:val="00A77916"/>
    <w:rsid w:val="00A82BD3"/>
    <w:rsid w:val="00A86C55"/>
    <w:rsid w:val="00A924AB"/>
    <w:rsid w:val="00A967F8"/>
    <w:rsid w:val="00AA31F8"/>
    <w:rsid w:val="00AC2FAB"/>
    <w:rsid w:val="00AC45E6"/>
    <w:rsid w:val="00AD4178"/>
    <w:rsid w:val="00AF2FC9"/>
    <w:rsid w:val="00AF5CE0"/>
    <w:rsid w:val="00B013FE"/>
    <w:rsid w:val="00B0219C"/>
    <w:rsid w:val="00B06ACC"/>
    <w:rsid w:val="00B06DD3"/>
    <w:rsid w:val="00B17F81"/>
    <w:rsid w:val="00B32AF5"/>
    <w:rsid w:val="00B44423"/>
    <w:rsid w:val="00B46800"/>
    <w:rsid w:val="00B54EA2"/>
    <w:rsid w:val="00B6035D"/>
    <w:rsid w:val="00B629A7"/>
    <w:rsid w:val="00B64C14"/>
    <w:rsid w:val="00B65641"/>
    <w:rsid w:val="00B77B6D"/>
    <w:rsid w:val="00B84B07"/>
    <w:rsid w:val="00B91ED9"/>
    <w:rsid w:val="00B95911"/>
    <w:rsid w:val="00B963A8"/>
    <w:rsid w:val="00BA6B60"/>
    <w:rsid w:val="00BB3240"/>
    <w:rsid w:val="00BB5E48"/>
    <w:rsid w:val="00C02A79"/>
    <w:rsid w:val="00C13D14"/>
    <w:rsid w:val="00C15B98"/>
    <w:rsid w:val="00C22472"/>
    <w:rsid w:val="00C31824"/>
    <w:rsid w:val="00C35A70"/>
    <w:rsid w:val="00C40351"/>
    <w:rsid w:val="00C40AAC"/>
    <w:rsid w:val="00C47CD3"/>
    <w:rsid w:val="00C50DE6"/>
    <w:rsid w:val="00C55702"/>
    <w:rsid w:val="00C60F68"/>
    <w:rsid w:val="00C929A1"/>
    <w:rsid w:val="00C94AE1"/>
    <w:rsid w:val="00C9549B"/>
    <w:rsid w:val="00CA4466"/>
    <w:rsid w:val="00CB2D49"/>
    <w:rsid w:val="00CB32EF"/>
    <w:rsid w:val="00CC3824"/>
    <w:rsid w:val="00CC629F"/>
    <w:rsid w:val="00CD34EC"/>
    <w:rsid w:val="00CE1A9F"/>
    <w:rsid w:val="00CE6AD2"/>
    <w:rsid w:val="00CF098A"/>
    <w:rsid w:val="00D06080"/>
    <w:rsid w:val="00D110EA"/>
    <w:rsid w:val="00D343D1"/>
    <w:rsid w:val="00D52398"/>
    <w:rsid w:val="00D54C11"/>
    <w:rsid w:val="00D60185"/>
    <w:rsid w:val="00D60622"/>
    <w:rsid w:val="00D630EE"/>
    <w:rsid w:val="00D67320"/>
    <w:rsid w:val="00D76CC5"/>
    <w:rsid w:val="00D873A3"/>
    <w:rsid w:val="00DA6CD6"/>
    <w:rsid w:val="00DB27E2"/>
    <w:rsid w:val="00DB35F7"/>
    <w:rsid w:val="00DB6311"/>
    <w:rsid w:val="00DF7158"/>
    <w:rsid w:val="00E02480"/>
    <w:rsid w:val="00E10E00"/>
    <w:rsid w:val="00E12721"/>
    <w:rsid w:val="00E141B1"/>
    <w:rsid w:val="00E2280F"/>
    <w:rsid w:val="00E276FF"/>
    <w:rsid w:val="00E512F6"/>
    <w:rsid w:val="00E51A76"/>
    <w:rsid w:val="00E52D36"/>
    <w:rsid w:val="00E70A2E"/>
    <w:rsid w:val="00E74EB0"/>
    <w:rsid w:val="00E93BA3"/>
    <w:rsid w:val="00E97E1D"/>
    <w:rsid w:val="00EA1BAA"/>
    <w:rsid w:val="00EA6906"/>
    <w:rsid w:val="00EA7E79"/>
    <w:rsid w:val="00EB00CC"/>
    <w:rsid w:val="00EC197E"/>
    <w:rsid w:val="00EC1D45"/>
    <w:rsid w:val="00ED0324"/>
    <w:rsid w:val="00ED44FF"/>
    <w:rsid w:val="00EF023D"/>
    <w:rsid w:val="00F11F43"/>
    <w:rsid w:val="00F53400"/>
    <w:rsid w:val="00F5417F"/>
    <w:rsid w:val="00F56B65"/>
    <w:rsid w:val="00F60157"/>
    <w:rsid w:val="00F61A2E"/>
    <w:rsid w:val="00F63A8F"/>
    <w:rsid w:val="00F63E77"/>
    <w:rsid w:val="00F664AA"/>
    <w:rsid w:val="00F7749D"/>
    <w:rsid w:val="00F82335"/>
    <w:rsid w:val="00FC2AF9"/>
    <w:rsid w:val="00FC78B6"/>
    <w:rsid w:val="00FD608F"/>
    <w:rsid w:val="00FD6D91"/>
    <w:rsid w:val="00FE27CF"/>
    <w:rsid w:val="00FE65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97"/>
    <w:pPr>
      <w:spacing w:before="60" w:after="60" w:line="240" w:lineRule="auto"/>
    </w:pPr>
    <w:rPr>
      <w:rFonts w:eastAsia="Times New Roman" w:cs="Times New Roman"/>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link w:val="QuoteChar"/>
    <w:qFormat/>
    <w:rsid w:val="00FE65AC"/>
    <w:pPr>
      <w:pBdr>
        <w:left w:val="dotted" w:sz="4" w:space="4" w:color="auto"/>
      </w:pBdr>
      <w:spacing w:before="0"/>
      <w:ind w:left="720"/>
    </w:pPr>
    <w:rPr>
      <w:lang w:eastAsia="en-US"/>
    </w:rPr>
  </w:style>
  <w:style w:type="character" w:customStyle="1" w:styleId="QuoteChar">
    <w:name w:val="Quote Char"/>
    <w:basedOn w:val="DefaultParagraphFont"/>
    <w:link w:val="Quote"/>
    <w:rsid w:val="00FE65AC"/>
    <w:rPr>
      <w:rFonts w:eastAsia="Times New Roman" w:cs="Times New Roman"/>
      <w:szCs w:val="20"/>
      <w:lang w:val="en-AU" w:eastAsia="en-US"/>
    </w:rPr>
  </w:style>
  <w:style w:type="paragraph" w:styleId="Date">
    <w:name w:val="Date"/>
    <w:basedOn w:val="Normal"/>
    <w:next w:val="Normal"/>
    <w:link w:val="DateChar"/>
    <w:rsid w:val="00977097"/>
    <w:pPr>
      <w:spacing w:before="0" w:after="0"/>
    </w:pPr>
    <w:rPr>
      <w:rFonts w:ascii="Times New Roman" w:hAnsi="Times New Roman"/>
      <w:sz w:val="24"/>
      <w:lang w:val="en-US"/>
    </w:rPr>
  </w:style>
  <w:style w:type="character" w:customStyle="1" w:styleId="DateChar">
    <w:name w:val="Date Char"/>
    <w:basedOn w:val="DefaultParagraphFont"/>
    <w:link w:val="Date"/>
    <w:rsid w:val="00977097"/>
    <w:rPr>
      <w:rFonts w:ascii="Times New Roman" w:eastAsia="Times New Roman" w:hAnsi="Times New Roman" w:cs="Times New Roman"/>
      <w:sz w:val="24"/>
      <w:szCs w:val="20"/>
      <w:lang w:val="en-US" w:eastAsia="en-AU"/>
    </w:rPr>
  </w:style>
  <w:style w:type="paragraph" w:styleId="BalloonText">
    <w:name w:val="Balloon Text"/>
    <w:basedOn w:val="Normal"/>
    <w:link w:val="BalloonTextChar"/>
    <w:uiPriority w:val="99"/>
    <w:semiHidden/>
    <w:unhideWhenUsed/>
    <w:rsid w:val="0097709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097"/>
    <w:rPr>
      <w:rFonts w:ascii="Tahoma" w:eastAsia="Times New Roman" w:hAnsi="Tahoma" w:cs="Tahoma"/>
      <w:sz w:val="16"/>
      <w:szCs w:val="16"/>
      <w:lang w:val="en-AU" w:eastAsia="en-AU"/>
    </w:rPr>
  </w:style>
  <w:style w:type="paragraph" w:styleId="FootnoteText">
    <w:name w:val="footnote text"/>
    <w:basedOn w:val="Normal"/>
    <w:link w:val="FootnoteTextChar"/>
    <w:uiPriority w:val="99"/>
    <w:semiHidden/>
    <w:unhideWhenUsed/>
    <w:rsid w:val="0075786E"/>
    <w:pPr>
      <w:spacing w:before="0" w:after="0"/>
    </w:pPr>
    <w:rPr>
      <w:sz w:val="20"/>
    </w:rPr>
  </w:style>
  <w:style w:type="character" w:customStyle="1" w:styleId="FootnoteTextChar">
    <w:name w:val="Footnote Text Char"/>
    <w:basedOn w:val="DefaultParagraphFont"/>
    <w:link w:val="FootnoteText"/>
    <w:uiPriority w:val="99"/>
    <w:semiHidden/>
    <w:rsid w:val="0075786E"/>
    <w:rPr>
      <w:rFonts w:eastAsia="Times New Roman" w:cs="Times New Roman"/>
      <w:sz w:val="20"/>
      <w:szCs w:val="20"/>
      <w:lang w:val="en-AU" w:eastAsia="en-AU"/>
    </w:rPr>
  </w:style>
  <w:style w:type="character" w:styleId="FootnoteReference">
    <w:name w:val="footnote reference"/>
    <w:basedOn w:val="DefaultParagraphFont"/>
    <w:uiPriority w:val="99"/>
    <w:semiHidden/>
    <w:unhideWhenUsed/>
    <w:rsid w:val="0075786E"/>
    <w:rPr>
      <w:vertAlign w:val="superscript"/>
    </w:rPr>
  </w:style>
  <w:style w:type="paragraph" w:styleId="ListParagraph">
    <w:name w:val="List Paragraph"/>
    <w:basedOn w:val="Normal"/>
    <w:uiPriority w:val="34"/>
    <w:qFormat/>
    <w:rsid w:val="003E07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97"/>
    <w:pPr>
      <w:spacing w:before="60" w:after="60" w:line="240" w:lineRule="auto"/>
    </w:pPr>
    <w:rPr>
      <w:rFonts w:eastAsia="Times New Roman" w:cs="Times New Roman"/>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link w:val="QuoteChar"/>
    <w:qFormat/>
    <w:rsid w:val="00FE65AC"/>
    <w:pPr>
      <w:pBdr>
        <w:left w:val="dotted" w:sz="4" w:space="4" w:color="auto"/>
      </w:pBdr>
      <w:spacing w:before="0"/>
      <w:ind w:left="720"/>
    </w:pPr>
    <w:rPr>
      <w:lang w:eastAsia="en-US"/>
    </w:rPr>
  </w:style>
  <w:style w:type="character" w:customStyle="1" w:styleId="QuoteChar">
    <w:name w:val="Quote Char"/>
    <w:basedOn w:val="DefaultParagraphFont"/>
    <w:link w:val="Quote"/>
    <w:rsid w:val="00FE65AC"/>
    <w:rPr>
      <w:rFonts w:eastAsia="Times New Roman" w:cs="Times New Roman"/>
      <w:szCs w:val="20"/>
      <w:lang w:val="en-AU" w:eastAsia="en-US"/>
    </w:rPr>
  </w:style>
  <w:style w:type="paragraph" w:styleId="Date">
    <w:name w:val="Date"/>
    <w:basedOn w:val="Normal"/>
    <w:next w:val="Normal"/>
    <w:link w:val="DateChar"/>
    <w:rsid w:val="00977097"/>
    <w:pPr>
      <w:spacing w:before="0" w:after="0"/>
    </w:pPr>
    <w:rPr>
      <w:rFonts w:ascii="Times New Roman" w:hAnsi="Times New Roman"/>
      <w:sz w:val="24"/>
      <w:lang w:val="en-US"/>
    </w:rPr>
  </w:style>
  <w:style w:type="character" w:customStyle="1" w:styleId="DateChar">
    <w:name w:val="Date Char"/>
    <w:basedOn w:val="DefaultParagraphFont"/>
    <w:link w:val="Date"/>
    <w:rsid w:val="00977097"/>
    <w:rPr>
      <w:rFonts w:ascii="Times New Roman" w:eastAsia="Times New Roman" w:hAnsi="Times New Roman" w:cs="Times New Roman"/>
      <w:sz w:val="24"/>
      <w:szCs w:val="20"/>
      <w:lang w:val="en-US" w:eastAsia="en-AU"/>
    </w:rPr>
  </w:style>
  <w:style w:type="paragraph" w:styleId="BalloonText">
    <w:name w:val="Balloon Text"/>
    <w:basedOn w:val="Normal"/>
    <w:link w:val="BalloonTextChar"/>
    <w:uiPriority w:val="99"/>
    <w:semiHidden/>
    <w:unhideWhenUsed/>
    <w:rsid w:val="0097709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097"/>
    <w:rPr>
      <w:rFonts w:ascii="Tahoma" w:eastAsia="Times New Roman" w:hAnsi="Tahoma" w:cs="Tahoma"/>
      <w:sz w:val="16"/>
      <w:szCs w:val="16"/>
      <w:lang w:val="en-AU" w:eastAsia="en-AU"/>
    </w:rPr>
  </w:style>
  <w:style w:type="paragraph" w:styleId="FootnoteText">
    <w:name w:val="footnote text"/>
    <w:basedOn w:val="Normal"/>
    <w:link w:val="FootnoteTextChar"/>
    <w:uiPriority w:val="99"/>
    <w:semiHidden/>
    <w:unhideWhenUsed/>
    <w:rsid w:val="0075786E"/>
    <w:pPr>
      <w:spacing w:before="0" w:after="0"/>
    </w:pPr>
    <w:rPr>
      <w:sz w:val="20"/>
    </w:rPr>
  </w:style>
  <w:style w:type="character" w:customStyle="1" w:styleId="FootnoteTextChar">
    <w:name w:val="Footnote Text Char"/>
    <w:basedOn w:val="DefaultParagraphFont"/>
    <w:link w:val="FootnoteText"/>
    <w:uiPriority w:val="99"/>
    <w:semiHidden/>
    <w:rsid w:val="0075786E"/>
    <w:rPr>
      <w:rFonts w:eastAsia="Times New Roman" w:cs="Times New Roman"/>
      <w:sz w:val="20"/>
      <w:szCs w:val="20"/>
      <w:lang w:val="en-AU" w:eastAsia="en-AU"/>
    </w:rPr>
  </w:style>
  <w:style w:type="character" w:styleId="FootnoteReference">
    <w:name w:val="footnote reference"/>
    <w:basedOn w:val="DefaultParagraphFont"/>
    <w:uiPriority w:val="99"/>
    <w:semiHidden/>
    <w:unhideWhenUsed/>
    <w:rsid w:val="0075786E"/>
    <w:rPr>
      <w:vertAlign w:val="superscript"/>
    </w:rPr>
  </w:style>
  <w:style w:type="paragraph" w:styleId="ListParagraph">
    <w:name w:val="List Paragraph"/>
    <w:basedOn w:val="Normal"/>
    <w:uiPriority w:val="34"/>
    <w:qFormat/>
    <w:rsid w:val="003E0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4798</Characters>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2017-09-07T11:18:00Z</dcterms:created>
  <dcterms:modified xsi:type="dcterms:W3CDTF">2017-09-07T11:18:00Z</dcterms:modified>
</cp:coreProperties>
</file>