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23B37" w14:textId="0F00D0F2" w:rsidR="00150911" w:rsidRPr="00E7101B" w:rsidRDefault="00D22ED6" w:rsidP="00150911">
      <w:pPr>
        <w:pStyle w:val="DocumentHeading"/>
        <w:rPr>
          <w:sz w:val="44"/>
        </w:rPr>
      </w:pPr>
      <w:r>
        <w:rPr>
          <w:sz w:val="44"/>
        </w:rPr>
        <w:t>Blockchain &amp;</w:t>
      </w:r>
      <w:bookmarkStart w:id="0" w:name="_GoBack"/>
      <w:bookmarkEnd w:id="0"/>
      <w:r>
        <w:rPr>
          <w:sz w:val="44"/>
        </w:rPr>
        <w:t xml:space="preserve"> Legal Innovation I</w:t>
      </w:r>
    </w:p>
    <w:p w14:paraId="28A66448" w14:textId="485B45CB" w:rsidR="00420B4A" w:rsidRPr="00E7101B" w:rsidRDefault="003362A4" w:rsidP="008920D9">
      <w:pPr>
        <w:pStyle w:val="PartyNames"/>
      </w:pPr>
      <w:r>
        <w:t>Readings List</w:t>
      </w:r>
    </w:p>
    <w:p w14:paraId="7C002986" w14:textId="0D5D6DAF" w:rsidR="003C0934" w:rsidRDefault="002C3BD3" w:rsidP="003C0934">
      <w:pPr>
        <w:pStyle w:val="Heading1"/>
      </w:pPr>
      <w:r>
        <w:t xml:space="preserve">Topic </w:t>
      </w:r>
      <w:r w:rsidR="00E31465">
        <w:t>5</w:t>
      </w:r>
      <w:r w:rsidR="003362A4">
        <w:t xml:space="preserve"> </w:t>
      </w:r>
      <w:r w:rsidR="009C5125">
        <w:t>–</w:t>
      </w:r>
      <w:r w:rsidR="003362A4">
        <w:t xml:space="preserve"> </w:t>
      </w:r>
      <w:r>
        <w:t>Disputes, Organisations &amp; Governance</w:t>
      </w:r>
    </w:p>
    <w:p w14:paraId="4F87CE16" w14:textId="4C8625E8" w:rsidR="002C38ED" w:rsidRDefault="00D22ED6" w:rsidP="003362A4">
      <w:pPr>
        <w:pStyle w:val="Heading2"/>
      </w:pPr>
      <w:r>
        <w:t>General</w:t>
      </w:r>
    </w:p>
    <w:p w14:paraId="41C1C1FC" w14:textId="74E593AF" w:rsidR="00B01B59" w:rsidRDefault="002C3BD3" w:rsidP="005C62B6">
      <w:pPr>
        <w:pStyle w:val="Heading3"/>
      </w:pPr>
      <w:r>
        <w:t>Chapters 8-12</w:t>
      </w:r>
      <w:r w:rsidR="003362A4">
        <w:t>: Blockchain and Law: The Rule of Code by De Filippi &amp; Wright</w:t>
      </w:r>
    </w:p>
    <w:p w14:paraId="261DDF28" w14:textId="48CE0F03" w:rsidR="004E26DA" w:rsidRDefault="00B80679" w:rsidP="005D7BBC">
      <w:pPr>
        <w:pStyle w:val="Heading2"/>
      </w:pPr>
      <w:r>
        <w:t>Dispute Resolution:</w:t>
      </w:r>
    </w:p>
    <w:p w14:paraId="7FFA4A23" w14:textId="006287E7" w:rsidR="00392FF0" w:rsidRDefault="00837C03" w:rsidP="005C62B6">
      <w:pPr>
        <w:pStyle w:val="Heading3"/>
      </w:pPr>
      <w:r>
        <w:t>Kleros:</w:t>
      </w:r>
      <w:r w:rsidRPr="00837C03">
        <w:t xml:space="preserve"> </w:t>
      </w:r>
      <w:hyperlink r:id="rId11" w:history="1">
        <w:r w:rsidRPr="003246B6">
          <w:rPr>
            <w:rStyle w:val="Hyperlink"/>
          </w:rPr>
          <w:t>https://blog.kleros.io/</w:t>
        </w:r>
      </w:hyperlink>
    </w:p>
    <w:p w14:paraId="320E3D54" w14:textId="00E1DAF5" w:rsidR="00E44B65" w:rsidRDefault="00837C03" w:rsidP="005C62B6">
      <w:pPr>
        <w:pStyle w:val="Heading3"/>
      </w:pPr>
      <w:r>
        <w:t xml:space="preserve">Constituent Documents: </w:t>
      </w:r>
      <w:hyperlink r:id="rId12" w:history="1">
        <w:r w:rsidR="00E44B65" w:rsidRPr="003246B6">
          <w:rPr>
            <w:rStyle w:val="Hyperlink"/>
          </w:rPr>
          <w:t>https://medium.com/cryptolawreview/we-the-people-can-constitutions-unify-blockchain-communities-8a82a8ba2028</w:t>
        </w:r>
      </w:hyperlink>
    </w:p>
    <w:p w14:paraId="1FAE3EF1" w14:textId="52070BEF" w:rsidR="00F60ED9" w:rsidRDefault="00B80679" w:rsidP="005D7BBC">
      <w:pPr>
        <w:pStyle w:val="Heading2"/>
      </w:pPr>
      <w:r>
        <w:t>Organisations</w:t>
      </w:r>
    </w:p>
    <w:p w14:paraId="2F6A6C9E" w14:textId="331E4098" w:rsidR="00B80679" w:rsidRDefault="00B80679" w:rsidP="005C62B6">
      <w:pPr>
        <w:pStyle w:val="Heading3"/>
      </w:pPr>
      <w:r>
        <w:t>None:</w:t>
      </w:r>
      <w:r w:rsidR="00E44B65">
        <w:t xml:space="preserve"> </w:t>
      </w:r>
    </w:p>
    <w:p w14:paraId="2AA0D299" w14:textId="4F22DFC1" w:rsidR="00E44B65" w:rsidRDefault="00DB3398" w:rsidP="00DB3398">
      <w:pPr>
        <w:pStyle w:val="Heading4"/>
      </w:pPr>
      <w:r>
        <w:t xml:space="preserve">Bug fixes: </w:t>
      </w:r>
      <w:hyperlink r:id="rId13" w:history="1">
        <w:r w:rsidR="00680C28" w:rsidRPr="003246B6">
          <w:rPr>
            <w:rStyle w:val="Hyperlink"/>
          </w:rPr>
          <w:t>https://news.bitcoin.com/bitcoin-history-part-10-the-184-billion-btc-bug/</w:t>
        </w:r>
      </w:hyperlink>
    </w:p>
    <w:p w14:paraId="786F9599" w14:textId="17A5E54C" w:rsidR="00680C28" w:rsidRDefault="00680C28" w:rsidP="00680C28">
      <w:pPr>
        <w:pStyle w:val="Heading4"/>
      </w:pPr>
      <w:r>
        <w:t xml:space="preserve">Soft forks: </w:t>
      </w:r>
      <w:hyperlink r:id="rId14" w:history="1">
        <w:r w:rsidR="002F17F1" w:rsidRPr="003246B6">
          <w:rPr>
            <w:rStyle w:val="Hyperlink"/>
          </w:rPr>
          <w:t>https://bravenewcoin.com/insights/segwit2x-the-new-york-agreement</w:t>
        </w:r>
      </w:hyperlink>
      <w:r w:rsidR="002F17F1">
        <w:t xml:space="preserve"> </w:t>
      </w:r>
    </w:p>
    <w:p w14:paraId="51C737BF" w14:textId="7A007BF4" w:rsidR="00680C28" w:rsidRDefault="00E44B65" w:rsidP="00680C28">
      <w:pPr>
        <w:pStyle w:val="Heading4"/>
      </w:pPr>
      <w:r>
        <w:t>Hard forks</w:t>
      </w:r>
      <w:r w:rsidR="00DB3398">
        <w:t xml:space="preserve">: </w:t>
      </w:r>
      <w:hyperlink r:id="rId15" w:history="1">
        <w:r w:rsidR="002F17F1" w:rsidRPr="003246B6">
          <w:rPr>
            <w:rStyle w:val="Hyperlink"/>
          </w:rPr>
          <w:t>https://bitcoinist.com/bitcoin-cash-abc-vs-bitcoin-cash-sv-examining-the-bitcoin-cash-hash-war/</w:t>
        </w:r>
      </w:hyperlink>
      <w:r w:rsidR="002F17F1">
        <w:t xml:space="preserve"> </w:t>
      </w:r>
    </w:p>
    <w:p w14:paraId="5C44EF27" w14:textId="1FD77157" w:rsidR="00B80679" w:rsidRDefault="00B80679" w:rsidP="005C62B6">
      <w:pPr>
        <w:pStyle w:val="Heading3"/>
      </w:pPr>
      <w:r>
        <w:t>DAO</w:t>
      </w:r>
      <w:r w:rsidR="00680C28">
        <w:t xml:space="preserve"> vs </w:t>
      </w:r>
      <w:r>
        <w:t>LAO:</w:t>
      </w:r>
      <w:r w:rsidR="002F17F1" w:rsidRPr="002F17F1">
        <w:t xml:space="preserve"> </w:t>
      </w:r>
      <w:hyperlink r:id="rId16" w:history="1">
        <w:r w:rsidR="002F17F1" w:rsidRPr="003246B6">
          <w:rPr>
            <w:rStyle w:val="Hyperlink"/>
          </w:rPr>
          <w:t>https://medium.com/openlawofficial/the-lao-a-for-profit-limited-liability-autonomous-organization-9eae89c9669c</w:t>
        </w:r>
      </w:hyperlink>
      <w:r w:rsidR="002F17F1">
        <w:t xml:space="preserve"> </w:t>
      </w:r>
    </w:p>
    <w:p w14:paraId="51808033" w14:textId="407F647A" w:rsidR="00B80679" w:rsidRDefault="00E44B65" w:rsidP="005C62B6">
      <w:pPr>
        <w:pStyle w:val="Heading3"/>
      </w:pPr>
      <w:r>
        <w:t xml:space="preserve">NFP </w:t>
      </w:r>
      <w:r w:rsidR="00B80679">
        <w:t>Foundation</w:t>
      </w:r>
      <w:r>
        <w:t>:</w:t>
      </w:r>
      <w:r w:rsidR="00680C28">
        <w:t xml:space="preserve"> Libra - </w:t>
      </w:r>
      <w:hyperlink r:id="rId17" w:history="1">
        <w:r w:rsidR="000D2DFB" w:rsidRPr="003246B6">
          <w:rPr>
            <w:rStyle w:val="Hyperlink"/>
          </w:rPr>
          <w:t>https://libra.org/en-US/</w:t>
        </w:r>
      </w:hyperlink>
      <w:r w:rsidR="000D2DFB">
        <w:t xml:space="preserve"> </w:t>
      </w:r>
    </w:p>
    <w:p w14:paraId="389EC3B1" w14:textId="660F3D74" w:rsidR="00680C28" w:rsidRDefault="00680C28" w:rsidP="005C62B6">
      <w:pPr>
        <w:pStyle w:val="Heading3"/>
      </w:pPr>
      <w:r>
        <w:t xml:space="preserve">Centralised: Tether - </w:t>
      </w:r>
      <w:hyperlink r:id="rId18" w:history="1">
        <w:r w:rsidR="000D2DFB" w:rsidRPr="003246B6">
          <w:rPr>
            <w:rStyle w:val="Hyperlink"/>
          </w:rPr>
          <w:t>https://tether.to/legal/</w:t>
        </w:r>
      </w:hyperlink>
      <w:r w:rsidR="000D2DFB">
        <w:t xml:space="preserve"> </w:t>
      </w:r>
    </w:p>
    <w:p w14:paraId="4A65EDC1" w14:textId="65A64B1E" w:rsidR="00221BF7" w:rsidRDefault="00B80679" w:rsidP="005C62B6">
      <w:pPr>
        <w:pStyle w:val="Heading3"/>
      </w:pPr>
      <w:r>
        <w:t xml:space="preserve">Random Elections?: </w:t>
      </w:r>
      <w:hyperlink r:id="rId19" w:history="1">
        <w:r w:rsidR="00221BF7" w:rsidRPr="003246B6">
          <w:rPr>
            <w:rStyle w:val="Hyperlink"/>
          </w:rPr>
          <w:t>http://unenumerated.blogspot.com/2008/03/unpredictable-elections.html?m=1</w:t>
        </w:r>
      </w:hyperlink>
    </w:p>
    <w:p w14:paraId="379CA048" w14:textId="71A1EE94" w:rsidR="000D2DFB" w:rsidRDefault="000D2DFB" w:rsidP="000D2DFB">
      <w:pPr>
        <w:pStyle w:val="Heading2"/>
      </w:pPr>
      <w:r>
        <w:t>Crypto and Society</w:t>
      </w:r>
    </w:p>
    <w:p w14:paraId="79E93B06" w14:textId="429C776D" w:rsidR="000D2DFB" w:rsidRDefault="000D2DFB" w:rsidP="005C62B6">
      <w:pPr>
        <w:pStyle w:val="Heading3"/>
      </w:pPr>
      <w:r>
        <w:t>Money:</w:t>
      </w:r>
      <w:r w:rsidR="000A2C39">
        <w:t xml:space="preserve"> F</w:t>
      </w:r>
      <w:r w:rsidR="00530802">
        <w:t>inancial Stability Board “</w:t>
      </w:r>
      <w:r w:rsidR="00530802">
        <w:t>Addressing the regulatory, supervisory and oversight challenges raised by “global stablecoin” arrangements</w:t>
      </w:r>
      <w:r w:rsidR="00530802">
        <w:t xml:space="preserve"> – Consultative Document” (in reading folder)</w:t>
      </w:r>
      <w:r w:rsidR="00530802">
        <w:t xml:space="preserve"> </w:t>
      </w:r>
    </w:p>
    <w:p w14:paraId="079E72FB" w14:textId="0297DDCB" w:rsidR="00C919EA" w:rsidRDefault="00C919EA" w:rsidP="005C62B6">
      <w:pPr>
        <w:pStyle w:val="Heading3"/>
      </w:pPr>
      <w:r>
        <w:t xml:space="preserve">Money: </w:t>
      </w:r>
      <w:hyperlink r:id="rId20" w:history="1">
        <w:r w:rsidRPr="003246B6">
          <w:rPr>
            <w:rStyle w:val="Hyperlink"/>
          </w:rPr>
          <w:t>https://www.coindesk.com/the-man-who-forecast-a-currency-cold-war?utm_source=newsletters&amp;utm_medium=blockchainbites&amp;utm_campaign=&amp;clid=00Q1I00000LxCyFUAV</w:t>
        </w:r>
      </w:hyperlink>
      <w:r>
        <w:t xml:space="preserve"> </w:t>
      </w:r>
    </w:p>
    <w:p w14:paraId="043B2493" w14:textId="50BFFC4B" w:rsidR="00653B9D" w:rsidRDefault="00653B9D" w:rsidP="005C62B6">
      <w:pPr>
        <w:pStyle w:val="Heading3"/>
      </w:pPr>
      <w:r>
        <w:t xml:space="preserve">Money: </w:t>
      </w:r>
      <w:hyperlink r:id="rId21" w:history="1">
        <w:r w:rsidRPr="003246B6">
          <w:rPr>
            <w:rStyle w:val="Hyperlink"/>
          </w:rPr>
          <w:t>https://medium.com/@giaglis.g/everything-you-always-wanted-to-know-about-cbdcs-but-were-afraid-to-ask-c7b11fe67aba</w:t>
        </w:r>
      </w:hyperlink>
      <w:r>
        <w:t xml:space="preserve"> </w:t>
      </w:r>
    </w:p>
    <w:p w14:paraId="6C4AAB15" w14:textId="7ED3FEC8" w:rsidR="000D2DFB" w:rsidRDefault="000D2DFB" w:rsidP="005C62B6">
      <w:pPr>
        <w:pStyle w:val="Heading3"/>
      </w:pPr>
      <w:r>
        <w:t>C</w:t>
      </w:r>
      <w:r w:rsidR="00530802">
        <w:t>hina’s National Blockchain</w:t>
      </w:r>
      <w:r>
        <w:t>:</w:t>
      </w:r>
      <w:r w:rsidR="00530802">
        <w:t xml:space="preserve"> </w:t>
      </w:r>
      <w:r>
        <w:t xml:space="preserve"> </w:t>
      </w:r>
      <w:hyperlink r:id="rId22" w:history="1">
        <w:r w:rsidR="00653B9D" w:rsidRPr="003246B6">
          <w:rPr>
            <w:rStyle w:val="Hyperlink"/>
          </w:rPr>
          <w:t>https://www.coindesk.com/chinas-national-blockchain-will-change-the-world</w:t>
        </w:r>
      </w:hyperlink>
      <w:r w:rsidR="00653B9D">
        <w:t xml:space="preserve"> </w:t>
      </w:r>
    </w:p>
    <w:p w14:paraId="5913B8B6" w14:textId="01FE72CC" w:rsidR="000D2DFB" w:rsidRDefault="00530802" w:rsidP="005C62B6">
      <w:pPr>
        <w:pStyle w:val="Heading3"/>
      </w:pPr>
      <w:r>
        <w:lastRenderedPageBreak/>
        <w:t xml:space="preserve">Liquid Democracy?: </w:t>
      </w:r>
      <w:hyperlink r:id="rId23" w:history="1">
        <w:r w:rsidRPr="003246B6">
          <w:rPr>
            <w:rStyle w:val="Hyperlink"/>
          </w:rPr>
          <w:t>https://medium.com/@memetic007/liquid-democracy-9cf7a4cb7f</w:t>
        </w:r>
      </w:hyperlink>
      <w:r>
        <w:t xml:space="preserve"> </w:t>
      </w:r>
    </w:p>
    <w:p w14:paraId="19869A4F" w14:textId="314942EA" w:rsidR="00530802" w:rsidRDefault="00653B9D" w:rsidP="005C62B6">
      <w:pPr>
        <w:pStyle w:val="Heading3"/>
      </w:pPr>
      <w:r>
        <w:t xml:space="preserve">Allen, D, Lane, A,&amp; </w:t>
      </w:r>
      <w:r w:rsidRPr="00653B9D">
        <w:t>Poblet</w:t>
      </w:r>
      <w:r>
        <w:t>, M.”</w:t>
      </w:r>
      <w:r w:rsidR="00530802">
        <w:t>The Governance of Blockchain Dispute Resolution</w:t>
      </w:r>
      <w:r>
        <w:t xml:space="preserve">” </w:t>
      </w:r>
      <w:r w:rsidR="00530802">
        <w:t xml:space="preserve">Harvard Negotiation Law Review  </w:t>
      </w:r>
      <w:r w:rsidR="00530802" w:rsidRPr="00530802">
        <w:t>Vol. 25:</w:t>
      </w:r>
      <w:r w:rsidR="00530802">
        <w:t xml:space="preserve"> Fall 2019 pp 76-101</w:t>
      </w:r>
      <w:r>
        <w:t xml:space="preserve"> (in reading pack)</w:t>
      </w:r>
    </w:p>
    <w:p w14:paraId="6298D449" w14:textId="420EE6A3" w:rsidR="00653B9D" w:rsidRDefault="00653B9D" w:rsidP="005C62B6">
      <w:pPr>
        <w:pStyle w:val="Heading3"/>
      </w:pPr>
      <w:r w:rsidRPr="00653B9D">
        <w:t xml:space="preserve">Allen, Darcy and Berg, Chris and Lane, Aaron M. and Potts, Jason, The Economics of Crypto-Democracy (May 24, 2017). Available at SSRN: </w:t>
      </w:r>
      <w:hyperlink r:id="rId24" w:history="1">
        <w:r w:rsidR="00881A5A" w:rsidRPr="003246B6">
          <w:rPr>
            <w:rStyle w:val="Hyperlink"/>
          </w:rPr>
          <w:t>https://ssrn.com/abstract=2973050</w:t>
        </w:r>
      </w:hyperlink>
      <w:r w:rsidR="00881A5A">
        <w:t xml:space="preserve"> </w:t>
      </w:r>
      <w:r w:rsidRPr="00653B9D">
        <w:t xml:space="preserve">or </w:t>
      </w:r>
      <w:hyperlink r:id="rId25" w:history="1">
        <w:r w:rsidRPr="003246B6">
          <w:rPr>
            <w:rStyle w:val="Hyperlink"/>
          </w:rPr>
          <w:t>http://dx.doi.org/10.2139/ssrn.2973050</w:t>
        </w:r>
      </w:hyperlink>
      <w:r>
        <w:t xml:space="preserve"> </w:t>
      </w:r>
    </w:p>
    <w:p w14:paraId="325704B8" w14:textId="34F53CA9" w:rsidR="005D7BBC" w:rsidRDefault="00315E2D" w:rsidP="00315E2D">
      <w:pPr>
        <w:pStyle w:val="Heading1"/>
      </w:pPr>
      <w:r>
        <w:t>Key Themes</w:t>
      </w:r>
    </w:p>
    <w:p w14:paraId="454CE29B" w14:textId="1C02032A" w:rsidR="00804F6C" w:rsidRDefault="00804F6C" w:rsidP="00315E2D">
      <w:pPr>
        <w:pStyle w:val="Heading2"/>
      </w:pPr>
      <w:r>
        <w:t>The central problem for the usefulness of blockchain-based systems is whether</w:t>
      </w:r>
      <w:r w:rsidR="00F9597C">
        <w:t>,</w:t>
      </w:r>
      <w:r>
        <w:t xml:space="preserve"> and to what extent</w:t>
      </w:r>
      <w:r w:rsidR="00F9597C">
        <w:t>,</w:t>
      </w:r>
      <w:r>
        <w:t xml:space="preserve"> they can</w:t>
      </w:r>
      <w:r w:rsidR="00F9597C">
        <w:t>,</w:t>
      </w:r>
      <w:r>
        <w:t xml:space="preserve"> and should</w:t>
      </w:r>
      <w:r w:rsidR="00F9597C">
        <w:t>,</w:t>
      </w:r>
      <w:r>
        <w:t xml:space="preserve"> turn inter-subjective understandings shared between human beings into objective realities through code and market dynamics without that interface being mediated by other real human beings.</w:t>
      </w:r>
    </w:p>
    <w:p w14:paraId="57D58251" w14:textId="0C1AEA83" w:rsidR="00315E2D" w:rsidRDefault="00F9597C" w:rsidP="00315E2D">
      <w:pPr>
        <w:pStyle w:val="Heading2"/>
      </w:pPr>
      <w:r>
        <w:t>To solve this problem, three inter-related choices have to be made: choices as to d</w:t>
      </w:r>
      <w:r w:rsidR="00804F6C">
        <w:t>ispute resolution, governance, and protocol design</w:t>
      </w:r>
      <w:r>
        <w:t>.</w:t>
      </w:r>
    </w:p>
    <w:p w14:paraId="26D04218" w14:textId="620B89BD" w:rsidR="00EC3256" w:rsidRDefault="00E31465" w:rsidP="00315E2D">
      <w:pPr>
        <w:pStyle w:val="Heading2"/>
      </w:pPr>
      <w:r>
        <w:t>By d</w:t>
      </w:r>
      <w:r w:rsidR="00F9597C">
        <w:t xml:space="preserve">ispute resolution </w:t>
      </w:r>
      <w:r>
        <w:t>we mean</w:t>
      </w:r>
      <w:r w:rsidR="00EC3256">
        <w:t xml:space="preserve"> resolving conflict between identified parties. Dispute resolution </w:t>
      </w:r>
      <w:r w:rsidR="00F9597C">
        <w:t xml:space="preserve">is an issue because the </w:t>
      </w:r>
      <w:r w:rsidR="00EC3256">
        <w:t xml:space="preserve">software </w:t>
      </w:r>
      <w:r w:rsidR="00F9597C">
        <w:t>protocol can never anticipate all future events</w:t>
      </w:r>
      <w:r w:rsidR="00EC3256">
        <w:t>. To broaden the use-case for digital assets there must be a means of fairly and legitimately resolving unexpected conflicts or problems. The choice here is:</w:t>
      </w:r>
    </w:p>
    <w:p w14:paraId="532C8D44" w14:textId="7DC9FC0B" w:rsidR="00EC3256" w:rsidRDefault="00EC3256" w:rsidP="005C62B6">
      <w:pPr>
        <w:pStyle w:val="Heading3"/>
      </w:pPr>
      <w:r>
        <w:t>Non-existent: no dispute resolution mechanism</w:t>
      </w:r>
      <w:r w:rsidR="008B753A">
        <w:t xml:space="preserve"> – all disputes become governance problems or are resolved off-chain</w:t>
      </w:r>
      <w:r w:rsidR="00E31465">
        <w:t>;</w:t>
      </w:r>
    </w:p>
    <w:p w14:paraId="7EF37297" w14:textId="720E3D69" w:rsidR="00EC3256" w:rsidRDefault="00EC3256" w:rsidP="005C62B6">
      <w:pPr>
        <w:pStyle w:val="Heading3"/>
      </w:pPr>
      <w:r>
        <w:t>Native: the protocol itself has some kind of built in dispute resolution mechanism</w:t>
      </w:r>
      <w:r w:rsidR="00E31465">
        <w:t>;</w:t>
      </w:r>
    </w:p>
    <w:p w14:paraId="4AAF1EC0" w14:textId="0F15BB55" w:rsidR="00EC3256" w:rsidRDefault="00EC3256" w:rsidP="005C62B6">
      <w:pPr>
        <w:pStyle w:val="Heading3"/>
      </w:pPr>
      <w:r>
        <w:t>Non-Native: an alternative dispute resolution protocol is used that is not native to the blockchain from which the dispute arises</w:t>
      </w:r>
      <w:r w:rsidR="008B753A">
        <w:t>;</w:t>
      </w:r>
    </w:p>
    <w:p w14:paraId="02D90510" w14:textId="78BA1D3B" w:rsidR="00EC3256" w:rsidRDefault="008B753A" w:rsidP="005C62B6">
      <w:pPr>
        <w:pStyle w:val="Heading3"/>
      </w:pPr>
      <w:r>
        <w:t>Off-chain</w:t>
      </w:r>
      <w:r w:rsidR="00EC3256">
        <w:t>: rely on traditional courts or forums for disputes.</w:t>
      </w:r>
    </w:p>
    <w:p w14:paraId="3F24F410" w14:textId="396ADA98" w:rsidR="00315E2D" w:rsidRDefault="00EC3256" w:rsidP="00315E2D">
      <w:pPr>
        <w:pStyle w:val="Heading2"/>
      </w:pPr>
      <w:r>
        <w:t>Governance means resolving conflict between groups of participants. It is inherently political. Humans have a tendency to form groups to undertake complex tasks</w:t>
      </w:r>
      <w:r w:rsidR="008478D0">
        <w:t>, particularly (Theory of the Firm) when the transaction costs and other inefficiencies of the public market make it more sensible to source from within</w:t>
      </w:r>
      <w:r>
        <w:t>. These groups necessarily give rise to governance needs and, eventually, norms.</w:t>
      </w:r>
      <w:r w:rsidR="008478D0">
        <w:t xml:space="preserve"> Choices here include</w:t>
      </w:r>
      <w:r w:rsidR="00315E2D">
        <w:t>:</w:t>
      </w:r>
    </w:p>
    <w:p w14:paraId="26F6EC1C" w14:textId="1BE5F5AE" w:rsidR="00EC3256" w:rsidRDefault="00EC3256" w:rsidP="005C62B6">
      <w:pPr>
        <w:pStyle w:val="Heading3"/>
      </w:pPr>
      <w:r>
        <w:t>Hard fork</w:t>
      </w:r>
      <w:r w:rsidR="008478D0">
        <w:t>s</w:t>
      </w:r>
      <w:r>
        <w:t xml:space="preserve"> vs </w:t>
      </w:r>
      <w:r w:rsidR="008478D0">
        <w:t>Soft f</w:t>
      </w:r>
      <w:r>
        <w:t>ork</w:t>
      </w:r>
      <w:r w:rsidR="008478D0">
        <w:t>s</w:t>
      </w:r>
    </w:p>
    <w:p w14:paraId="089B7E91" w14:textId="1CDE5B78" w:rsidR="00EC3256" w:rsidRDefault="00EC3256" w:rsidP="005C62B6">
      <w:pPr>
        <w:pStyle w:val="Heading3"/>
      </w:pPr>
      <w:r>
        <w:t>Incorporated vs Unincorporated</w:t>
      </w:r>
      <w:r w:rsidR="008478D0">
        <w:t xml:space="preserve"> ventures</w:t>
      </w:r>
    </w:p>
    <w:p w14:paraId="4D7F5BC8" w14:textId="40D3A821" w:rsidR="00315E2D" w:rsidRDefault="00EC3256" w:rsidP="005C62B6">
      <w:pPr>
        <w:pStyle w:val="Heading3"/>
      </w:pPr>
      <w:r>
        <w:t>How do you determine Membership; Directors; Voting, Compliance; Solvency &amp; Liquidation</w:t>
      </w:r>
      <w:r w:rsidR="00315E2D">
        <w:t>;</w:t>
      </w:r>
    </w:p>
    <w:p w14:paraId="5ABA4444" w14:textId="77777777" w:rsidR="005C62B6" w:rsidRDefault="008478D0" w:rsidP="00207B85">
      <w:pPr>
        <w:pStyle w:val="Heading2"/>
      </w:pPr>
      <w:r>
        <w:t>Protocol design obviously means the way you have chosen to make your protocol operate. But certain design choices can retard or optimise, facilitate or eliminate, governance and dispute resolution options.</w:t>
      </w:r>
      <w:r w:rsidR="005C62B6">
        <w:t xml:space="preserve"> In particular:</w:t>
      </w:r>
    </w:p>
    <w:p w14:paraId="42DA65EB" w14:textId="398737E3" w:rsidR="005C62B6" w:rsidRDefault="005C62B6" w:rsidP="005C62B6">
      <w:pPr>
        <w:pStyle w:val="Heading3"/>
      </w:pPr>
      <w:r>
        <w:t>Does the protocol assume the existence of a Foundation or governance structure? How does it assign a role and to whom within the organisation?</w:t>
      </w:r>
    </w:p>
    <w:p w14:paraId="1F12A1AD" w14:textId="0F2AF080" w:rsidR="00207B85" w:rsidRDefault="005C62B6" w:rsidP="005C62B6">
      <w:pPr>
        <w:pStyle w:val="Heading3"/>
      </w:pPr>
      <w:r>
        <w:t>For disputes, how are arbitrators or jurors appointed? How are they given access to the protocol?</w:t>
      </w:r>
    </w:p>
    <w:p w14:paraId="261B6E56" w14:textId="286F6C1A" w:rsidR="005C62B6" w:rsidRDefault="005C62B6" w:rsidP="005C62B6">
      <w:pPr>
        <w:pStyle w:val="Heading2"/>
      </w:pPr>
      <w:r>
        <w:lastRenderedPageBreak/>
        <w:t>Solving these problems is a necessary step for broader usefulness of blockchains. It sets their character – permissioned vs non-permissioned. If the solutions are always some form of permissioned blockchain, then the question becomes: Why blockchain? Why not a centralised-but-distributed database?</w:t>
      </w:r>
    </w:p>
    <w:p w14:paraId="2C4B3271" w14:textId="779B0F36" w:rsidR="00DB48CC" w:rsidRDefault="005C62B6" w:rsidP="005C62B6">
      <w:pPr>
        <w:pStyle w:val="Heading2"/>
      </w:pPr>
      <w:r>
        <w:t>T</w:t>
      </w:r>
      <w:r w:rsidR="008B753A">
        <w:t>he existence of these</w:t>
      </w:r>
      <w:r>
        <w:t xml:space="preserve"> problems </w:t>
      </w:r>
      <w:r w:rsidR="008B753A">
        <w:t xml:space="preserve">and the difficulties in solving them </w:t>
      </w:r>
      <w:r>
        <w:t xml:space="preserve">clarify that there will not be one-size fits all. If blockchains are useful they will be useful in many ways and in many designs. </w:t>
      </w:r>
      <w:r w:rsidR="00DB48CC">
        <w:t xml:space="preserve">It is a platform on which solutions can be built, not a solution in and of itself. </w:t>
      </w:r>
    </w:p>
    <w:p w14:paraId="64DCDFFC" w14:textId="03DC67A3" w:rsidR="00207B85" w:rsidRDefault="005C62B6" w:rsidP="005C62B6">
      <w:pPr>
        <w:pStyle w:val="Heading2"/>
      </w:pPr>
      <w:r>
        <w:t>The Chinese government appears to have the most ambitious vision: a national blockchain that is inter-operable with other types of blockchain. So you get a mix-and-match, patchwork solution. The major innovation is the existence of a national blockchain infrastructure on which to build.</w:t>
      </w:r>
    </w:p>
    <w:sectPr w:rsidR="00207B85" w:rsidSect="00150911">
      <w:headerReference w:type="default" r:id="rId26"/>
      <w:footerReference w:type="default" r:id="rId2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EF9DE" w14:textId="77777777" w:rsidR="00315E2D" w:rsidRDefault="00315E2D" w:rsidP="00E64C82">
      <w:pPr>
        <w:spacing w:before="0"/>
      </w:pPr>
      <w:r>
        <w:separator/>
      </w:r>
    </w:p>
  </w:endnote>
  <w:endnote w:type="continuationSeparator" w:id="0">
    <w:p w14:paraId="1983B90E" w14:textId="77777777" w:rsidR="00315E2D" w:rsidRDefault="00315E2D" w:rsidP="00E64C8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DCB1E" w14:textId="77777777" w:rsidR="00315E2D" w:rsidRDefault="00315E2D" w:rsidP="009657CD">
    <w:pPr>
      <w:pStyle w:val="Footer"/>
      <w:pBdr>
        <w:bottom w:val="single" w:sz="24" w:space="1" w:color="F79646" w:themeColor="accent6"/>
      </w:pBdr>
      <w:ind w:right="-631"/>
      <w:rPr>
        <w:b/>
      </w:rPr>
    </w:pPr>
    <w:r>
      <w:rPr>
        <w:b/>
      </w:rPr>
      <w:t>LEX AUTOMAGICA</w:t>
    </w:r>
  </w:p>
  <w:p w14:paraId="2B96297F" w14:textId="3134A016" w:rsidR="00315E2D" w:rsidRPr="009657CD" w:rsidRDefault="00315E2D" w:rsidP="009657CD">
    <w:pPr>
      <w:pStyle w:val="Footer"/>
      <w:ind w:right="-631"/>
      <w:rPr>
        <w:b/>
      </w:rPr>
    </w:pPr>
    <w:r>
      <w:rPr>
        <w:rStyle w:val="PageNumber"/>
      </w:rPr>
      <w:t xml:space="preserve"> Page |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D077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BEBB5" w14:textId="77777777" w:rsidR="00315E2D" w:rsidRDefault="00315E2D" w:rsidP="00E64C82">
      <w:pPr>
        <w:spacing w:before="0"/>
      </w:pPr>
      <w:r>
        <w:separator/>
      </w:r>
    </w:p>
  </w:footnote>
  <w:footnote w:type="continuationSeparator" w:id="0">
    <w:p w14:paraId="42B0D02C" w14:textId="77777777" w:rsidR="00315E2D" w:rsidRDefault="00315E2D" w:rsidP="00E64C8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23F6B" w14:textId="77777777" w:rsidR="00315E2D" w:rsidRDefault="00315E2D" w:rsidP="00E64C82">
    <w:pPr>
      <w:pStyle w:val="Header"/>
      <w:ind w:right="-63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533D13"/>
    <w:multiLevelType w:val="multilevel"/>
    <w:tmpl w:val="0F02068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0"/>
        <w:szCs w:val="20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2" w15:restartNumberingAfterBreak="0">
    <w:nsid w:val="13141DD0"/>
    <w:multiLevelType w:val="hybridMultilevel"/>
    <w:tmpl w:val="E9DE79B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6B140A7"/>
    <w:multiLevelType w:val="multilevel"/>
    <w:tmpl w:val="A2B6B750"/>
    <w:lvl w:ilvl="0">
      <w:start w:val="1"/>
      <w:numFmt w:val="lowerLetter"/>
      <w:lvlText w:val="(%1)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5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701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53" w:hanging="1440"/>
      </w:pPr>
      <w:rPr>
        <w:rFonts w:hint="default"/>
      </w:rPr>
    </w:lvl>
  </w:abstractNum>
  <w:abstractNum w:abstractNumId="4" w15:restartNumberingAfterBreak="0">
    <w:nsid w:val="18077264"/>
    <w:multiLevelType w:val="multilevel"/>
    <w:tmpl w:val="31CA6462"/>
    <w:lvl w:ilvl="0">
      <w:start w:val="1"/>
      <w:numFmt w:val="lowerLetter"/>
      <w:lvlText w:val="(%1)"/>
      <w:lvlJc w:val="left"/>
      <w:pPr>
        <w:ind w:left="1134" w:hanging="567"/>
      </w:pPr>
      <w:rPr>
        <w:rFonts w:ascii="Arial" w:eastAsia="Times New Roman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E3F90"/>
    <w:multiLevelType w:val="multilevel"/>
    <w:tmpl w:val="D3981840"/>
    <w:lvl w:ilvl="0">
      <w:start w:val="1"/>
      <w:numFmt w:val="lowerLetter"/>
      <w:lvlText w:val="(%1)"/>
      <w:lvlJc w:val="left"/>
      <w:pPr>
        <w:ind w:left="1134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701" w:hanging="567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B051F7"/>
    <w:multiLevelType w:val="multilevel"/>
    <w:tmpl w:val="0409001D"/>
    <w:styleLink w:val="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AF411CB"/>
    <w:multiLevelType w:val="multilevel"/>
    <w:tmpl w:val="FCB8BCB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none"/>
      <w:lvlText w:val="(a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13"/>
        </w:tabs>
        <w:ind w:left="1913" w:hanging="1800"/>
      </w:pPr>
      <w:rPr>
        <w:rFonts w:hint="default"/>
      </w:rPr>
    </w:lvl>
  </w:abstractNum>
  <w:abstractNum w:abstractNumId="8" w15:restartNumberingAfterBreak="0">
    <w:nsid w:val="32D41C1D"/>
    <w:multiLevelType w:val="multilevel"/>
    <w:tmpl w:val="E8BE4E22"/>
    <w:lvl w:ilvl="0">
      <w:start w:val="1"/>
      <w:numFmt w:val="lowerLetter"/>
      <w:lvlText w:val="(%1)"/>
      <w:lvlJc w:val="left"/>
      <w:pPr>
        <w:ind w:left="1134" w:hanging="567"/>
      </w:pPr>
      <w:rPr>
        <w:rFonts w:ascii="Arial" w:eastAsia="Times New Roman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4603A"/>
    <w:multiLevelType w:val="multilevel"/>
    <w:tmpl w:val="90EC55FA"/>
    <w:lvl w:ilvl="0">
      <w:start w:val="1"/>
      <w:numFmt w:val="lowerLetter"/>
      <w:lvlText w:val="(%1)"/>
      <w:lvlJc w:val="left"/>
      <w:pPr>
        <w:ind w:left="1134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701" w:hanging="567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A767843"/>
    <w:multiLevelType w:val="multilevel"/>
    <w:tmpl w:val="56323E6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isLgl/>
      <w:lvlText w:val="(i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13"/>
        </w:tabs>
        <w:ind w:left="1913" w:hanging="1800"/>
      </w:pPr>
      <w:rPr>
        <w:rFonts w:hint="default"/>
      </w:rPr>
    </w:lvl>
  </w:abstractNum>
  <w:abstractNum w:abstractNumId="11" w15:restartNumberingAfterBreak="0">
    <w:nsid w:val="3C541A8E"/>
    <w:multiLevelType w:val="multilevel"/>
    <w:tmpl w:val="F68E51A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680"/>
        </w:tabs>
        <w:ind w:left="680" w:hanging="567"/>
      </w:pPr>
      <w:rPr>
        <w:rFonts w:hint="default"/>
        <w:sz w:val="20"/>
        <w:szCs w:val="20"/>
      </w:rPr>
    </w:lvl>
    <w:lvl w:ilvl="2">
      <w:start w:val="1"/>
      <w:numFmt w:val="none"/>
      <w:isLgl/>
      <w:lvlText w:val="a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13"/>
        </w:tabs>
        <w:ind w:left="1913" w:hanging="1800"/>
      </w:pPr>
      <w:rPr>
        <w:rFonts w:hint="default"/>
      </w:rPr>
    </w:lvl>
  </w:abstractNum>
  <w:abstractNum w:abstractNumId="12" w15:restartNumberingAfterBreak="0">
    <w:nsid w:val="3C7B0C14"/>
    <w:multiLevelType w:val="multilevel"/>
    <w:tmpl w:val="712877AC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F805307"/>
    <w:multiLevelType w:val="multilevel"/>
    <w:tmpl w:val="DFB6DA94"/>
    <w:lvl w:ilvl="0">
      <w:start w:val="1"/>
      <w:numFmt w:val="decimal"/>
      <w:lvlText w:val="%1"/>
      <w:lvlJc w:val="right"/>
      <w:pPr>
        <w:ind w:left="567" w:hanging="567"/>
      </w:pPr>
      <w:rPr>
        <w:rFonts w:ascii="Arial Bold" w:hAnsi="Arial Bold" w:cs="Times New Roman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93602"/>
    <w:multiLevelType w:val="hybridMultilevel"/>
    <w:tmpl w:val="C416F6FE"/>
    <w:lvl w:ilvl="0" w:tplc="A2867644">
      <w:start w:val="1"/>
      <w:numFmt w:val="none"/>
      <w:lvlText w:val="1.1"/>
      <w:lvlJc w:val="right"/>
      <w:pPr>
        <w:ind w:left="567" w:hanging="567"/>
      </w:pPr>
      <w:rPr>
        <w:rFonts w:ascii="Arial" w:eastAsia="Times New Roman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B1FA4"/>
    <w:multiLevelType w:val="multilevel"/>
    <w:tmpl w:val="D9DA2A6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0"/>
        <w:szCs w:val="20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16" w15:restartNumberingAfterBreak="0">
    <w:nsid w:val="47460AB9"/>
    <w:multiLevelType w:val="multilevel"/>
    <w:tmpl w:val="BC7EA0D2"/>
    <w:lvl w:ilvl="0">
      <w:start w:val="1"/>
      <w:numFmt w:val="decimal"/>
      <w:lvlText w:val="%1"/>
      <w:lvlJc w:val="right"/>
      <w:pPr>
        <w:ind w:left="567" w:hanging="454"/>
      </w:pPr>
      <w:rPr>
        <w:rFonts w:ascii="Arial Bold" w:hAnsi="Arial Bold" w:cs="Times New Roman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343EB"/>
    <w:multiLevelType w:val="multilevel"/>
    <w:tmpl w:val="01D0E312"/>
    <w:lvl w:ilvl="0">
      <w:start w:val="1"/>
      <w:numFmt w:val="lowerLetter"/>
      <w:lvlText w:val="(%1)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5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701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53" w:hanging="1440"/>
      </w:pPr>
      <w:rPr>
        <w:rFonts w:hint="default"/>
      </w:rPr>
    </w:lvl>
  </w:abstractNum>
  <w:abstractNum w:abstractNumId="18" w15:restartNumberingAfterBreak="0">
    <w:nsid w:val="4A990301"/>
    <w:multiLevelType w:val="multilevel"/>
    <w:tmpl w:val="F564BC1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0"/>
        <w:szCs w:val="20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19" w15:restartNumberingAfterBreak="0">
    <w:nsid w:val="549354D3"/>
    <w:multiLevelType w:val="multilevel"/>
    <w:tmpl w:val="6D32AEC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13"/>
        </w:tabs>
        <w:ind w:left="1913" w:hanging="1800"/>
      </w:pPr>
      <w:rPr>
        <w:rFonts w:hint="default"/>
      </w:rPr>
    </w:lvl>
  </w:abstractNum>
  <w:abstractNum w:abstractNumId="20" w15:restartNumberingAfterBreak="0">
    <w:nsid w:val="578F5B46"/>
    <w:multiLevelType w:val="multilevel"/>
    <w:tmpl w:val="E56C1122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E0650D0"/>
    <w:multiLevelType w:val="multilevel"/>
    <w:tmpl w:val="20188BC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0"/>
        <w:szCs w:val="20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22" w15:restartNumberingAfterBreak="0">
    <w:nsid w:val="5E0B207A"/>
    <w:multiLevelType w:val="multilevel"/>
    <w:tmpl w:val="B7166A7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none"/>
      <w:lvlText w:val="(a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isLgl/>
      <w:lvlText w:val="(i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13"/>
        </w:tabs>
        <w:ind w:left="1913" w:hanging="1800"/>
      </w:pPr>
      <w:rPr>
        <w:rFonts w:hint="default"/>
      </w:rPr>
    </w:lvl>
  </w:abstractNum>
  <w:abstractNum w:abstractNumId="23" w15:restartNumberingAfterBreak="0">
    <w:nsid w:val="5EF236B1"/>
    <w:multiLevelType w:val="multilevel"/>
    <w:tmpl w:val="01D0E312"/>
    <w:lvl w:ilvl="0">
      <w:start w:val="1"/>
      <w:numFmt w:val="lowerLetter"/>
      <w:lvlText w:val="(%1)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5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701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53" w:hanging="1440"/>
      </w:pPr>
      <w:rPr>
        <w:rFonts w:hint="default"/>
      </w:rPr>
    </w:lvl>
  </w:abstractNum>
  <w:abstractNum w:abstractNumId="24" w15:restartNumberingAfterBreak="0">
    <w:nsid w:val="60625FD0"/>
    <w:multiLevelType w:val="multilevel"/>
    <w:tmpl w:val="9196D218"/>
    <w:lvl w:ilvl="0">
      <w:start w:val="1"/>
      <w:numFmt w:val="lowerLetter"/>
      <w:lvlText w:val="(%1)"/>
      <w:lvlJc w:val="right"/>
      <w:pPr>
        <w:ind w:left="1134" w:hanging="567"/>
      </w:pPr>
      <w:rPr>
        <w:rFonts w:ascii="Arial" w:eastAsia="Times New Roman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55E5B"/>
    <w:multiLevelType w:val="multilevel"/>
    <w:tmpl w:val="D74AD84C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0"/>
        <w:szCs w:val="20"/>
      </w:rPr>
    </w:lvl>
    <w:lvl w:ilvl="2">
      <w:start w:val="1"/>
      <w:numFmt w:val="none"/>
      <w:lvlText w:val="(a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26" w15:restartNumberingAfterBreak="0">
    <w:nsid w:val="765444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9CA1DB2"/>
    <w:multiLevelType w:val="multilevel"/>
    <w:tmpl w:val="79FE839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0"/>
        <w:szCs w:val="20"/>
      </w:rPr>
    </w:lvl>
    <w:lvl w:ilvl="2">
      <w:start w:val="1"/>
      <w:numFmt w:val="none"/>
      <w:lvlText w:val="(a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num w:numId="1">
    <w:abstractNumId w:val="26"/>
  </w:num>
  <w:num w:numId="2">
    <w:abstractNumId w:val="19"/>
  </w:num>
  <w:num w:numId="3">
    <w:abstractNumId w:val="14"/>
  </w:num>
  <w:num w:numId="4">
    <w:abstractNumId w:val="13"/>
  </w:num>
  <w:num w:numId="5">
    <w:abstractNumId w:val="16"/>
  </w:num>
  <w:num w:numId="6">
    <w:abstractNumId w:val="11"/>
  </w:num>
  <w:num w:numId="7">
    <w:abstractNumId w:val="23"/>
  </w:num>
  <w:num w:numId="8">
    <w:abstractNumId w:val="5"/>
  </w:num>
  <w:num w:numId="9">
    <w:abstractNumId w:val="20"/>
  </w:num>
  <w:num w:numId="10">
    <w:abstractNumId w:val="6"/>
  </w:num>
  <w:num w:numId="11">
    <w:abstractNumId w:val="9"/>
  </w:num>
  <w:num w:numId="12">
    <w:abstractNumId w:val="3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"/>
  </w:num>
  <w:num w:numId="16">
    <w:abstractNumId w:val="24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4"/>
  </w:num>
  <w:num w:numId="20">
    <w:abstractNumId w:val="27"/>
  </w:num>
  <w:num w:numId="21">
    <w:abstractNumId w:val="12"/>
  </w:num>
  <w:num w:numId="22">
    <w:abstractNumId w:val="25"/>
  </w:num>
  <w:num w:numId="23">
    <w:abstractNumId w:val="21"/>
  </w:num>
  <w:num w:numId="24">
    <w:abstractNumId w:val="18"/>
  </w:num>
  <w:num w:numId="25">
    <w:abstractNumId w:val="15"/>
  </w:num>
  <w:num w:numId="26">
    <w:abstractNumId w:val="7"/>
  </w:num>
  <w:num w:numId="27">
    <w:abstractNumId w:val="22"/>
  </w:num>
  <w:num w:numId="28">
    <w:abstractNumId w:val="10"/>
  </w:num>
  <w:num w:numId="29">
    <w:abstractNumId w:val="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31"/>
    <w:rsid w:val="00001FCC"/>
    <w:rsid w:val="000151D6"/>
    <w:rsid w:val="00042C39"/>
    <w:rsid w:val="00054143"/>
    <w:rsid w:val="0007210A"/>
    <w:rsid w:val="00081F42"/>
    <w:rsid w:val="00084796"/>
    <w:rsid w:val="00087929"/>
    <w:rsid w:val="00096C73"/>
    <w:rsid w:val="000A2C39"/>
    <w:rsid w:val="000D2DFB"/>
    <w:rsid w:val="000E1D4A"/>
    <w:rsid w:val="000F7AC3"/>
    <w:rsid w:val="001050F2"/>
    <w:rsid w:val="001108EE"/>
    <w:rsid w:val="00132087"/>
    <w:rsid w:val="00150911"/>
    <w:rsid w:val="00163467"/>
    <w:rsid w:val="001756CE"/>
    <w:rsid w:val="001C1602"/>
    <w:rsid w:val="001D5FF2"/>
    <w:rsid w:val="001E4233"/>
    <w:rsid w:val="001E5D18"/>
    <w:rsid w:val="001E7567"/>
    <w:rsid w:val="00202CE0"/>
    <w:rsid w:val="00207B85"/>
    <w:rsid w:val="00221BF7"/>
    <w:rsid w:val="00224027"/>
    <w:rsid w:val="00237E03"/>
    <w:rsid w:val="00242499"/>
    <w:rsid w:val="00290D8C"/>
    <w:rsid w:val="002A11E5"/>
    <w:rsid w:val="002B04FC"/>
    <w:rsid w:val="002B5A2D"/>
    <w:rsid w:val="002C38ED"/>
    <w:rsid w:val="002C3BD3"/>
    <w:rsid w:val="002C5B82"/>
    <w:rsid w:val="002D6B36"/>
    <w:rsid w:val="002D769A"/>
    <w:rsid w:val="002E24D0"/>
    <w:rsid w:val="002F17F1"/>
    <w:rsid w:val="002F6763"/>
    <w:rsid w:val="002F7608"/>
    <w:rsid w:val="00315E2D"/>
    <w:rsid w:val="00334903"/>
    <w:rsid w:val="00335A12"/>
    <w:rsid w:val="003362A4"/>
    <w:rsid w:val="0034354D"/>
    <w:rsid w:val="00357DCC"/>
    <w:rsid w:val="0037014F"/>
    <w:rsid w:val="00392FF0"/>
    <w:rsid w:val="00397A53"/>
    <w:rsid w:val="003A372D"/>
    <w:rsid w:val="003A3A6A"/>
    <w:rsid w:val="003A5833"/>
    <w:rsid w:val="003B4838"/>
    <w:rsid w:val="003C0934"/>
    <w:rsid w:val="0040104F"/>
    <w:rsid w:val="00401E4A"/>
    <w:rsid w:val="00404E23"/>
    <w:rsid w:val="00420B4A"/>
    <w:rsid w:val="00431616"/>
    <w:rsid w:val="0043201C"/>
    <w:rsid w:val="00436D2C"/>
    <w:rsid w:val="00450698"/>
    <w:rsid w:val="0045121B"/>
    <w:rsid w:val="004555C1"/>
    <w:rsid w:val="00463F03"/>
    <w:rsid w:val="00465690"/>
    <w:rsid w:val="004742B4"/>
    <w:rsid w:val="00476FBA"/>
    <w:rsid w:val="004853DA"/>
    <w:rsid w:val="00497918"/>
    <w:rsid w:val="00497F8B"/>
    <w:rsid w:val="004A5AAB"/>
    <w:rsid w:val="004D3037"/>
    <w:rsid w:val="004E26DA"/>
    <w:rsid w:val="004E428D"/>
    <w:rsid w:val="004E468F"/>
    <w:rsid w:val="004E6B8D"/>
    <w:rsid w:val="004F5B44"/>
    <w:rsid w:val="004F6C7D"/>
    <w:rsid w:val="00500874"/>
    <w:rsid w:val="005013FB"/>
    <w:rsid w:val="00512FA6"/>
    <w:rsid w:val="00516A4C"/>
    <w:rsid w:val="005229D8"/>
    <w:rsid w:val="00526F4C"/>
    <w:rsid w:val="00530802"/>
    <w:rsid w:val="00572F55"/>
    <w:rsid w:val="00592AD7"/>
    <w:rsid w:val="0059492A"/>
    <w:rsid w:val="00594CF9"/>
    <w:rsid w:val="005A6336"/>
    <w:rsid w:val="005C62B6"/>
    <w:rsid w:val="005D0DA2"/>
    <w:rsid w:val="005D7BBC"/>
    <w:rsid w:val="005E4B4F"/>
    <w:rsid w:val="005E5C75"/>
    <w:rsid w:val="005F57B2"/>
    <w:rsid w:val="00604A2E"/>
    <w:rsid w:val="00620449"/>
    <w:rsid w:val="00625932"/>
    <w:rsid w:val="00627E96"/>
    <w:rsid w:val="00632FB0"/>
    <w:rsid w:val="00643EA3"/>
    <w:rsid w:val="00653B9D"/>
    <w:rsid w:val="00661E06"/>
    <w:rsid w:val="00680C28"/>
    <w:rsid w:val="00684084"/>
    <w:rsid w:val="00694AED"/>
    <w:rsid w:val="006C1FBB"/>
    <w:rsid w:val="006D6824"/>
    <w:rsid w:val="007127DE"/>
    <w:rsid w:val="0072429F"/>
    <w:rsid w:val="007446A6"/>
    <w:rsid w:val="00767AD4"/>
    <w:rsid w:val="007858C3"/>
    <w:rsid w:val="007A63EE"/>
    <w:rsid w:val="007C66A1"/>
    <w:rsid w:val="007C7731"/>
    <w:rsid w:val="007D11E4"/>
    <w:rsid w:val="007D20D7"/>
    <w:rsid w:val="007D48DB"/>
    <w:rsid w:val="007E788D"/>
    <w:rsid w:val="007F6ABF"/>
    <w:rsid w:val="00804F6C"/>
    <w:rsid w:val="00805894"/>
    <w:rsid w:val="00807486"/>
    <w:rsid w:val="00812998"/>
    <w:rsid w:val="00837C03"/>
    <w:rsid w:val="008478D0"/>
    <w:rsid w:val="00865F64"/>
    <w:rsid w:val="00871F72"/>
    <w:rsid w:val="00881A5A"/>
    <w:rsid w:val="008846BF"/>
    <w:rsid w:val="00890C63"/>
    <w:rsid w:val="008920D9"/>
    <w:rsid w:val="008B1DB1"/>
    <w:rsid w:val="008B753A"/>
    <w:rsid w:val="008C2594"/>
    <w:rsid w:val="008C4DCF"/>
    <w:rsid w:val="008D0771"/>
    <w:rsid w:val="008E00D4"/>
    <w:rsid w:val="008E5321"/>
    <w:rsid w:val="0091040A"/>
    <w:rsid w:val="00927BF0"/>
    <w:rsid w:val="00943690"/>
    <w:rsid w:val="00961AE0"/>
    <w:rsid w:val="009657CD"/>
    <w:rsid w:val="0098230C"/>
    <w:rsid w:val="009A5F29"/>
    <w:rsid w:val="009B7EAA"/>
    <w:rsid w:val="009C5125"/>
    <w:rsid w:val="009E727C"/>
    <w:rsid w:val="009F1329"/>
    <w:rsid w:val="009F2EFC"/>
    <w:rsid w:val="00A01931"/>
    <w:rsid w:val="00A32A2A"/>
    <w:rsid w:val="00A902D3"/>
    <w:rsid w:val="00AA1A20"/>
    <w:rsid w:val="00AB2AC2"/>
    <w:rsid w:val="00AB46EB"/>
    <w:rsid w:val="00AC078C"/>
    <w:rsid w:val="00AC7CFF"/>
    <w:rsid w:val="00B005E8"/>
    <w:rsid w:val="00B01B59"/>
    <w:rsid w:val="00B33E13"/>
    <w:rsid w:val="00B37EB0"/>
    <w:rsid w:val="00B41D73"/>
    <w:rsid w:val="00B65F89"/>
    <w:rsid w:val="00B80679"/>
    <w:rsid w:val="00B8503A"/>
    <w:rsid w:val="00B91CB9"/>
    <w:rsid w:val="00BA7BC2"/>
    <w:rsid w:val="00BB4CE9"/>
    <w:rsid w:val="00BC08DB"/>
    <w:rsid w:val="00BD7071"/>
    <w:rsid w:val="00BF2208"/>
    <w:rsid w:val="00C0183C"/>
    <w:rsid w:val="00C02CF0"/>
    <w:rsid w:val="00C13639"/>
    <w:rsid w:val="00C27EA3"/>
    <w:rsid w:val="00C62237"/>
    <w:rsid w:val="00C74E31"/>
    <w:rsid w:val="00C919EA"/>
    <w:rsid w:val="00CA0EC1"/>
    <w:rsid w:val="00CB14EC"/>
    <w:rsid w:val="00CD4F59"/>
    <w:rsid w:val="00D12EB2"/>
    <w:rsid w:val="00D22ED6"/>
    <w:rsid w:val="00D27958"/>
    <w:rsid w:val="00D32C48"/>
    <w:rsid w:val="00D43CA5"/>
    <w:rsid w:val="00D445B4"/>
    <w:rsid w:val="00D577BF"/>
    <w:rsid w:val="00D649E3"/>
    <w:rsid w:val="00D74D10"/>
    <w:rsid w:val="00D75AB3"/>
    <w:rsid w:val="00D813D5"/>
    <w:rsid w:val="00D862FD"/>
    <w:rsid w:val="00D902FF"/>
    <w:rsid w:val="00D93D0D"/>
    <w:rsid w:val="00DB3398"/>
    <w:rsid w:val="00DB48CC"/>
    <w:rsid w:val="00DB648C"/>
    <w:rsid w:val="00DF74E4"/>
    <w:rsid w:val="00E02E26"/>
    <w:rsid w:val="00E06169"/>
    <w:rsid w:val="00E10497"/>
    <w:rsid w:val="00E20C81"/>
    <w:rsid w:val="00E2381B"/>
    <w:rsid w:val="00E31465"/>
    <w:rsid w:val="00E400DC"/>
    <w:rsid w:val="00E4300B"/>
    <w:rsid w:val="00E44B65"/>
    <w:rsid w:val="00E64C82"/>
    <w:rsid w:val="00E7101B"/>
    <w:rsid w:val="00E76B30"/>
    <w:rsid w:val="00EB5A6B"/>
    <w:rsid w:val="00EC2304"/>
    <w:rsid w:val="00EC3256"/>
    <w:rsid w:val="00EC37C4"/>
    <w:rsid w:val="00EC6274"/>
    <w:rsid w:val="00F34D74"/>
    <w:rsid w:val="00F500C5"/>
    <w:rsid w:val="00F541F4"/>
    <w:rsid w:val="00F60ED9"/>
    <w:rsid w:val="00F73C1A"/>
    <w:rsid w:val="00F80E7D"/>
    <w:rsid w:val="00F85EF9"/>
    <w:rsid w:val="00F87E5C"/>
    <w:rsid w:val="00F94C74"/>
    <w:rsid w:val="00F95845"/>
    <w:rsid w:val="00F9597C"/>
    <w:rsid w:val="00F96809"/>
    <w:rsid w:val="00FA6EE1"/>
    <w:rsid w:val="00FB479A"/>
    <w:rsid w:val="00FC05BD"/>
    <w:rsid w:val="00FC7BBB"/>
    <w:rsid w:val="00FD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721D73"/>
  <w14:defaultImageDpi w14:val="300"/>
  <w15:docId w15:val="{06BB28F2-F42F-4338-B11F-E44E1C9D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911"/>
    <w:pPr>
      <w:keepNext/>
      <w:keepLines/>
      <w:spacing w:before="240"/>
    </w:pPr>
    <w:rPr>
      <w:rFonts w:ascii="Arial" w:hAnsi="Arial"/>
      <w:sz w:val="20"/>
      <w:szCs w:val="20"/>
      <w:lang w:val="en-AU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127DE"/>
    <w:pPr>
      <w:numPr>
        <w:numId w:val="2"/>
      </w:numPr>
      <w:pBdr>
        <w:top w:val="single" w:sz="4" w:space="1" w:color="auto"/>
      </w:pBdr>
      <w:outlineLvl w:val="0"/>
    </w:pPr>
    <w:rPr>
      <w:rFonts w:eastAsiaTheme="majorEastAsia" w:cstheme="majorBidi"/>
      <w:b/>
      <w:bCs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127DE"/>
    <w:pPr>
      <w:numPr>
        <w:ilvl w:val="1"/>
        <w:numId w:val="2"/>
      </w:numPr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5C62B6"/>
    <w:pPr>
      <w:numPr>
        <w:ilvl w:val="2"/>
        <w:numId w:val="2"/>
      </w:numPr>
      <w:outlineLvl w:val="2"/>
    </w:pPr>
    <w:rPr>
      <w:rFonts w:eastAsiaTheme="majorEastAsia" w:cstheme="majorBidi"/>
      <w:bCs/>
      <w:lang w:val="en-US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7127DE"/>
    <w:pPr>
      <w:numPr>
        <w:ilvl w:val="3"/>
        <w:numId w:val="2"/>
      </w:numPr>
      <w:spacing w:before="200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Heading">
    <w:name w:val="Document Heading"/>
    <w:basedOn w:val="Normal"/>
    <w:next w:val="Normal"/>
    <w:qFormat/>
    <w:rsid w:val="00512FA6"/>
    <w:pPr>
      <w:pBdr>
        <w:bottom w:val="single" w:sz="24" w:space="1" w:color="auto"/>
      </w:pBdr>
    </w:pPr>
    <w:rPr>
      <w:b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127DE"/>
    <w:rPr>
      <w:rFonts w:ascii="Arial" w:eastAsiaTheme="majorEastAsia" w:hAnsi="Arial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62B6"/>
    <w:rPr>
      <w:rFonts w:ascii="Arial" w:eastAsiaTheme="majorEastAsia" w:hAnsi="Arial" w:cstheme="majorBidi"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127DE"/>
    <w:rPr>
      <w:rFonts w:ascii="Arial" w:eastAsiaTheme="majorEastAsia" w:hAnsi="Arial" w:cstheme="majorBidi"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27DE"/>
    <w:rPr>
      <w:rFonts w:ascii="Arial" w:eastAsiaTheme="majorEastAsia" w:hAnsi="Arial" w:cstheme="majorBidi"/>
      <w:bCs/>
      <w:iCs/>
      <w:sz w:val="20"/>
    </w:rPr>
  </w:style>
  <w:style w:type="paragraph" w:customStyle="1" w:styleId="LargeInterimHeading">
    <w:name w:val="Large Interim Heading"/>
    <w:basedOn w:val="Normal"/>
    <w:next w:val="Normal"/>
    <w:qFormat/>
    <w:rsid w:val="00B37EB0"/>
    <w:rPr>
      <w:b/>
      <w:sz w:val="22"/>
    </w:rPr>
  </w:style>
  <w:style w:type="paragraph" w:customStyle="1" w:styleId="SmallInterimHeading">
    <w:name w:val="Small Interim Heading"/>
    <w:basedOn w:val="Normal"/>
    <w:next w:val="Normal"/>
    <w:qFormat/>
    <w:rsid w:val="007127DE"/>
    <w:pPr>
      <w:ind w:left="567"/>
    </w:pPr>
    <w:rPr>
      <w:b/>
    </w:rPr>
  </w:style>
  <w:style w:type="paragraph" w:customStyle="1" w:styleId="SectionHeading">
    <w:name w:val="Section Heading"/>
    <w:basedOn w:val="Normal"/>
    <w:next w:val="Heading1"/>
    <w:qFormat/>
    <w:rsid w:val="00D862FD"/>
    <w:pPr>
      <w:jc w:val="center"/>
    </w:pPr>
    <w:rPr>
      <w:b/>
      <w:sz w:val="28"/>
    </w:rPr>
  </w:style>
  <w:style w:type="paragraph" w:customStyle="1" w:styleId="PartyNames">
    <w:name w:val="Party Names"/>
    <w:basedOn w:val="Normal"/>
    <w:next w:val="Normal"/>
    <w:qFormat/>
    <w:rsid w:val="00D862FD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2FD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2FD"/>
    <w:rPr>
      <w:rFonts w:ascii="Lucida Grande" w:hAnsi="Lucida Grande" w:cs="Lucida Grande"/>
      <w:sz w:val="18"/>
      <w:szCs w:val="18"/>
    </w:rPr>
  </w:style>
  <w:style w:type="numbering" w:customStyle="1" w:styleId="BulletList">
    <w:name w:val="Bullet List"/>
    <w:basedOn w:val="NoList"/>
    <w:uiPriority w:val="99"/>
    <w:rsid w:val="00D862FD"/>
    <w:pPr>
      <w:numPr>
        <w:numId w:val="10"/>
      </w:numPr>
    </w:pPr>
  </w:style>
  <w:style w:type="paragraph" w:customStyle="1" w:styleId="TitlePageHeading">
    <w:name w:val="Title Page Heading"/>
    <w:basedOn w:val="Normal"/>
    <w:next w:val="Normal"/>
    <w:qFormat/>
    <w:rsid w:val="009657CD"/>
    <w:pPr>
      <w:pBdr>
        <w:bottom w:val="single" w:sz="24" w:space="1" w:color="F79646" w:themeColor="accent6"/>
      </w:pBdr>
      <w:jc w:val="right"/>
    </w:pPr>
    <w:rPr>
      <w:b/>
      <w:sz w:val="48"/>
    </w:rPr>
  </w:style>
  <w:style w:type="paragraph" w:styleId="Header">
    <w:name w:val="header"/>
    <w:basedOn w:val="Normal"/>
    <w:link w:val="HeaderChar"/>
    <w:uiPriority w:val="99"/>
    <w:unhideWhenUsed/>
    <w:rsid w:val="00E64C82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64C8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657CD"/>
    <w:pPr>
      <w:tabs>
        <w:tab w:val="center" w:pos="4320"/>
        <w:tab w:val="right" w:pos="8640"/>
      </w:tabs>
      <w:spacing w:before="0"/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657CD"/>
    <w:rPr>
      <w:rFonts w:ascii="Arial" w:hAnsi="Arial"/>
      <w:sz w:val="16"/>
    </w:rPr>
  </w:style>
  <w:style w:type="paragraph" w:customStyle="1" w:styleId="PartyNamesTitlePage">
    <w:name w:val="Party Names Title Page"/>
    <w:basedOn w:val="PartyNames"/>
    <w:qFormat/>
    <w:rsid w:val="00401E4A"/>
    <w:pPr>
      <w:spacing w:before="960"/>
      <w:jc w:val="right"/>
    </w:pPr>
  </w:style>
  <w:style w:type="character" w:styleId="PageNumber">
    <w:name w:val="page number"/>
    <w:basedOn w:val="DefaultParagraphFont"/>
    <w:uiPriority w:val="99"/>
    <w:semiHidden/>
    <w:unhideWhenUsed/>
    <w:rsid w:val="009657CD"/>
  </w:style>
  <w:style w:type="character" w:styleId="Hyperlink">
    <w:name w:val="Hyperlink"/>
    <w:basedOn w:val="DefaultParagraphFont"/>
    <w:uiPriority w:val="99"/>
    <w:unhideWhenUsed/>
    <w:rsid w:val="00401E4A"/>
    <w:rPr>
      <w:color w:val="0000FF" w:themeColor="hyperlink"/>
      <w:u w:val="single"/>
    </w:rPr>
  </w:style>
  <w:style w:type="paragraph" w:customStyle="1" w:styleId="TitlePagedetails">
    <w:name w:val="Title Page details"/>
    <w:basedOn w:val="Normal"/>
    <w:qFormat/>
    <w:rsid w:val="00643EA3"/>
    <w:pPr>
      <w:spacing w:before="0"/>
    </w:pPr>
  </w:style>
  <w:style w:type="paragraph" w:styleId="TOC1">
    <w:name w:val="toc 1"/>
    <w:basedOn w:val="Normal"/>
    <w:next w:val="Normal"/>
    <w:autoRedefine/>
    <w:uiPriority w:val="39"/>
    <w:unhideWhenUsed/>
    <w:rsid w:val="005F57B2"/>
    <w:pPr>
      <w:tabs>
        <w:tab w:val="left" w:pos="407"/>
      </w:tabs>
    </w:pPr>
    <w:rPr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7210A"/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unhideWhenUsed/>
    <w:rsid w:val="0007210A"/>
    <w:pPr>
      <w:spacing w:before="0"/>
      <w:ind w:left="20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07210A"/>
    <w:pPr>
      <w:spacing w:before="0"/>
      <w:ind w:left="4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7210A"/>
    <w:pPr>
      <w:spacing w:before="0"/>
      <w:ind w:left="6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7210A"/>
    <w:pPr>
      <w:spacing w:before="0"/>
      <w:ind w:left="8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7210A"/>
    <w:pPr>
      <w:spacing w:before="0"/>
      <w:ind w:left="10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7210A"/>
    <w:pPr>
      <w:spacing w:before="0"/>
      <w:ind w:left="12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7210A"/>
    <w:pPr>
      <w:spacing w:before="0"/>
      <w:ind w:left="1400"/>
    </w:pPr>
    <w:rPr>
      <w:rFonts w:asciiTheme="minorHAnsi" w:hAnsiTheme="minorHAnsi"/>
    </w:rPr>
  </w:style>
  <w:style w:type="paragraph" w:customStyle="1" w:styleId="DescriptionHeadings">
    <w:name w:val="Description Headings"/>
    <w:basedOn w:val="PartyNames"/>
    <w:qFormat/>
    <w:rsid w:val="00081F42"/>
    <w:rPr>
      <w:sz w:val="36"/>
    </w:rPr>
  </w:style>
  <w:style w:type="table" w:styleId="TableGrid">
    <w:name w:val="Table Grid"/>
    <w:basedOn w:val="TableNormal"/>
    <w:uiPriority w:val="59"/>
    <w:rsid w:val="00FD1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Details">
    <w:name w:val="Table Details"/>
    <w:qFormat/>
    <w:rsid w:val="00865F64"/>
    <w:pPr>
      <w:keepNext/>
      <w:keepLines/>
    </w:pPr>
    <w:rPr>
      <w:rFonts w:ascii="Arial" w:hAnsi="Arial"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7A63EE"/>
    <w:pPr>
      <w:keepNext w:val="0"/>
      <w:keepLines w:val="0"/>
      <w:spacing w:before="100" w:beforeAutospacing="1" w:after="100" w:afterAutospacing="1"/>
    </w:pPr>
    <w:rPr>
      <w:rFonts w:ascii="Times" w:hAnsi="Times" w:cs="Times New Roman"/>
    </w:rPr>
  </w:style>
  <w:style w:type="paragraph" w:styleId="ListParagraph">
    <w:name w:val="List Paragraph"/>
    <w:basedOn w:val="Normal"/>
    <w:uiPriority w:val="34"/>
    <w:qFormat/>
    <w:rsid w:val="005D7BBC"/>
    <w:pPr>
      <w:ind w:left="720"/>
      <w:contextualSpacing/>
    </w:pPr>
  </w:style>
  <w:style w:type="character" w:customStyle="1" w:styleId="css-901oao">
    <w:name w:val="css-901oao"/>
    <w:basedOn w:val="DefaultParagraphFont"/>
    <w:rsid w:val="001E5D18"/>
  </w:style>
  <w:style w:type="paragraph" w:styleId="PlainText">
    <w:name w:val="Plain Text"/>
    <w:basedOn w:val="Normal"/>
    <w:link w:val="PlainTextChar"/>
    <w:uiPriority w:val="99"/>
    <w:semiHidden/>
    <w:unhideWhenUsed/>
    <w:rsid w:val="009C5125"/>
    <w:pPr>
      <w:spacing w:before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5125"/>
    <w:rPr>
      <w:rFonts w:ascii="Consolas" w:hAnsi="Consolas"/>
      <w:sz w:val="21"/>
      <w:szCs w:val="21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ews.bitcoin.com/bitcoin-history-part-10-the-184-billion-btc-bug/" TargetMode="External"/><Relationship Id="rId18" Type="http://schemas.openxmlformats.org/officeDocument/2006/relationships/hyperlink" Target="https://tether.to/legal/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medium.com/@giaglis.g/everything-you-always-wanted-to-know-about-cbdcs-but-were-afraid-to-ask-c7b11fe67aba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medium.com/cryptolawreview/we-the-people-can-constitutions-unify-blockchain-communities-8a82a8ba2028" TargetMode="External"/><Relationship Id="rId17" Type="http://schemas.openxmlformats.org/officeDocument/2006/relationships/hyperlink" Target="https://libra.org/en-US/" TargetMode="External"/><Relationship Id="rId25" Type="http://schemas.openxmlformats.org/officeDocument/2006/relationships/hyperlink" Target="http://dx.doi.org/10.2139/ssrn.297305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openlawofficial/the-lao-a-for-profit-limited-liability-autonomous-organization-9eae89c9669c" TargetMode="External"/><Relationship Id="rId20" Type="http://schemas.openxmlformats.org/officeDocument/2006/relationships/hyperlink" Target="https://www.coindesk.com/the-man-who-forecast-a-currency-cold-war?utm_source=newsletters&amp;utm_medium=blockchainbites&amp;utm_campaign=&amp;clid=00Q1I00000LxCyFUAV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log.kleros.io/" TargetMode="External"/><Relationship Id="rId24" Type="http://schemas.openxmlformats.org/officeDocument/2006/relationships/hyperlink" Target="https://ssrn.com/abstract=2973050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bitcoinist.com/bitcoin-cash-abc-vs-bitcoin-cash-sv-examining-the-bitcoin-cash-hash-war/" TargetMode="External"/><Relationship Id="rId23" Type="http://schemas.openxmlformats.org/officeDocument/2006/relationships/hyperlink" Target="https://medium.com/@memetic007/liquid-democracy-9cf7a4cb7f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unenumerated.blogspot.com/2008/03/unpredictable-elections.html?m=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ravenewcoin.com/insights/segwit2x-the-new-york-agreement" TargetMode="External"/><Relationship Id="rId22" Type="http://schemas.openxmlformats.org/officeDocument/2006/relationships/hyperlink" Target="https://www.coindesk.com/chinas-national-blockchain-will-change-the-world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02141AF436142832CFF324499605E" ma:contentTypeVersion="4" ma:contentTypeDescription="Create a new document." ma:contentTypeScope="" ma:versionID="f51e0b9b7e7f4dad2214c738a328cc3d">
  <xsd:schema xmlns:xsd="http://www.w3.org/2001/XMLSchema" xmlns:xs="http://www.w3.org/2001/XMLSchema" xmlns:p="http://schemas.microsoft.com/office/2006/metadata/properties" xmlns:ns3="b622accb-6d2a-4bc1-b7f1-9727c094cfbc" targetNamespace="http://schemas.microsoft.com/office/2006/metadata/properties" ma:root="true" ma:fieldsID="507fc7b08fa1093b04db4320dd14bd03" ns3:_="">
    <xsd:import namespace="b622accb-6d2a-4bc1-b7f1-9727c094cf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2accb-6d2a-4bc1-b7f1-9727c094cf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DFB50F-4096-4F58-8274-6FC23E6B91FC}">
  <ds:schemaRefs>
    <ds:schemaRef ds:uri="http://purl.org/dc/elements/1.1/"/>
    <ds:schemaRef ds:uri="http://schemas.microsoft.com/office/2006/metadata/properties"/>
    <ds:schemaRef ds:uri="http://purl.org/dc/terms/"/>
    <ds:schemaRef ds:uri="b622accb-6d2a-4bc1-b7f1-9727c094c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0F65347-5EFB-4848-8E51-0D779832B1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F161A-BD13-47F5-9BEA-397929750A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2accb-6d2a-4bc1-b7f1-9727c094c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0EA4CC-0553-48BD-85AC-C501F8B6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Swan</dc:creator>
  <cp:keywords/>
  <dc:description/>
  <cp:lastModifiedBy>Scott Chamberlain</cp:lastModifiedBy>
  <cp:revision>2</cp:revision>
  <cp:lastPrinted>2013-06-08T08:13:00Z</cp:lastPrinted>
  <dcterms:created xsi:type="dcterms:W3CDTF">2020-05-19T04:36:00Z</dcterms:created>
  <dcterms:modified xsi:type="dcterms:W3CDTF">2020-05-19T04:36:00Z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0x010100B8102141AF436142832CFF324499605E</vt:lpwstr>
  </property>
</Properties>
</file>