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BB4D" w14:textId="3D625D77" w:rsidR="00962DF8" w:rsidRPr="0062334B" w:rsidRDefault="00226DCD" w:rsidP="00B1311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28"/>
          <w:szCs w:val="28"/>
        </w:rPr>
      </w:pPr>
      <w:bookmarkStart w:id="0" w:name="_Toc374938893"/>
      <w:r>
        <w:rPr>
          <w:sz w:val="28"/>
          <w:szCs w:val="28"/>
        </w:rPr>
        <w:t>Session 2</w:t>
      </w:r>
      <w:r w:rsidR="00143BF0" w:rsidRPr="00962DF8">
        <w:rPr>
          <w:sz w:val="28"/>
          <w:szCs w:val="28"/>
        </w:rPr>
        <w:t xml:space="preserve"> –</w:t>
      </w:r>
      <w:bookmarkEnd w:id="0"/>
      <w:r w:rsidR="00143BF0" w:rsidRPr="00962DF8">
        <w:rPr>
          <w:sz w:val="28"/>
          <w:szCs w:val="28"/>
        </w:rPr>
        <w:t xml:space="preserve"> </w:t>
      </w:r>
      <w:r w:rsidR="00FC398B">
        <w:rPr>
          <w:sz w:val="28"/>
          <w:szCs w:val="28"/>
        </w:rPr>
        <w:t>EXERCISES</w:t>
      </w:r>
    </w:p>
    <w:p w14:paraId="6CB8AB1A" w14:textId="13106ACB" w:rsidR="00226DCD" w:rsidRDefault="008C45E1" w:rsidP="008C45E1">
      <w:pPr>
        <w:rPr>
          <w:i/>
        </w:rPr>
      </w:pPr>
      <w:r>
        <w:rPr>
          <w:i/>
        </w:rPr>
        <w:t>Y</w:t>
      </w:r>
      <w:r w:rsidRPr="008C45E1">
        <w:rPr>
          <w:i/>
        </w:rPr>
        <w:t xml:space="preserve">ou </w:t>
      </w:r>
      <w:r w:rsidRPr="008C45E1">
        <w:rPr>
          <w:b/>
          <w:i/>
        </w:rPr>
        <w:t>don’t</w:t>
      </w:r>
      <w:r w:rsidRPr="008C45E1">
        <w:rPr>
          <w:i/>
        </w:rPr>
        <w:t xml:space="preserve"> need to </w:t>
      </w:r>
      <w:r w:rsidR="00226DCD">
        <w:rPr>
          <w:i/>
        </w:rPr>
        <w:t xml:space="preserve">prepare complete answers to these exercises in advance of </w:t>
      </w:r>
      <w:r w:rsidR="00483423">
        <w:rPr>
          <w:i/>
        </w:rPr>
        <w:t>our meeting. W</w:t>
      </w:r>
      <w:r w:rsidR="00226DCD">
        <w:rPr>
          <w:i/>
        </w:rPr>
        <w:t>e will be worksho</w:t>
      </w:r>
      <w:r w:rsidR="00CB10C3">
        <w:rPr>
          <w:i/>
        </w:rPr>
        <w:t>pping them in our small groups</w:t>
      </w:r>
      <w:r w:rsidR="0097323B">
        <w:rPr>
          <w:i/>
        </w:rPr>
        <w:t xml:space="preserve"> and as a class</w:t>
      </w:r>
      <w:r w:rsidR="00CB10C3">
        <w:rPr>
          <w:i/>
        </w:rPr>
        <w:t xml:space="preserve">. </w:t>
      </w:r>
      <w:r w:rsidR="00226DCD">
        <w:rPr>
          <w:i/>
        </w:rPr>
        <w:t xml:space="preserve">However, before </w:t>
      </w:r>
      <w:r w:rsidR="00483423">
        <w:rPr>
          <w:i/>
        </w:rPr>
        <w:t xml:space="preserve">the </w:t>
      </w:r>
      <w:r w:rsidR="00226DCD">
        <w:rPr>
          <w:i/>
        </w:rPr>
        <w:t>Session 2</w:t>
      </w:r>
      <w:r w:rsidR="00483423">
        <w:rPr>
          <w:i/>
        </w:rPr>
        <w:t xml:space="preserve"> Zoom</w:t>
      </w:r>
      <w:r w:rsidR="00226DCD">
        <w:rPr>
          <w:i/>
        </w:rPr>
        <w:t xml:space="preserve"> you should:</w:t>
      </w:r>
    </w:p>
    <w:p w14:paraId="3BFC4A91" w14:textId="77777777" w:rsidR="00D37FA0" w:rsidRDefault="00D37FA0" w:rsidP="00D37FA0">
      <w:pPr>
        <w:pStyle w:val="ListParagraph"/>
        <w:rPr>
          <w:i/>
        </w:rPr>
      </w:pPr>
    </w:p>
    <w:p w14:paraId="32956A20" w14:textId="7AAA7FB4" w:rsidR="00226DCD" w:rsidRDefault="00226DCD" w:rsidP="00226DCD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Re-read the relevant parts of the readings required for each exercise</w:t>
      </w:r>
      <w:r w:rsidR="00483423">
        <w:rPr>
          <w:i/>
        </w:rPr>
        <w:t>; and</w:t>
      </w:r>
    </w:p>
    <w:p w14:paraId="58C57F21" w14:textId="77777777" w:rsidR="00D37FA0" w:rsidRDefault="00D37FA0" w:rsidP="00D37FA0">
      <w:pPr>
        <w:pStyle w:val="ListParagraph"/>
        <w:rPr>
          <w:i/>
        </w:rPr>
      </w:pPr>
    </w:p>
    <w:p w14:paraId="3602819D" w14:textId="68D31A56" w:rsidR="008C45E1" w:rsidRPr="00226DCD" w:rsidRDefault="00226DCD" w:rsidP="00226DCD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Jot</w:t>
      </w:r>
      <w:r w:rsidR="008C45E1" w:rsidRPr="00226DCD">
        <w:rPr>
          <w:i/>
        </w:rPr>
        <w:t xml:space="preserve"> down some points that come to mind </w:t>
      </w:r>
      <w:r>
        <w:rPr>
          <w:i/>
        </w:rPr>
        <w:t xml:space="preserve">so you are </w:t>
      </w:r>
      <w:r w:rsidR="008E5C49">
        <w:rPr>
          <w:i/>
        </w:rPr>
        <w:t xml:space="preserve">ready for discussion in </w:t>
      </w:r>
      <w:r>
        <w:rPr>
          <w:i/>
        </w:rPr>
        <w:t>your small group</w:t>
      </w:r>
      <w:r w:rsidR="008C45E1" w:rsidRPr="00226DCD">
        <w:rPr>
          <w:i/>
        </w:rPr>
        <w:t>.</w:t>
      </w:r>
    </w:p>
    <w:p w14:paraId="33288EFE" w14:textId="77777777" w:rsidR="008C45E1" w:rsidRPr="008C45E1" w:rsidRDefault="008C45E1" w:rsidP="008C45E1"/>
    <w:p w14:paraId="2FAA6A4A" w14:textId="35F4BBAC" w:rsidR="00962DF8" w:rsidRDefault="008617E0" w:rsidP="00CB10C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Exercise One</w:t>
      </w:r>
      <w:r w:rsidR="00D37FA0">
        <w:rPr>
          <w:sz w:val="28"/>
          <w:szCs w:val="28"/>
        </w:rPr>
        <w:t xml:space="preserve"> – preparing a case analysis</w:t>
      </w:r>
    </w:p>
    <w:p w14:paraId="58D68175" w14:textId="77777777" w:rsidR="00ED64C4" w:rsidRPr="00F67AEA" w:rsidRDefault="00ED64C4" w:rsidP="002C3CD2"/>
    <w:p w14:paraId="4F6B2AFB" w14:textId="75341E2D" w:rsidR="002C3CD2" w:rsidRPr="00226DCD" w:rsidRDefault="00226DCD" w:rsidP="002C3CD2">
      <w:pPr>
        <w:rPr>
          <w:b/>
          <w:i/>
          <w:color w:val="FF0000"/>
        </w:rPr>
      </w:pPr>
      <w:r>
        <w:rPr>
          <w:b/>
          <w:color w:val="FF0000"/>
        </w:rPr>
        <w:t xml:space="preserve">Case analysis of </w:t>
      </w:r>
      <w:r>
        <w:rPr>
          <w:b/>
          <w:i/>
          <w:color w:val="FF0000"/>
        </w:rPr>
        <w:t>Hart v Rankin</w:t>
      </w:r>
    </w:p>
    <w:p w14:paraId="59134E49" w14:textId="77777777" w:rsidR="00915270" w:rsidRDefault="00915270" w:rsidP="00E26DEA"/>
    <w:p w14:paraId="07E24195" w14:textId="01351769" w:rsidR="00226DCD" w:rsidRDefault="00226DCD" w:rsidP="00E26DEA">
      <w:r>
        <w:t xml:space="preserve">Break into your small group and </w:t>
      </w:r>
      <w:r w:rsidR="0097323B">
        <w:t>read through</w:t>
      </w:r>
      <w:r>
        <w:t xml:space="preserve"> ‘Exercise</w:t>
      </w:r>
      <w:r w:rsidR="00605C58">
        <w:t xml:space="preserve"> 7</w:t>
      </w:r>
      <w:r w:rsidR="008054E0">
        <w:t xml:space="preserve"> &gt; Analysing a case’ in </w:t>
      </w:r>
      <w:proofErr w:type="spellStart"/>
      <w:r w:rsidR="008054E0">
        <w:t>parag</w:t>
      </w:r>
      <w:proofErr w:type="spellEnd"/>
      <w:r w:rsidR="008054E0">
        <w:t xml:space="preserve"> </w:t>
      </w:r>
      <w:r w:rsidR="00C75641">
        <w:t>7.6-7.9</w:t>
      </w:r>
      <w:r w:rsidR="0097323B">
        <w:t xml:space="preserve"> </w:t>
      </w:r>
      <w:r>
        <w:t xml:space="preserve">of </w:t>
      </w:r>
      <w:r>
        <w:rPr>
          <w:i/>
        </w:rPr>
        <w:t>Laying Down the Law</w:t>
      </w:r>
      <w:r w:rsidR="00230A59">
        <w:rPr>
          <w:i/>
        </w:rPr>
        <w:t xml:space="preserve"> 2021</w:t>
      </w:r>
      <w:r>
        <w:rPr>
          <w:i/>
        </w:rPr>
        <w:t xml:space="preserve"> </w:t>
      </w:r>
      <w:r>
        <w:t xml:space="preserve">(your first item of essential reading for Session 2).  </w:t>
      </w:r>
    </w:p>
    <w:p w14:paraId="62F146D5" w14:textId="77777777" w:rsidR="00226DCD" w:rsidRDefault="00226DCD" w:rsidP="00E26DEA"/>
    <w:p w14:paraId="5E9AC5C4" w14:textId="790073FE" w:rsidR="00915270" w:rsidRDefault="00226DCD" w:rsidP="00E26DEA">
      <w:r>
        <w:t xml:space="preserve">This exercise requires </w:t>
      </w:r>
      <w:r w:rsidR="0093300D">
        <w:t xml:space="preserve">doing a case analysis </w:t>
      </w:r>
      <w:r>
        <w:t>using the ‘less detailed’</w:t>
      </w:r>
      <w:r w:rsidR="008054E0">
        <w:t xml:space="preserve"> of the two methods set out in </w:t>
      </w:r>
      <w:proofErr w:type="spellStart"/>
      <w:r w:rsidR="008054E0">
        <w:t>parag</w:t>
      </w:r>
      <w:proofErr w:type="spellEnd"/>
      <w:r w:rsidR="008054E0">
        <w:t xml:space="preserve"> </w:t>
      </w:r>
      <w:r w:rsidR="00C75641">
        <w:t>7.12</w:t>
      </w:r>
      <w:r>
        <w:t xml:space="preserve"> of </w:t>
      </w:r>
      <w:r>
        <w:rPr>
          <w:i/>
        </w:rPr>
        <w:t>Laying Down the Law</w:t>
      </w:r>
      <w:r w:rsidR="0093300D">
        <w:t xml:space="preserve"> </w:t>
      </w:r>
      <w:proofErr w:type="spellStart"/>
      <w:r>
        <w:t>ie</w:t>
      </w:r>
      <w:proofErr w:type="spellEnd"/>
      <w:r>
        <w:t>:</w:t>
      </w:r>
    </w:p>
    <w:p w14:paraId="49A9CA78" w14:textId="77777777" w:rsidR="00226DCD" w:rsidRDefault="00226DCD" w:rsidP="00E26DEA"/>
    <w:p w14:paraId="6E6C19FC" w14:textId="3C13E9BC" w:rsidR="00226DCD" w:rsidRDefault="00226DCD" w:rsidP="0093300D">
      <w:pPr>
        <w:pStyle w:val="ListParagraph"/>
        <w:numPr>
          <w:ilvl w:val="0"/>
          <w:numId w:val="37"/>
        </w:numPr>
      </w:pPr>
      <w:r>
        <w:t>citation</w:t>
      </w:r>
    </w:p>
    <w:p w14:paraId="7CA75FD2" w14:textId="77777777" w:rsidR="0093300D" w:rsidRDefault="0093300D" w:rsidP="0093300D">
      <w:pPr>
        <w:pStyle w:val="ListParagraph"/>
        <w:ind w:left="1080"/>
      </w:pPr>
    </w:p>
    <w:p w14:paraId="442DDD52" w14:textId="219CDC3B" w:rsidR="00226DCD" w:rsidRDefault="00226DCD" w:rsidP="0093300D">
      <w:pPr>
        <w:pStyle w:val="ListParagraph"/>
        <w:numPr>
          <w:ilvl w:val="0"/>
          <w:numId w:val="37"/>
        </w:numPr>
      </w:pPr>
      <w:r>
        <w:t>brief statement of material facts</w:t>
      </w:r>
    </w:p>
    <w:p w14:paraId="117D043E" w14:textId="77777777" w:rsidR="0093300D" w:rsidRDefault="0093300D" w:rsidP="0093300D"/>
    <w:p w14:paraId="3F6CA27A" w14:textId="308236D7" w:rsidR="00226DCD" w:rsidRDefault="00226DCD" w:rsidP="0093300D">
      <w:pPr>
        <w:pStyle w:val="ListParagraph"/>
        <w:numPr>
          <w:ilvl w:val="0"/>
          <w:numId w:val="37"/>
        </w:numPr>
      </w:pPr>
      <w:r>
        <w:t>grounds of appeal and/or issue(s) to be decided</w:t>
      </w:r>
    </w:p>
    <w:p w14:paraId="7B324E0C" w14:textId="77777777" w:rsidR="0093300D" w:rsidRDefault="0093300D" w:rsidP="0093300D"/>
    <w:p w14:paraId="70315B23" w14:textId="2C4AB2EF" w:rsidR="00226DCD" w:rsidRDefault="00226DCD" w:rsidP="0093300D">
      <w:pPr>
        <w:pStyle w:val="ListParagraph"/>
        <w:numPr>
          <w:ilvl w:val="0"/>
          <w:numId w:val="37"/>
        </w:numPr>
      </w:pPr>
      <w:r>
        <w:t>reasons for decision</w:t>
      </w:r>
    </w:p>
    <w:p w14:paraId="7E823C5A" w14:textId="77777777" w:rsidR="0093300D" w:rsidRDefault="0093300D" w:rsidP="0093300D"/>
    <w:p w14:paraId="0E7EA9F4" w14:textId="48BF44A1" w:rsidR="00226DCD" w:rsidRDefault="00226DCD" w:rsidP="0093300D">
      <w:pPr>
        <w:pStyle w:val="ListParagraph"/>
        <w:numPr>
          <w:ilvl w:val="0"/>
          <w:numId w:val="37"/>
        </w:numPr>
      </w:pPr>
      <w:r>
        <w:t>decision</w:t>
      </w:r>
    </w:p>
    <w:p w14:paraId="264362D5" w14:textId="77777777" w:rsidR="00226DCD" w:rsidRDefault="00226DCD" w:rsidP="00E26DEA"/>
    <w:p w14:paraId="534E361D" w14:textId="7CDB0C22" w:rsidR="00226DCD" w:rsidRDefault="00226DCD" w:rsidP="00E26DEA">
      <w:r>
        <w:t xml:space="preserve">In your small group, </w:t>
      </w:r>
      <w:r w:rsidR="0097323B">
        <w:t xml:space="preserve">discuss the essential points that you think should fall into each of the elements above. </w:t>
      </w:r>
      <w:r>
        <w:t xml:space="preserve">We will then </w:t>
      </w:r>
      <w:r w:rsidR="0097323B">
        <w:t>workshop</w:t>
      </w:r>
      <w:r>
        <w:t xml:space="preserve"> the</w:t>
      </w:r>
      <w:r w:rsidR="0097323B">
        <w:t xml:space="preserve"> exercise as a</w:t>
      </w:r>
      <w:r>
        <w:t xml:space="preserve"> </w:t>
      </w:r>
      <w:r w:rsidR="0097323B">
        <w:t>class with input from each small group</w:t>
      </w:r>
      <w:r w:rsidR="00C7092D">
        <w:t>.</w:t>
      </w:r>
    </w:p>
    <w:p w14:paraId="70DB6436" w14:textId="77777777" w:rsidR="00226DCD" w:rsidRDefault="00226DCD" w:rsidP="00E26DEA"/>
    <w:p w14:paraId="06A246FD" w14:textId="362753B8" w:rsidR="00226DCD" w:rsidRPr="00226DCD" w:rsidRDefault="00226DCD" w:rsidP="00E26DEA">
      <w:r w:rsidRPr="00C7092D">
        <w:rPr>
          <w:b/>
        </w:rPr>
        <w:t>Note</w:t>
      </w:r>
      <w:r>
        <w:t xml:space="preserve"> that ordinarily a case analysis would be written out in a more complete form, but for the purposes of this exercise we are just aiming to understand the ba</w:t>
      </w:r>
      <w:r w:rsidR="00C7092D">
        <w:t>sic process of analysing a case</w:t>
      </w:r>
      <w:r>
        <w:t xml:space="preserve">. </w:t>
      </w:r>
    </w:p>
    <w:p w14:paraId="3FECF9E8" w14:textId="77777777" w:rsidR="00226DCD" w:rsidRDefault="00226DCD" w:rsidP="00E26DEA"/>
    <w:p w14:paraId="43763C11" w14:textId="77777777" w:rsidR="00D37FA0" w:rsidRDefault="00D37FA0">
      <w:pPr>
        <w:rPr>
          <w:rFonts w:ascii="HelveticaNeueLT Std" w:hAnsi="HelveticaNeueLT Std"/>
          <w:b/>
          <w:bCs/>
          <w:color w:val="4C6E78"/>
          <w:sz w:val="28"/>
          <w:szCs w:val="28"/>
          <w:lang w:val="en-GB"/>
        </w:rPr>
      </w:pPr>
      <w:r>
        <w:rPr>
          <w:sz w:val="28"/>
          <w:szCs w:val="28"/>
        </w:rPr>
        <w:br w:type="page"/>
      </w:r>
    </w:p>
    <w:p w14:paraId="66831E71" w14:textId="08D08B22" w:rsidR="002C3CD2" w:rsidRPr="00C7092D" w:rsidRDefault="00226DCD" w:rsidP="00CB10C3">
      <w:pPr>
        <w:pStyle w:val="Heading1"/>
        <w:spacing w:before="120"/>
        <w:rPr>
          <w:sz w:val="28"/>
          <w:szCs w:val="28"/>
        </w:rPr>
      </w:pPr>
      <w:r w:rsidRPr="00C7092D">
        <w:rPr>
          <w:sz w:val="28"/>
          <w:szCs w:val="28"/>
        </w:rPr>
        <w:lastRenderedPageBreak/>
        <w:t>Exercise Two</w:t>
      </w:r>
      <w:r w:rsidR="00D37FA0">
        <w:rPr>
          <w:sz w:val="28"/>
          <w:szCs w:val="28"/>
        </w:rPr>
        <w:t xml:space="preserve"> – identifying </w:t>
      </w:r>
      <w:r w:rsidR="00D37FA0">
        <w:rPr>
          <w:i/>
          <w:sz w:val="28"/>
          <w:szCs w:val="28"/>
        </w:rPr>
        <w:t xml:space="preserve">ratio </w:t>
      </w:r>
      <w:r w:rsidR="00D37FA0">
        <w:rPr>
          <w:sz w:val="28"/>
          <w:szCs w:val="28"/>
        </w:rPr>
        <w:t xml:space="preserve">and </w:t>
      </w:r>
      <w:r w:rsidR="00D37FA0">
        <w:rPr>
          <w:i/>
          <w:sz w:val="28"/>
          <w:szCs w:val="28"/>
        </w:rPr>
        <w:t>obiter</w:t>
      </w:r>
    </w:p>
    <w:p w14:paraId="13C956F4" w14:textId="7E8551AB" w:rsidR="002C3CD2" w:rsidRPr="00226DCD" w:rsidRDefault="00226DCD" w:rsidP="002C3CD2">
      <w:pPr>
        <w:rPr>
          <w:b/>
          <w:i/>
          <w:color w:val="FF0000"/>
        </w:rPr>
      </w:pPr>
      <w:r>
        <w:rPr>
          <w:b/>
          <w:color w:val="FF0000"/>
        </w:rPr>
        <w:t xml:space="preserve">Identifying </w:t>
      </w:r>
      <w:r>
        <w:rPr>
          <w:b/>
          <w:i/>
          <w:color w:val="FF0000"/>
        </w:rPr>
        <w:t xml:space="preserve">ratio </w:t>
      </w:r>
      <w:r>
        <w:rPr>
          <w:b/>
          <w:color w:val="FF0000"/>
        </w:rPr>
        <w:t xml:space="preserve">and </w:t>
      </w:r>
      <w:r>
        <w:rPr>
          <w:b/>
          <w:i/>
          <w:color w:val="FF0000"/>
        </w:rPr>
        <w:t xml:space="preserve">obiter </w:t>
      </w:r>
      <w:r>
        <w:rPr>
          <w:b/>
          <w:color w:val="FF0000"/>
        </w:rPr>
        <w:t xml:space="preserve">in </w:t>
      </w:r>
      <w:r>
        <w:rPr>
          <w:b/>
          <w:i/>
          <w:color w:val="FF0000"/>
        </w:rPr>
        <w:t xml:space="preserve">Cohen v </w:t>
      </w:r>
      <w:proofErr w:type="spellStart"/>
      <w:r>
        <w:rPr>
          <w:b/>
          <w:i/>
          <w:color w:val="FF0000"/>
        </w:rPr>
        <w:t>Sellar</w:t>
      </w:r>
      <w:proofErr w:type="spellEnd"/>
    </w:p>
    <w:p w14:paraId="6C1215B8" w14:textId="77777777" w:rsidR="00471DBF" w:rsidRDefault="00471DBF" w:rsidP="00904A99"/>
    <w:p w14:paraId="2B968896" w14:textId="00A205F4" w:rsidR="00226DCD" w:rsidRDefault="00C7092D" w:rsidP="00904A99">
      <w:r>
        <w:t>Bre</w:t>
      </w:r>
      <w:r w:rsidR="008054E0">
        <w:t>ak into your small group and re</w:t>
      </w:r>
      <w:r>
        <w:t xml:space="preserve">cap the case of </w:t>
      </w:r>
      <w:r>
        <w:rPr>
          <w:i/>
        </w:rPr>
        <w:t xml:space="preserve">Cohen v </w:t>
      </w:r>
      <w:proofErr w:type="spellStart"/>
      <w:r>
        <w:rPr>
          <w:i/>
        </w:rPr>
        <w:t>Sellar</w:t>
      </w:r>
      <w:proofErr w:type="spellEnd"/>
      <w:r>
        <w:rPr>
          <w:i/>
        </w:rPr>
        <w:t xml:space="preserve"> </w:t>
      </w:r>
      <w:r w:rsidR="00C75641">
        <w:t>at 7.</w:t>
      </w:r>
      <w:r w:rsidR="00230A59">
        <w:t>5</w:t>
      </w:r>
      <w:r>
        <w:t xml:space="preserve"> of </w:t>
      </w:r>
      <w:r>
        <w:rPr>
          <w:i/>
        </w:rPr>
        <w:t>Laying Down the Law</w:t>
      </w:r>
      <w:r>
        <w:t xml:space="preserve">.  </w:t>
      </w:r>
    </w:p>
    <w:p w14:paraId="46552136" w14:textId="77777777" w:rsidR="00C7092D" w:rsidRDefault="00C7092D" w:rsidP="00904A99"/>
    <w:p w14:paraId="0E7F89A8" w14:textId="5A5E5865" w:rsidR="00C7092D" w:rsidRDefault="00C7092D" w:rsidP="00C7092D">
      <w:r>
        <w:t xml:space="preserve">Discuss and try to agree amongst yourselves what you think the </w:t>
      </w:r>
      <w:r w:rsidRPr="00605C58">
        <w:rPr>
          <w:b/>
          <w:i/>
        </w:rPr>
        <w:t>ratio</w:t>
      </w:r>
      <w:r>
        <w:rPr>
          <w:i/>
        </w:rPr>
        <w:t xml:space="preserve"> </w:t>
      </w:r>
      <w:r w:rsidR="0097323B">
        <w:t xml:space="preserve">of the case is. </w:t>
      </w:r>
      <w:r>
        <w:t xml:space="preserve">Do the same thing with respect to </w:t>
      </w:r>
      <w:r w:rsidRPr="00605C58">
        <w:rPr>
          <w:b/>
          <w:i/>
        </w:rPr>
        <w:t>obiter</w:t>
      </w:r>
      <w:r>
        <w:rPr>
          <w:i/>
        </w:rPr>
        <w:t xml:space="preserve">.  </w:t>
      </w:r>
      <w:r>
        <w:t xml:space="preserve">We will then share our answers </w:t>
      </w:r>
      <w:r w:rsidR="0097323B">
        <w:t>as a</w:t>
      </w:r>
      <w:r>
        <w:t xml:space="preserve"> </w:t>
      </w:r>
      <w:r w:rsidR="0097323B">
        <w:t>class with input from each</w:t>
      </w:r>
      <w:r>
        <w:t xml:space="preserve"> small group.</w:t>
      </w:r>
    </w:p>
    <w:p w14:paraId="3C8EC8E1" w14:textId="4CA91B0C" w:rsidR="00C7092D" w:rsidRDefault="00C7092D" w:rsidP="00904A99"/>
    <w:p w14:paraId="4DD0B3E5" w14:textId="426D8536" w:rsidR="00C7092D" w:rsidRDefault="00C7092D" w:rsidP="00904A99">
      <w:r w:rsidRPr="00C7092D">
        <w:rPr>
          <w:b/>
        </w:rPr>
        <w:t>Note</w:t>
      </w:r>
      <w:r>
        <w:t xml:space="preserve"> that the exercise based on this case i</w:t>
      </w:r>
      <w:r w:rsidR="0093300D">
        <w:t xml:space="preserve">n </w:t>
      </w:r>
      <w:r w:rsidR="00605C58">
        <w:rPr>
          <w:i/>
        </w:rPr>
        <w:t>Laying Down the Law</w:t>
      </w:r>
      <w:r w:rsidR="00605C58">
        <w:t xml:space="preserve"> (exercise 8</w:t>
      </w:r>
      <w:r w:rsidR="0093300D">
        <w:t>) asks for you</w:t>
      </w:r>
      <w:r>
        <w:t xml:space="preserve"> to do a full case analysis.  We won’t do that for the purposes of our exercise – we are just focusing on trying to identify </w:t>
      </w:r>
      <w:r>
        <w:rPr>
          <w:i/>
        </w:rPr>
        <w:t xml:space="preserve">ratio </w:t>
      </w:r>
      <w:r>
        <w:t xml:space="preserve">and </w:t>
      </w:r>
      <w:r>
        <w:rPr>
          <w:i/>
        </w:rPr>
        <w:t>obiter</w:t>
      </w:r>
      <w:r>
        <w:t>.</w:t>
      </w:r>
    </w:p>
    <w:p w14:paraId="35FB0ED5" w14:textId="77777777" w:rsidR="00C7092D" w:rsidRDefault="00C7092D" w:rsidP="00904A99"/>
    <w:p w14:paraId="5C6136B5" w14:textId="2A1DB327" w:rsidR="00ED32C5" w:rsidRPr="00C7092D" w:rsidRDefault="00ED32C5" w:rsidP="00C7092D"/>
    <w:sectPr w:rsidR="00ED32C5" w:rsidRPr="00C7092D" w:rsidSect="00AF4C9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440" w:bottom="1418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E717" w14:textId="77777777" w:rsidR="00423126" w:rsidRDefault="00423126" w:rsidP="00A92BEC">
      <w:r>
        <w:separator/>
      </w:r>
    </w:p>
  </w:endnote>
  <w:endnote w:type="continuationSeparator" w:id="0">
    <w:p w14:paraId="4B4B2A98" w14:textId="77777777" w:rsidR="00423126" w:rsidRDefault="00423126" w:rsidP="00A9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ngs">
    <w:altName w:val="MS Gothic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HelveticaNeueLT Std L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㷠̞怀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0" w14:textId="77777777" w:rsidR="00C7092D" w:rsidRDefault="00C7092D" w:rsidP="00A92BE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D4751" w14:textId="77777777" w:rsidR="00C7092D" w:rsidRDefault="00C7092D" w:rsidP="00A92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2" w14:textId="77777777" w:rsidR="00C7092D" w:rsidRDefault="00C7092D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8054E0">
      <w:rPr>
        <w:noProof/>
      </w:rPr>
      <w:t>2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4" w14:textId="77777777" w:rsidR="00C7092D" w:rsidRPr="00C7599D" w:rsidRDefault="00C7092D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8054E0">
      <w:rPr>
        <w:noProof/>
      </w:rPr>
      <w:t>1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  <w:t xml:space="preserve"> </w:t>
    </w:r>
  </w:p>
  <w:p w14:paraId="0D1D4755" w14:textId="77777777" w:rsidR="00C7092D" w:rsidRDefault="00C7092D" w:rsidP="00A92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D04C" w14:textId="77777777" w:rsidR="00423126" w:rsidRDefault="00423126" w:rsidP="00A92BEC">
      <w:r>
        <w:separator/>
      </w:r>
    </w:p>
  </w:footnote>
  <w:footnote w:type="continuationSeparator" w:id="0">
    <w:p w14:paraId="44D291E3" w14:textId="77777777" w:rsidR="00423126" w:rsidRDefault="00423126" w:rsidP="00A9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4F" w14:textId="77777777" w:rsidR="00C7092D" w:rsidRDefault="00C7092D" w:rsidP="00A92BE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3" w14:textId="1104EF2D" w:rsidR="00C7092D" w:rsidRDefault="00C7092D" w:rsidP="00A92BE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846ED" wp14:editId="7DC64793">
              <wp:simplePos x="0" y="0"/>
              <wp:positionH relativeFrom="column">
                <wp:posOffset>3429000</wp:posOffset>
              </wp:positionH>
              <wp:positionV relativeFrom="paragraph">
                <wp:posOffset>468630</wp:posOffset>
              </wp:positionV>
              <wp:extent cx="27432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8CF24C" w14:textId="2B7430D7" w:rsidR="00C7092D" w:rsidRPr="00825E7D" w:rsidRDefault="00C7092D">
                          <w:pPr>
                            <w:rPr>
                              <w:b/>
                            </w:rPr>
                          </w:pPr>
                          <w:r w:rsidRPr="00825E7D">
                            <w:rPr>
                              <w:b/>
                            </w:rPr>
                            <w:t>LAWS8586: Law and Legal Institutions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846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36.9pt;width:3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mG3cQIAAFkFAAAOAAAAZHJzL2Uyb0RvYy54bWysVN9v0zAQfkfif7D8ztKOwiBaOpVNQ0jT&#13;&#10;NrGhPbuOvUY4PmO7Tcpfz2cn7crgZYgX53K/fPfddz4961vDNsqHhmzFp0cTzpSVVDf2seLf7i/f&#13;&#10;fOAsRGFrYciqim9V4Gfz169OO1eqY1qRqZVnSGJD2bmKr2J0ZVEEuVKtCEfklIVRk29FxK9/LGov&#13;&#10;OmRvTXE8mbwvOvK18yRVCNBeDEY+z/m1VjLeaB1UZKbiqC3m0+dzmc5ifirKRy/cqpFjGeIfqmhF&#13;&#10;Y3HpPtWFiIKtffNHqraRngLpeCSpLUjrRqrcA7qZTp51c7cSTuVeAE5we5jC/0srrze3njU1ZseZ&#13;&#10;FS1GdK/6yD5Rz6YJnc6FEk53Dm6xhzp5jvoAZWq6175NX7TDYAfO2z22KZmE8vhk9hYD40zCNnt3&#13;&#10;kmSkKZ6inQ/xs6KWJaHiHrPLkIrNVYiD684lXWbpsjEGelEa+5sCOQeNygQYo1MjQ8FZilujhtiv&#13;&#10;SgOAXHdSZOqpc+PZRoA0QkplY24554V38tK4+yWBo38KHap6SfA+It9MNu6D28aSzyg9K7v+vitZ&#13;&#10;D/6A+qDvJMZ+2Y+DXFK9xXw9DfsRnLxsMIQrEeKt8FgIzA1LHm9waENdxWmUOFuR//k3ffIHT2Hl&#13;&#10;rMOCVTz8WAuvODNfLBj8cTqbpY3MP5kQnPlDy/LQYtftOWEcYCmqyyKCfTQ7UXtqH/AWLNKtMAkr&#13;&#10;cXfF4048j8Pa4y2RarHITthBJ+KVvXMypU7wJord9w/Cu5GHEQy+pt0qivIZHQffFGlpsY6km8zV&#13;&#10;BPCA6gg89jezfXxr0gNx+J+9nl7E+S8AAAD//wMAUEsDBBQABgAIAAAAIQDsXzpW4wAAAA8BAAAP&#13;&#10;AAAAZHJzL2Rvd25yZXYueG1sTI9NT8MwDIbvSPyHyEjcWMJo99E1nSYmrqCND4lb1nhttcapmmwt&#13;&#10;/x5zYhdLtl+/fp98PbpWXLAPjScNjxMFAqn0tqFKw8f7y8MCRIiGrGk9oYYfDLAubm9yk1k/0A4v&#13;&#10;+1gJNqGQGQ11jF0mZShrdCZMfIfEu6PvnYnc9pW0vRnY3LVyqtRMOtMQf6hNh881lqf92Wn4fD1+&#13;&#10;fyXqrdq6tBv8qCS5pdT6/m7crrhsViAijvH/Av4YOD8UHOzgz2SDaDWkiWKgqGH+xBwsWM6nPDiw&#13;&#10;MkkXIItcXnMUvwAAAP//AwBQSwECLQAUAAYACAAAACEAtoM4kv4AAADhAQAAEwAAAAAAAAAAAAAA&#13;&#10;AAAAAAAAW0NvbnRlbnRfVHlwZXNdLnhtbFBLAQItABQABgAIAAAAIQA4/SH/1gAAAJQBAAALAAAA&#13;&#10;AAAAAAAAAAAAAC8BAABfcmVscy8ucmVsc1BLAQItABQABgAIAAAAIQByomG3cQIAAFkFAAAOAAAA&#13;&#10;AAAAAAAAAAAAAC4CAABkcnMvZTJvRG9jLnhtbFBLAQItABQABgAIAAAAIQDsXzpW4wAAAA8BAAAP&#13;&#10;AAAAAAAAAAAAAAAAAMsEAABkcnMvZG93bnJldi54bWxQSwUGAAAAAAQABADzAAAA2wUAAAAA&#13;&#10;" filled="f" stroked="f">
              <v:textbox>
                <w:txbxContent>
                  <w:p w14:paraId="068CF24C" w14:textId="2B7430D7" w:rsidR="00C7092D" w:rsidRPr="00825E7D" w:rsidRDefault="00C7092D">
                    <w:pPr>
                      <w:rPr>
                        <w:b/>
                      </w:rPr>
                    </w:pPr>
                    <w:r w:rsidRPr="00825E7D">
                      <w:rPr>
                        <w:b/>
                      </w:rPr>
                      <w:t>LAWS8586: Law and Legal Institutions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CE4DE3B" wp14:editId="135EA572">
          <wp:simplePos x="0" y="0"/>
          <wp:positionH relativeFrom="column">
            <wp:posOffset>-628650</wp:posOffset>
          </wp:positionH>
          <wp:positionV relativeFrom="paragraph">
            <wp:posOffset>-93980</wp:posOffset>
          </wp:positionV>
          <wp:extent cx="6800850" cy="1285875"/>
          <wp:effectExtent l="0" t="0" r="6350" b="9525"/>
          <wp:wrapThrough wrapText="bothSides">
            <wp:wrapPolygon edited="0">
              <wp:start x="0" y="0"/>
              <wp:lineTo x="0" y="21333"/>
              <wp:lineTo x="21539" y="21333"/>
              <wp:lineTo x="21539" y="0"/>
              <wp:lineTo x="0" y="0"/>
            </wp:wrapPolygon>
          </wp:wrapThrough>
          <wp:docPr id="5" name="Picture 1" descr="Description: 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AF"/>
    <w:multiLevelType w:val="multilevel"/>
    <w:tmpl w:val="635AFB76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52C76"/>
    <w:multiLevelType w:val="hybridMultilevel"/>
    <w:tmpl w:val="3702B24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13F12858"/>
    <w:multiLevelType w:val="hybridMultilevel"/>
    <w:tmpl w:val="D74E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DF9"/>
    <w:multiLevelType w:val="hybridMultilevel"/>
    <w:tmpl w:val="8E36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408A9"/>
    <w:multiLevelType w:val="hybridMultilevel"/>
    <w:tmpl w:val="E50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1718"/>
    <w:multiLevelType w:val="hybridMultilevel"/>
    <w:tmpl w:val="E20433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C31E1"/>
    <w:multiLevelType w:val="hybridMultilevel"/>
    <w:tmpl w:val="9B8C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22B46"/>
    <w:multiLevelType w:val="hybridMultilevel"/>
    <w:tmpl w:val="E8685AA2"/>
    <w:lvl w:ilvl="0" w:tplc="8F04FA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C0A31"/>
    <w:multiLevelType w:val="hybridMultilevel"/>
    <w:tmpl w:val="67F0E10E"/>
    <w:lvl w:ilvl="0" w:tplc="991EB52E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B5EC6"/>
    <w:multiLevelType w:val="multilevel"/>
    <w:tmpl w:val="87241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525BA"/>
    <w:multiLevelType w:val="hybridMultilevel"/>
    <w:tmpl w:val="00DE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26F9F"/>
    <w:multiLevelType w:val="hybridMultilevel"/>
    <w:tmpl w:val="8724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307A0"/>
    <w:multiLevelType w:val="hybridMultilevel"/>
    <w:tmpl w:val="B0A42460"/>
    <w:lvl w:ilvl="0" w:tplc="E2F21CAA">
      <w:start w:val="1"/>
      <w:numFmt w:val="lowerLetter"/>
      <w:lvlText w:val="%1."/>
      <w:lvlJc w:val="left"/>
      <w:pPr>
        <w:ind w:left="5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84607"/>
    <w:multiLevelType w:val="hybridMultilevel"/>
    <w:tmpl w:val="59707E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614F67"/>
    <w:multiLevelType w:val="hybridMultilevel"/>
    <w:tmpl w:val="ADFE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85AF6"/>
    <w:multiLevelType w:val="hybridMultilevel"/>
    <w:tmpl w:val="D51AD8BA"/>
    <w:lvl w:ilvl="0" w:tplc="FA202E2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0D336A"/>
    <w:multiLevelType w:val="hybridMultilevel"/>
    <w:tmpl w:val="6A66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7693E"/>
    <w:multiLevelType w:val="hybridMultilevel"/>
    <w:tmpl w:val="8B12AADE"/>
    <w:lvl w:ilvl="0" w:tplc="B0F42D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80517"/>
    <w:multiLevelType w:val="hybridMultilevel"/>
    <w:tmpl w:val="EA2AE738"/>
    <w:lvl w:ilvl="0" w:tplc="D8329120">
      <w:start w:val="3"/>
      <w:numFmt w:val="bullet"/>
      <w:lvlText w:val="-"/>
      <w:lvlJc w:val="left"/>
      <w:pPr>
        <w:ind w:left="720" w:hanging="360"/>
      </w:pPr>
      <w:rPr>
        <w:rFonts w:ascii="HelveticaNeueLT Std" w:eastAsia="Times New Roman" w:hAnsi="HelveticaNeueLT St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8451E"/>
    <w:multiLevelType w:val="hybridMultilevel"/>
    <w:tmpl w:val="8724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166A5"/>
    <w:multiLevelType w:val="hybridMultilevel"/>
    <w:tmpl w:val="2458AB26"/>
    <w:lvl w:ilvl="0" w:tplc="B0F42D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6D8A"/>
    <w:multiLevelType w:val="hybridMultilevel"/>
    <w:tmpl w:val="7396E69C"/>
    <w:lvl w:ilvl="0" w:tplc="C48EF400">
      <w:start w:val="1"/>
      <w:numFmt w:val="decimal"/>
      <w:pStyle w:val="Numbersty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EC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946CAD"/>
    <w:multiLevelType w:val="hybridMultilevel"/>
    <w:tmpl w:val="FB4AD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DA0E37"/>
    <w:multiLevelType w:val="hybridMultilevel"/>
    <w:tmpl w:val="13BC8618"/>
    <w:lvl w:ilvl="0" w:tplc="BA1C63E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D51B38"/>
    <w:multiLevelType w:val="multilevel"/>
    <w:tmpl w:val="AD88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5782A"/>
    <w:multiLevelType w:val="hybridMultilevel"/>
    <w:tmpl w:val="4B66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94408"/>
    <w:multiLevelType w:val="hybridMultilevel"/>
    <w:tmpl w:val="AFAA9774"/>
    <w:lvl w:ilvl="0" w:tplc="398AEA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570056"/>
    <w:multiLevelType w:val="hybridMultilevel"/>
    <w:tmpl w:val="D71A79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D6484A"/>
    <w:multiLevelType w:val="hybridMultilevel"/>
    <w:tmpl w:val="57B8A658"/>
    <w:lvl w:ilvl="0" w:tplc="17CAE1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E6091"/>
    <w:multiLevelType w:val="hybridMultilevel"/>
    <w:tmpl w:val="C99E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A7ADD"/>
    <w:multiLevelType w:val="hybridMultilevel"/>
    <w:tmpl w:val="9D7E6888"/>
    <w:lvl w:ilvl="0" w:tplc="05EC728A">
      <w:start w:val="28"/>
      <w:numFmt w:val="bullet"/>
      <w:lvlText w:val="-"/>
      <w:lvlJc w:val="left"/>
      <w:pPr>
        <w:ind w:left="1800" w:hanging="360"/>
      </w:pPr>
      <w:rPr>
        <w:rFonts w:ascii="Arial" w:eastAsia="MS Minngs" w:hAnsi="Arial" w:cs="Aria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E07EB3"/>
    <w:multiLevelType w:val="hybridMultilevel"/>
    <w:tmpl w:val="8724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62243"/>
    <w:multiLevelType w:val="hybridMultilevel"/>
    <w:tmpl w:val="81484CBC"/>
    <w:lvl w:ilvl="0" w:tplc="B0F42D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411255"/>
    <w:multiLevelType w:val="multilevel"/>
    <w:tmpl w:val="87241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52A19"/>
    <w:multiLevelType w:val="hybridMultilevel"/>
    <w:tmpl w:val="01F45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5" w15:restartNumberingAfterBreak="0">
    <w:nsid w:val="77C92C89"/>
    <w:multiLevelType w:val="hybridMultilevel"/>
    <w:tmpl w:val="4E6278FE"/>
    <w:lvl w:ilvl="0" w:tplc="93AC92A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978467D"/>
    <w:multiLevelType w:val="hybridMultilevel"/>
    <w:tmpl w:val="32CAC54A"/>
    <w:lvl w:ilvl="0" w:tplc="1EE461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5"/>
  </w:num>
  <w:num w:numId="5">
    <w:abstractNumId w:val="15"/>
  </w:num>
  <w:num w:numId="6">
    <w:abstractNumId w:val="27"/>
  </w:num>
  <w:num w:numId="7">
    <w:abstractNumId w:val="32"/>
  </w:num>
  <w:num w:numId="8">
    <w:abstractNumId w:val="17"/>
  </w:num>
  <w:num w:numId="9">
    <w:abstractNumId w:val="20"/>
  </w:num>
  <w:num w:numId="10">
    <w:abstractNumId w:val="16"/>
  </w:num>
  <w:num w:numId="11">
    <w:abstractNumId w:val="4"/>
  </w:num>
  <w:num w:numId="12">
    <w:abstractNumId w:val="18"/>
  </w:num>
  <w:num w:numId="13">
    <w:abstractNumId w:val="3"/>
  </w:num>
  <w:num w:numId="14">
    <w:abstractNumId w:val="13"/>
  </w:num>
  <w:num w:numId="15">
    <w:abstractNumId w:val="30"/>
  </w:num>
  <w:num w:numId="16">
    <w:abstractNumId w:val="34"/>
  </w:num>
  <w:num w:numId="17">
    <w:abstractNumId w:val="6"/>
  </w:num>
  <w:num w:numId="18">
    <w:abstractNumId w:val="1"/>
  </w:num>
  <w:num w:numId="19">
    <w:abstractNumId w:val="36"/>
  </w:num>
  <w:num w:numId="20">
    <w:abstractNumId w:val="7"/>
  </w:num>
  <w:num w:numId="21">
    <w:abstractNumId w:val="24"/>
  </w:num>
  <w:num w:numId="22">
    <w:abstractNumId w:val="22"/>
  </w:num>
  <w:num w:numId="23">
    <w:abstractNumId w:val="8"/>
  </w:num>
  <w:num w:numId="24">
    <w:abstractNumId w:val="0"/>
  </w:num>
  <w:num w:numId="25">
    <w:abstractNumId w:val="10"/>
  </w:num>
  <w:num w:numId="26">
    <w:abstractNumId w:val="23"/>
  </w:num>
  <w:num w:numId="27">
    <w:abstractNumId w:val="35"/>
  </w:num>
  <w:num w:numId="28">
    <w:abstractNumId w:val="19"/>
  </w:num>
  <w:num w:numId="29">
    <w:abstractNumId w:val="31"/>
  </w:num>
  <w:num w:numId="30">
    <w:abstractNumId w:val="11"/>
  </w:num>
  <w:num w:numId="31">
    <w:abstractNumId w:val="9"/>
  </w:num>
  <w:num w:numId="32">
    <w:abstractNumId w:val="2"/>
  </w:num>
  <w:num w:numId="33">
    <w:abstractNumId w:val="33"/>
  </w:num>
  <w:num w:numId="34">
    <w:abstractNumId w:val="29"/>
  </w:num>
  <w:num w:numId="35">
    <w:abstractNumId w:val="28"/>
  </w:num>
  <w:num w:numId="36">
    <w:abstractNumId w:val="14"/>
  </w:num>
  <w:num w:numId="37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D"/>
    <w:rsid w:val="00001C94"/>
    <w:rsid w:val="00017136"/>
    <w:rsid w:val="00041768"/>
    <w:rsid w:val="00041DF4"/>
    <w:rsid w:val="000425B4"/>
    <w:rsid w:val="000620A6"/>
    <w:rsid w:val="00071116"/>
    <w:rsid w:val="00083E86"/>
    <w:rsid w:val="000921A1"/>
    <w:rsid w:val="000A56A7"/>
    <w:rsid w:val="000A59C7"/>
    <w:rsid w:val="000B1D6E"/>
    <w:rsid w:val="000C0A82"/>
    <w:rsid w:val="000C78AC"/>
    <w:rsid w:val="000D36B7"/>
    <w:rsid w:val="000D5E73"/>
    <w:rsid w:val="000E19BF"/>
    <w:rsid w:val="000E2A4A"/>
    <w:rsid w:val="000E61B5"/>
    <w:rsid w:val="00110ABC"/>
    <w:rsid w:val="00116F96"/>
    <w:rsid w:val="001213ED"/>
    <w:rsid w:val="001218F0"/>
    <w:rsid w:val="00131A66"/>
    <w:rsid w:val="00134523"/>
    <w:rsid w:val="00140199"/>
    <w:rsid w:val="001405F2"/>
    <w:rsid w:val="00143BF0"/>
    <w:rsid w:val="001522CD"/>
    <w:rsid w:val="0015434D"/>
    <w:rsid w:val="0015751B"/>
    <w:rsid w:val="001717E6"/>
    <w:rsid w:val="00183504"/>
    <w:rsid w:val="001A0D89"/>
    <w:rsid w:val="001B2F21"/>
    <w:rsid w:val="001C57D7"/>
    <w:rsid w:val="001C5CD7"/>
    <w:rsid w:val="001D0C05"/>
    <w:rsid w:val="001D1247"/>
    <w:rsid w:val="001D2387"/>
    <w:rsid w:val="001F20D2"/>
    <w:rsid w:val="00203B16"/>
    <w:rsid w:val="00226DCD"/>
    <w:rsid w:val="00230A59"/>
    <w:rsid w:val="00231C27"/>
    <w:rsid w:val="00241719"/>
    <w:rsid w:val="002473F7"/>
    <w:rsid w:val="0027498C"/>
    <w:rsid w:val="00277DCD"/>
    <w:rsid w:val="00281F28"/>
    <w:rsid w:val="00282D5B"/>
    <w:rsid w:val="0029326B"/>
    <w:rsid w:val="002A064F"/>
    <w:rsid w:val="002A58E8"/>
    <w:rsid w:val="002A59D4"/>
    <w:rsid w:val="002B0247"/>
    <w:rsid w:val="002B0BBD"/>
    <w:rsid w:val="002B2253"/>
    <w:rsid w:val="002B4E7E"/>
    <w:rsid w:val="002C3CD2"/>
    <w:rsid w:val="002D1D51"/>
    <w:rsid w:val="002D6826"/>
    <w:rsid w:val="002F19FA"/>
    <w:rsid w:val="00302C95"/>
    <w:rsid w:val="00313F61"/>
    <w:rsid w:val="0032759D"/>
    <w:rsid w:val="00335C81"/>
    <w:rsid w:val="00340FD2"/>
    <w:rsid w:val="00341667"/>
    <w:rsid w:val="0034224E"/>
    <w:rsid w:val="00342D79"/>
    <w:rsid w:val="003613AF"/>
    <w:rsid w:val="00370C42"/>
    <w:rsid w:val="00375810"/>
    <w:rsid w:val="003B77D2"/>
    <w:rsid w:val="003D3A00"/>
    <w:rsid w:val="003E236B"/>
    <w:rsid w:val="003E276A"/>
    <w:rsid w:val="003E625F"/>
    <w:rsid w:val="00406523"/>
    <w:rsid w:val="004133C7"/>
    <w:rsid w:val="00417466"/>
    <w:rsid w:val="00417AA2"/>
    <w:rsid w:val="00423126"/>
    <w:rsid w:val="004249F8"/>
    <w:rsid w:val="00426C3E"/>
    <w:rsid w:val="004340EE"/>
    <w:rsid w:val="00447B5A"/>
    <w:rsid w:val="00452864"/>
    <w:rsid w:val="004541FC"/>
    <w:rsid w:val="00456F2B"/>
    <w:rsid w:val="00471573"/>
    <w:rsid w:val="00471DBF"/>
    <w:rsid w:val="00483423"/>
    <w:rsid w:val="0049021C"/>
    <w:rsid w:val="00492CF7"/>
    <w:rsid w:val="00496256"/>
    <w:rsid w:val="004B02FA"/>
    <w:rsid w:val="004C2C29"/>
    <w:rsid w:val="004C45F8"/>
    <w:rsid w:val="004D65E9"/>
    <w:rsid w:val="004E1B36"/>
    <w:rsid w:val="004E335D"/>
    <w:rsid w:val="004E7C04"/>
    <w:rsid w:val="004F4F75"/>
    <w:rsid w:val="0050397D"/>
    <w:rsid w:val="00510058"/>
    <w:rsid w:val="00514F3C"/>
    <w:rsid w:val="005221FF"/>
    <w:rsid w:val="00535B01"/>
    <w:rsid w:val="005418D0"/>
    <w:rsid w:val="005532DD"/>
    <w:rsid w:val="00553F97"/>
    <w:rsid w:val="00592403"/>
    <w:rsid w:val="00593925"/>
    <w:rsid w:val="005A6472"/>
    <w:rsid w:val="005B0479"/>
    <w:rsid w:val="005D0112"/>
    <w:rsid w:val="005D028C"/>
    <w:rsid w:val="005D13C5"/>
    <w:rsid w:val="005E2AD4"/>
    <w:rsid w:val="005E47D5"/>
    <w:rsid w:val="005E4E80"/>
    <w:rsid w:val="005F280F"/>
    <w:rsid w:val="005F46F0"/>
    <w:rsid w:val="005F4C32"/>
    <w:rsid w:val="00600A38"/>
    <w:rsid w:val="00602D39"/>
    <w:rsid w:val="00605C58"/>
    <w:rsid w:val="006135BE"/>
    <w:rsid w:val="0062334B"/>
    <w:rsid w:val="006419C3"/>
    <w:rsid w:val="00642673"/>
    <w:rsid w:val="00653F0D"/>
    <w:rsid w:val="00667D13"/>
    <w:rsid w:val="00675045"/>
    <w:rsid w:val="00677FAF"/>
    <w:rsid w:val="006933AF"/>
    <w:rsid w:val="006B74AE"/>
    <w:rsid w:val="006C2825"/>
    <w:rsid w:val="006E5F78"/>
    <w:rsid w:val="006E65B6"/>
    <w:rsid w:val="006E684A"/>
    <w:rsid w:val="007002B3"/>
    <w:rsid w:val="00700827"/>
    <w:rsid w:val="00700965"/>
    <w:rsid w:val="0070585C"/>
    <w:rsid w:val="00726EEC"/>
    <w:rsid w:val="007319EC"/>
    <w:rsid w:val="00767CD3"/>
    <w:rsid w:val="0079136E"/>
    <w:rsid w:val="00794D07"/>
    <w:rsid w:val="007B48D1"/>
    <w:rsid w:val="007D620F"/>
    <w:rsid w:val="007E4A0E"/>
    <w:rsid w:val="007E54A0"/>
    <w:rsid w:val="008035D4"/>
    <w:rsid w:val="0080434F"/>
    <w:rsid w:val="008054E0"/>
    <w:rsid w:val="00813182"/>
    <w:rsid w:val="00815BC6"/>
    <w:rsid w:val="00820084"/>
    <w:rsid w:val="008252A2"/>
    <w:rsid w:val="00825E7D"/>
    <w:rsid w:val="0083427E"/>
    <w:rsid w:val="008358D5"/>
    <w:rsid w:val="00836641"/>
    <w:rsid w:val="008377C7"/>
    <w:rsid w:val="0084305A"/>
    <w:rsid w:val="00851D5E"/>
    <w:rsid w:val="00854B6C"/>
    <w:rsid w:val="008617E0"/>
    <w:rsid w:val="00871B07"/>
    <w:rsid w:val="008A46CC"/>
    <w:rsid w:val="008C45E1"/>
    <w:rsid w:val="008D2A24"/>
    <w:rsid w:val="008D352F"/>
    <w:rsid w:val="008D5EAF"/>
    <w:rsid w:val="008E2576"/>
    <w:rsid w:val="008E5C49"/>
    <w:rsid w:val="00904A99"/>
    <w:rsid w:val="0090724F"/>
    <w:rsid w:val="00911D27"/>
    <w:rsid w:val="00915270"/>
    <w:rsid w:val="00915E74"/>
    <w:rsid w:val="00916EEC"/>
    <w:rsid w:val="009305CB"/>
    <w:rsid w:val="0093300D"/>
    <w:rsid w:val="009333D6"/>
    <w:rsid w:val="00936A65"/>
    <w:rsid w:val="00941D47"/>
    <w:rsid w:val="00962DF8"/>
    <w:rsid w:val="00967849"/>
    <w:rsid w:val="00970D93"/>
    <w:rsid w:val="0097323B"/>
    <w:rsid w:val="0099547A"/>
    <w:rsid w:val="009A4847"/>
    <w:rsid w:val="009B4525"/>
    <w:rsid w:val="009D488F"/>
    <w:rsid w:val="009E1ABE"/>
    <w:rsid w:val="009E1E08"/>
    <w:rsid w:val="009F4FDE"/>
    <w:rsid w:val="00A050CB"/>
    <w:rsid w:val="00A13AC4"/>
    <w:rsid w:val="00A1618E"/>
    <w:rsid w:val="00A228C5"/>
    <w:rsid w:val="00A32AD8"/>
    <w:rsid w:val="00A35C47"/>
    <w:rsid w:val="00A425AB"/>
    <w:rsid w:val="00A50E72"/>
    <w:rsid w:val="00A800C4"/>
    <w:rsid w:val="00A82C1E"/>
    <w:rsid w:val="00A92BEC"/>
    <w:rsid w:val="00AB2F63"/>
    <w:rsid w:val="00AB4C6F"/>
    <w:rsid w:val="00AC63C8"/>
    <w:rsid w:val="00AC7157"/>
    <w:rsid w:val="00AD1A27"/>
    <w:rsid w:val="00AD537F"/>
    <w:rsid w:val="00AD5C50"/>
    <w:rsid w:val="00AD6AEC"/>
    <w:rsid w:val="00AD6DFC"/>
    <w:rsid w:val="00AD7BA7"/>
    <w:rsid w:val="00AE3450"/>
    <w:rsid w:val="00AE3F30"/>
    <w:rsid w:val="00AF4C98"/>
    <w:rsid w:val="00AF57D6"/>
    <w:rsid w:val="00AF6916"/>
    <w:rsid w:val="00B00179"/>
    <w:rsid w:val="00B01520"/>
    <w:rsid w:val="00B019B7"/>
    <w:rsid w:val="00B036E7"/>
    <w:rsid w:val="00B0497E"/>
    <w:rsid w:val="00B07788"/>
    <w:rsid w:val="00B07A10"/>
    <w:rsid w:val="00B13119"/>
    <w:rsid w:val="00B20150"/>
    <w:rsid w:val="00B21980"/>
    <w:rsid w:val="00B25880"/>
    <w:rsid w:val="00B320F3"/>
    <w:rsid w:val="00B50CA6"/>
    <w:rsid w:val="00B52376"/>
    <w:rsid w:val="00B6186B"/>
    <w:rsid w:val="00B61B11"/>
    <w:rsid w:val="00B6432D"/>
    <w:rsid w:val="00B6455A"/>
    <w:rsid w:val="00B65CBE"/>
    <w:rsid w:val="00B72915"/>
    <w:rsid w:val="00B731C9"/>
    <w:rsid w:val="00B746AE"/>
    <w:rsid w:val="00B85041"/>
    <w:rsid w:val="00B8520E"/>
    <w:rsid w:val="00B9493E"/>
    <w:rsid w:val="00BA7E5B"/>
    <w:rsid w:val="00BB4B61"/>
    <w:rsid w:val="00BB4BB9"/>
    <w:rsid w:val="00BC6C37"/>
    <w:rsid w:val="00BD1749"/>
    <w:rsid w:val="00BE14C2"/>
    <w:rsid w:val="00BF544B"/>
    <w:rsid w:val="00C07751"/>
    <w:rsid w:val="00C332DA"/>
    <w:rsid w:val="00C35AC7"/>
    <w:rsid w:val="00C37631"/>
    <w:rsid w:val="00C43A35"/>
    <w:rsid w:val="00C4466D"/>
    <w:rsid w:val="00C50A69"/>
    <w:rsid w:val="00C516B1"/>
    <w:rsid w:val="00C52B0B"/>
    <w:rsid w:val="00C557AD"/>
    <w:rsid w:val="00C7092D"/>
    <w:rsid w:val="00C75641"/>
    <w:rsid w:val="00C7599D"/>
    <w:rsid w:val="00C81801"/>
    <w:rsid w:val="00C8645C"/>
    <w:rsid w:val="00CA0109"/>
    <w:rsid w:val="00CA3A99"/>
    <w:rsid w:val="00CB10C3"/>
    <w:rsid w:val="00CB586F"/>
    <w:rsid w:val="00CC30CD"/>
    <w:rsid w:val="00CC681B"/>
    <w:rsid w:val="00CD1AF0"/>
    <w:rsid w:val="00CE4207"/>
    <w:rsid w:val="00CF1E00"/>
    <w:rsid w:val="00D12023"/>
    <w:rsid w:val="00D15530"/>
    <w:rsid w:val="00D166E0"/>
    <w:rsid w:val="00D20421"/>
    <w:rsid w:val="00D2155E"/>
    <w:rsid w:val="00D32197"/>
    <w:rsid w:val="00D37FA0"/>
    <w:rsid w:val="00D40682"/>
    <w:rsid w:val="00D44982"/>
    <w:rsid w:val="00D56711"/>
    <w:rsid w:val="00D61B49"/>
    <w:rsid w:val="00D82DE3"/>
    <w:rsid w:val="00D83B66"/>
    <w:rsid w:val="00D84F69"/>
    <w:rsid w:val="00D94385"/>
    <w:rsid w:val="00DC0255"/>
    <w:rsid w:val="00DC05C2"/>
    <w:rsid w:val="00DC0742"/>
    <w:rsid w:val="00DC6398"/>
    <w:rsid w:val="00DE206D"/>
    <w:rsid w:val="00DE3039"/>
    <w:rsid w:val="00DF7DBA"/>
    <w:rsid w:val="00E01606"/>
    <w:rsid w:val="00E03AE4"/>
    <w:rsid w:val="00E1586B"/>
    <w:rsid w:val="00E26DEA"/>
    <w:rsid w:val="00E320EB"/>
    <w:rsid w:val="00E53582"/>
    <w:rsid w:val="00E54BC9"/>
    <w:rsid w:val="00E72232"/>
    <w:rsid w:val="00E74AD2"/>
    <w:rsid w:val="00E77EB3"/>
    <w:rsid w:val="00E90955"/>
    <w:rsid w:val="00E964C7"/>
    <w:rsid w:val="00EA5864"/>
    <w:rsid w:val="00EC29DB"/>
    <w:rsid w:val="00ED2DAD"/>
    <w:rsid w:val="00ED32C5"/>
    <w:rsid w:val="00ED64C4"/>
    <w:rsid w:val="00EE119C"/>
    <w:rsid w:val="00EE1688"/>
    <w:rsid w:val="00EF236B"/>
    <w:rsid w:val="00EF7AAC"/>
    <w:rsid w:val="00F00123"/>
    <w:rsid w:val="00F003D9"/>
    <w:rsid w:val="00F040F5"/>
    <w:rsid w:val="00F12305"/>
    <w:rsid w:val="00F14B8C"/>
    <w:rsid w:val="00F20FE0"/>
    <w:rsid w:val="00F374B8"/>
    <w:rsid w:val="00F37FF2"/>
    <w:rsid w:val="00F42D80"/>
    <w:rsid w:val="00F5313E"/>
    <w:rsid w:val="00F567ED"/>
    <w:rsid w:val="00F67AEA"/>
    <w:rsid w:val="00F71D24"/>
    <w:rsid w:val="00F7586D"/>
    <w:rsid w:val="00F80A19"/>
    <w:rsid w:val="00F83525"/>
    <w:rsid w:val="00F84444"/>
    <w:rsid w:val="00F91F71"/>
    <w:rsid w:val="00FA0A90"/>
    <w:rsid w:val="00FA1B7D"/>
    <w:rsid w:val="00FB0586"/>
    <w:rsid w:val="00FB7CAB"/>
    <w:rsid w:val="00FC0FB9"/>
    <w:rsid w:val="00FC398B"/>
    <w:rsid w:val="00FF1B89"/>
    <w:rsid w:val="00FF1CB3"/>
    <w:rsid w:val="00FF414A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1D4653"/>
  <w15:docId w15:val="{92156330-7BE0-0040-B675-E1E49D04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ngs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EC"/>
    <w:rPr>
      <w:rFonts w:ascii="HelveticaNeueLT Std Lt" w:hAnsi="HelveticaNeueLT Std Lt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D51"/>
    <w:pPr>
      <w:keepNext/>
      <w:keepLines/>
      <w:spacing w:before="480" w:after="120"/>
      <w:outlineLvl w:val="0"/>
    </w:pPr>
    <w:rPr>
      <w:rFonts w:ascii="HelveticaNeueLT Std" w:hAnsi="HelveticaNeueLT Std"/>
      <w:b/>
      <w:bCs/>
      <w:color w:val="4C6E7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D1D51"/>
    <w:pPr>
      <w:keepNext/>
      <w:keepLines/>
      <w:spacing w:before="200" w:after="120"/>
      <w:outlineLvl w:val="1"/>
    </w:pPr>
    <w:rPr>
      <w:rFonts w:ascii="HelveticaNeueLT Std" w:eastAsiaTheme="majorEastAsia" w:hAnsi="HelveticaNeueLT Std" w:cstheme="majorBidi"/>
      <w:b/>
      <w:bCs/>
      <w:color w:val="4C6E78"/>
      <w:szCs w:val="26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143B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D1D51"/>
    <w:rPr>
      <w:rFonts w:ascii="HelveticaNeueLT Std" w:hAnsi="HelveticaNeueLT Std" w:cs="Arial"/>
      <w:b/>
      <w:bCs/>
      <w:color w:val="4C6E78"/>
      <w:sz w:val="22"/>
      <w:szCs w:val="22"/>
      <w:lang w:val="en-GB"/>
    </w:rPr>
  </w:style>
  <w:style w:type="paragraph" w:customStyle="1" w:styleId="Normal1">
    <w:name w:val="Normal1"/>
    <w:basedOn w:val="Normal"/>
    <w:uiPriority w:val="99"/>
    <w:rsid w:val="00854B6C"/>
    <w:pPr>
      <w:spacing w:after="120" w:line="480" w:lineRule="auto"/>
      <w:ind w:firstLine="720"/>
    </w:pPr>
    <w:rPr>
      <w:rFonts w:ascii="Calibri" w:hAnsi="Calibri"/>
    </w:rPr>
  </w:style>
  <w:style w:type="character" w:styleId="Hyperlink">
    <w:name w:val="Hyperlink"/>
    <w:rsid w:val="00B61B11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B61B11"/>
    <w:rPr>
      <w:rFonts w:cs="Times New Roman"/>
    </w:rPr>
  </w:style>
  <w:style w:type="character" w:customStyle="1" w:styleId="apple-converted-space">
    <w:name w:val="apple-converted-space"/>
    <w:uiPriority w:val="99"/>
    <w:rsid w:val="00B61B11"/>
    <w:rPr>
      <w:rFonts w:cs="Times New Roman"/>
    </w:rPr>
  </w:style>
  <w:style w:type="character" w:styleId="Strong">
    <w:name w:val="Strong"/>
    <w:uiPriority w:val="99"/>
    <w:qFormat/>
    <w:rsid w:val="00B61B11"/>
    <w:rPr>
      <w:rFonts w:cs="Times New Roman"/>
      <w:b/>
    </w:rPr>
  </w:style>
  <w:style w:type="paragraph" w:customStyle="1" w:styleId="Default">
    <w:name w:val="Default"/>
    <w:uiPriority w:val="99"/>
    <w:rsid w:val="00B61B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B61B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61B11"/>
    <w:rPr>
      <w:rFonts w:ascii="Times New Roman" w:hAnsi="Times New Roman" w:cs="Times New Roman"/>
      <w:lang w:eastAsia="en-US"/>
    </w:rPr>
  </w:style>
  <w:style w:type="character" w:styleId="PageNumber">
    <w:name w:val="page number"/>
    <w:uiPriority w:val="99"/>
    <w:semiHidden/>
    <w:rsid w:val="00B61B11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61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83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83E86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rsid w:val="00ED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F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16F96"/>
    <w:rPr>
      <w:rFonts w:ascii="Times New Roman" w:hAnsi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D1D51"/>
    <w:rPr>
      <w:rFonts w:ascii="HelveticaNeueLT Std" w:eastAsiaTheme="majorEastAsia" w:hAnsi="HelveticaNeueLT Std" w:cstheme="majorBidi"/>
      <w:b/>
      <w:bCs/>
      <w:color w:val="4C6E78"/>
      <w:sz w:val="22"/>
      <w:szCs w:val="26"/>
      <w:lang w:val="en-GB"/>
    </w:rPr>
  </w:style>
  <w:style w:type="paragraph" w:customStyle="1" w:styleId="Normal10">
    <w:name w:val="Normal1"/>
    <w:basedOn w:val="Normal"/>
    <w:qFormat/>
    <w:rsid w:val="00C43A35"/>
    <w:pPr>
      <w:spacing w:after="120" w:line="480" w:lineRule="auto"/>
      <w:ind w:firstLine="720"/>
    </w:pPr>
    <w:rPr>
      <w:rFonts w:ascii="Calibri" w:hAnsi="Calibri"/>
    </w:rPr>
  </w:style>
  <w:style w:type="paragraph" w:styleId="NormalWeb">
    <w:name w:val="Normal (Web)"/>
    <w:basedOn w:val="Normal"/>
    <w:link w:val="NormalWebChar"/>
    <w:uiPriority w:val="99"/>
    <w:rsid w:val="00C43A35"/>
    <w:pPr>
      <w:spacing w:before="100" w:beforeAutospacing="1" w:after="100" w:afterAutospacing="1"/>
    </w:pPr>
    <w:rPr>
      <w:rFonts w:eastAsia="Times New Roman"/>
      <w:color w:val="333366"/>
      <w:lang w:val="en-US"/>
    </w:rPr>
  </w:style>
  <w:style w:type="paragraph" w:styleId="Caption">
    <w:name w:val="caption"/>
    <w:basedOn w:val="Normal"/>
    <w:next w:val="Normal"/>
    <w:qFormat/>
    <w:locked/>
    <w:rsid w:val="00C43A35"/>
    <w:pPr>
      <w:framePr w:hSpace="181" w:wrap="around" w:hAnchor="margin" w:xAlign="center" w:yAlign="bottom"/>
      <w:jc w:val="center"/>
    </w:pPr>
    <w:rPr>
      <w:rFonts w:ascii="Lucida Handwriting" w:eastAsia="Times New Roman" w:hAnsi="Lucida Handwriting"/>
      <w:b/>
      <w:sz w:val="32"/>
      <w:szCs w:val="20"/>
      <w:lang w:val="en-GB"/>
    </w:rPr>
  </w:style>
  <w:style w:type="paragraph" w:customStyle="1" w:styleId="cotext">
    <w:name w:val="co text"/>
    <w:basedOn w:val="Normal"/>
    <w:rsid w:val="00C43A35"/>
    <w:pPr>
      <w:spacing w:after="160"/>
    </w:pPr>
    <w:rPr>
      <w:rFonts w:ascii="Times" w:eastAsia="Times New Roman" w:hAnsi="Times"/>
      <w:szCs w:val="20"/>
      <w:lang w:val="en-GB"/>
    </w:rPr>
  </w:style>
  <w:style w:type="paragraph" w:customStyle="1" w:styleId="BodyText1">
    <w:name w:val="Body Text1"/>
    <w:basedOn w:val="Normal"/>
    <w:rsid w:val="00C43A35"/>
    <w:pPr>
      <w:spacing w:after="240"/>
    </w:pPr>
    <w:rPr>
      <w:rFonts w:ascii="Arial" w:eastAsia="Times New Roman" w:hAnsi="Arial"/>
      <w:lang w:val="en-US"/>
    </w:rPr>
  </w:style>
  <w:style w:type="paragraph" w:customStyle="1" w:styleId="UTSsocopy">
    <w:name w:val="UTS/so:copy"/>
    <w:basedOn w:val="Normal"/>
    <w:rsid w:val="00C43A35"/>
    <w:pPr>
      <w:widowControl w:val="0"/>
    </w:pPr>
    <w:rPr>
      <w:rFonts w:ascii="Arial" w:eastAsia="Times" w:hAnsi="Arial"/>
      <w:spacing w:val="2"/>
      <w:w w:val="92"/>
      <w:kern w:val="22"/>
      <w:szCs w:val="20"/>
    </w:rPr>
  </w:style>
  <w:style w:type="character" w:customStyle="1" w:styleId="NormalWebChar">
    <w:name w:val="Normal (Web) Char"/>
    <w:basedOn w:val="DefaultParagraphFont"/>
    <w:link w:val="NormalWeb"/>
    <w:rsid w:val="00C43A35"/>
    <w:rPr>
      <w:rFonts w:ascii="Times New Roman" w:eastAsia="Times New Roman" w:hAnsi="Times New Roman"/>
      <w:color w:val="333366"/>
      <w:sz w:val="22"/>
      <w:szCs w:val="22"/>
      <w:lang w:val="en-US"/>
    </w:rPr>
  </w:style>
  <w:style w:type="paragraph" w:customStyle="1" w:styleId="Numberstyle">
    <w:name w:val="Numberstyle"/>
    <w:basedOn w:val="Normal"/>
    <w:rsid w:val="00C43A35"/>
    <w:pPr>
      <w:numPr>
        <w:numId w:val="1"/>
      </w:numPr>
      <w:shd w:val="clear" w:color="auto" w:fill="FFFFFF"/>
      <w:spacing w:before="240"/>
    </w:pPr>
    <w:rPr>
      <w:rFonts w:ascii="Arial" w:eastAsia="Times New Roman" w:hAnsi="Arial"/>
      <w:lang w:val="en-US"/>
    </w:rPr>
  </w:style>
  <w:style w:type="paragraph" w:customStyle="1" w:styleId="CharCharCharCharCharChar">
    <w:name w:val="Char Char Char Char Char Char"/>
    <w:basedOn w:val="Normal"/>
    <w:rsid w:val="00B2015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20150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rsid w:val="005F4C32"/>
    <w:pPr>
      <w:spacing w:before="120" w:after="120"/>
      <w:jc w:val="both"/>
    </w:pPr>
    <w:rPr>
      <w:rFonts w:ascii="CG Times" w:eastAsia="Times New Roman" w:hAnsi="CG Times"/>
      <w:szCs w:val="20"/>
      <w:lang w:val="en-US" w:eastAsia="en-AU"/>
    </w:rPr>
  </w:style>
  <w:style w:type="character" w:customStyle="1" w:styleId="BodyText2Char">
    <w:name w:val="Body Text 2 Char"/>
    <w:basedOn w:val="DefaultParagraphFont"/>
    <w:link w:val="BodyText2"/>
    <w:rsid w:val="005F4C32"/>
    <w:rPr>
      <w:rFonts w:ascii="CG Times" w:eastAsia="Times New Roman" w:hAnsi="CG Times"/>
      <w:sz w:val="24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C3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43BF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4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F0"/>
    <w:rPr>
      <w:rFonts w:ascii="HelveticaNeueLT Std Lt" w:hAnsi="HelveticaNeueLT Std Lt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F0"/>
    <w:rPr>
      <w:rFonts w:ascii="HelveticaNeueLT Std Lt" w:hAnsi="HelveticaNeueLT Std Lt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59179-BDDA-EB4A-9D4F-1FDF04ED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Briefing Note: KPI B5 Overall Satisfaction in SELT Surveys</vt:lpstr>
    </vt:vector>
  </TitlesOfParts>
  <Company>King &amp; Wood Mallesons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Briefing Note: KPI B5 Overall Satisfaction in SELT Surveys</dc:title>
  <dc:creator>Felicity Gouldthorp</dc:creator>
  <cp:lastModifiedBy>Toni Johnson</cp:lastModifiedBy>
  <cp:revision>3</cp:revision>
  <dcterms:created xsi:type="dcterms:W3CDTF">2022-02-04T04:13:00Z</dcterms:created>
  <dcterms:modified xsi:type="dcterms:W3CDTF">2022-02-16T02:39:00Z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dDocName">
    <vt:lpwstr>ANUP_001200</vt:lpwstr>
  </property>
  <property fmtid="{D5CDD505-2E9C-101B-9397-08002B2CF9AE}" pid="4" name="DISProperties">
    <vt:lpwstr>DISdDocName,DIScgiUrl,DISdUser,DISdID,DISidcName,DISTaskPaneUrl</vt:lpwstr>
  </property>
  <property fmtid="{D5CDD505-2E9C-101B-9397-08002B2CF9AE}" pid="5" name="DIScgiUrl">
    <vt:lpwstr>http://policies-auth.anu.edu.au/cs/idcplg</vt:lpwstr>
  </property>
  <property fmtid="{D5CDD505-2E9C-101B-9397-08002B2CF9AE}" pid="6" name="DISdUser">
    <vt:lpwstr>aine</vt:lpwstr>
  </property>
  <property fmtid="{D5CDD505-2E9C-101B-9397-08002B2CF9AE}" pid="7" name="DISdID">
    <vt:lpwstr>2123</vt:lpwstr>
  </property>
  <property fmtid="{D5CDD505-2E9C-101B-9397-08002B2CF9AE}" pid="8" name="DISidcName">
    <vt:lpwstr>prcts1anueduau16200</vt:lpwstr>
  </property>
  <property fmtid="{D5CDD505-2E9C-101B-9397-08002B2CF9AE}" pid="9" name="DISTaskPaneUrl">
    <vt:lpwstr>http://policies-auth.anu.edu.au/cs/idcplg?IdcService=DESKTOP_DOC_INFO&amp;dDocName=ANUP_001200&amp;dID=2123&amp;ClientControlled=DocMan,taskpane&amp;coreContentOnly=1</vt:lpwstr>
  </property>
</Properties>
</file>