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8C23" w14:textId="52CDCF4F" w:rsidR="00A359F3" w:rsidRDefault="00D441B0" w:rsidP="00D441B0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071C3A50" w14:textId="2B523709" w:rsidR="00D441B0" w:rsidRDefault="00D441B0">
      <w:pPr>
        <w:rPr>
          <w:lang w:val="en-US"/>
        </w:rPr>
      </w:pPr>
      <w:r>
        <w:rPr>
          <w:noProof/>
        </w:rPr>
        <w:drawing>
          <wp:inline distT="0" distB="0" distL="0" distR="0" wp14:anchorId="0C16183C" wp14:editId="4D078FCF">
            <wp:extent cx="5731510" cy="1340485"/>
            <wp:effectExtent l="0" t="0" r="2540" b="0"/>
            <wp:docPr id="139195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5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BC0" w14:textId="48502E73" w:rsidR="00D441B0" w:rsidRDefault="00D441B0">
      <w:pPr>
        <w:rPr>
          <w:lang w:val="en-US"/>
        </w:rPr>
      </w:pPr>
      <w:r>
        <w:rPr>
          <w:lang w:val="en-US"/>
        </w:rPr>
        <w:t>Not including COMS30035 EMATM0053</w:t>
      </w:r>
    </w:p>
    <w:p w14:paraId="40E73F9A" w14:textId="77777777" w:rsidR="00D441B0" w:rsidRDefault="00D441B0">
      <w:pPr>
        <w:rPr>
          <w:lang w:val="en-US"/>
        </w:rPr>
      </w:pPr>
    </w:p>
    <w:p w14:paraId="63F79745" w14:textId="00705363" w:rsidR="00D441B0" w:rsidRDefault="00D441B0" w:rsidP="00D441B0">
      <w:pPr>
        <w:pStyle w:val="Heading1"/>
        <w:rPr>
          <w:lang w:val="en-US"/>
        </w:rPr>
      </w:pPr>
      <w:r>
        <w:rPr>
          <w:lang w:val="en-US"/>
        </w:rPr>
        <w:t>Terms</w:t>
      </w:r>
    </w:p>
    <w:p w14:paraId="56557344" w14:textId="1454ABA8" w:rsidR="00D441B0" w:rsidRDefault="00D441B0" w:rsidP="00D441B0">
      <w:pPr>
        <w:rPr>
          <w:lang w:val="en-US"/>
        </w:rPr>
      </w:pPr>
      <w:r>
        <w:rPr>
          <w:lang w:val="en-US"/>
        </w:rPr>
        <w:t>Agent</w:t>
      </w:r>
    </w:p>
    <w:p w14:paraId="427E5F73" w14:textId="77777777" w:rsidR="00D441B0" w:rsidRDefault="00D441B0" w:rsidP="00D441B0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kern w:val="0"/>
        </w:rPr>
      </w:pPr>
      <w:r>
        <w:rPr>
          <w:rFonts w:ascii="CMSS10" w:hAnsi="CMSS10" w:cs="CMSS10"/>
          <w:kern w:val="0"/>
        </w:rPr>
        <w:t>An agent is autonomous</w:t>
      </w:r>
    </w:p>
    <w:p w14:paraId="27AD6F70" w14:textId="052091E0" w:rsidR="00D441B0" w:rsidRPr="00D441B0" w:rsidRDefault="00D441B0" w:rsidP="00D441B0">
      <w:pPr>
        <w:rPr>
          <w:lang w:val="en-US"/>
        </w:rPr>
      </w:pPr>
      <w:r>
        <w:rPr>
          <w:rFonts w:ascii="CMSS10" w:hAnsi="CMSS10" w:cs="CMSS10"/>
          <w:kern w:val="0"/>
        </w:rPr>
        <w:t>capable of deciding for itself and performing independent actions</w:t>
      </w:r>
    </w:p>
    <w:p w14:paraId="3DFDC470" w14:textId="3FB0282C" w:rsidR="00D441B0" w:rsidRDefault="00D441B0">
      <w:pPr>
        <w:rPr>
          <w:lang w:val="en-US"/>
        </w:rPr>
      </w:pPr>
      <w:r>
        <w:rPr>
          <w:lang w:val="en-US"/>
        </w:rPr>
        <w:t>Agents</w:t>
      </w:r>
    </w:p>
    <w:p w14:paraId="7EB2A715" w14:textId="045C0F9F" w:rsidR="00D441B0" w:rsidRDefault="00D441B0">
      <w:pPr>
        <w:rPr>
          <w:lang w:val="en-US"/>
        </w:rPr>
      </w:pPr>
      <w:r>
        <w:rPr>
          <w:noProof/>
        </w:rPr>
        <w:drawing>
          <wp:inline distT="0" distB="0" distL="0" distR="0" wp14:anchorId="5ACFFF68" wp14:editId="594DF1B3">
            <wp:extent cx="5731510" cy="2265680"/>
            <wp:effectExtent l="0" t="0" r="2540" b="1270"/>
            <wp:docPr id="157662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26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9630" w14:textId="47052561" w:rsidR="000C14CF" w:rsidRDefault="000C14CF">
      <w:pPr>
        <w:rPr>
          <w:lang w:val="en-US"/>
        </w:rPr>
      </w:pPr>
      <w:r>
        <w:rPr>
          <w:lang w:val="en-US"/>
        </w:rPr>
        <w:t>Environment</w:t>
      </w:r>
    </w:p>
    <w:p w14:paraId="780E95BC" w14:textId="390CBF54" w:rsidR="000C14CF" w:rsidRPr="00D5485E" w:rsidRDefault="000C14CF">
      <w:pPr>
        <w:rPr>
          <w:b/>
          <w:bCs/>
          <w:lang w:val="en-US"/>
        </w:rPr>
      </w:pPr>
      <w:r w:rsidRPr="00D5485E">
        <w:rPr>
          <w:b/>
          <w:bCs/>
          <w:lang w:val="en-US"/>
        </w:rPr>
        <w:t>Accessible vs Inaccessible</w:t>
      </w:r>
    </w:p>
    <w:p w14:paraId="5A241108" w14:textId="55C72D98" w:rsidR="000C14CF" w:rsidRDefault="000C14CF">
      <w:pPr>
        <w:rPr>
          <w:lang w:val="en-US"/>
        </w:rPr>
      </w:pPr>
      <w:r>
        <w:rPr>
          <w:noProof/>
        </w:rPr>
        <w:drawing>
          <wp:inline distT="0" distB="0" distL="0" distR="0" wp14:anchorId="552D0BBD" wp14:editId="104F0908">
            <wp:extent cx="5731510" cy="1512570"/>
            <wp:effectExtent l="0" t="0" r="2540" b="0"/>
            <wp:docPr id="138129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92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AD91" w14:textId="39CC730F" w:rsidR="000C14CF" w:rsidRPr="00D5485E" w:rsidRDefault="000C14CF">
      <w:pPr>
        <w:rPr>
          <w:b/>
          <w:bCs/>
          <w:lang w:val="en-US"/>
        </w:rPr>
      </w:pPr>
      <w:r w:rsidRPr="00D5485E">
        <w:rPr>
          <w:b/>
          <w:bCs/>
          <w:lang w:val="en-US"/>
        </w:rPr>
        <w:t xml:space="preserve">Deterministic vs </w:t>
      </w:r>
      <w:proofErr w:type="gramStart"/>
      <w:r w:rsidRPr="00D5485E">
        <w:rPr>
          <w:b/>
          <w:bCs/>
          <w:lang w:val="en-US"/>
        </w:rPr>
        <w:t>Non-Deterministic</w:t>
      </w:r>
      <w:proofErr w:type="gramEnd"/>
    </w:p>
    <w:p w14:paraId="4CD9C701" w14:textId="3A33C1C4" w:rsidR="000C14CF" w:rsidRDefault="000C14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9D44F5" wp14:editId="0092FE55">
            <wp:extent cx="5731510" cy="948690"/>
            <wp:effectExtent l="0" t="0" r="2540" b="3810"/>
            <wp:docPr id="43457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78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AD8" w14:textId="540D8B98" w:rsidR="000C14CF" w:rsidRPr="00D5485E" w:rsidRDefault="000C14CF">
      <w:pPr>
        <w:rPr>
          <w:b/>
          <w:bCs/>
          <w:lang w:val="en-US"/>
        </w:rPr>
      </w:pPr>
      <w:r w:rsidRPr="00D5485E">
        <w:rPr>
          <w:b/>
          <w:bCs/>
          <w:lang w:val="en-US"/>
        </w:rPr>
        <w:t xml:space="preserve">Episodic vs </w:t>
      </w:r>
      <w:proofErr w:type="gramStart"/>
      <w:r w:rsidRPr="00D5485E">
        <w:rPr>
          <w:b/>
          <w:bCs/>
          <w:lang w:val="en-US"/>
        </w:rPr>
        <w:t>Non-Episodic</w:t>
      </w:r>
      <w:proofErr w:type="gramEnd"/>
    </w:p>
    <w:p w14:paraId="73F11393" w14:textId="1E91A900" w:rsidR="000C14CF" w:rsidRDefault="000C14CF">
      <w:pPr>
        <w:rPr>
          <w:lang w:val="en-US"/>
        </w:rPr>
      </w:pPr>
      <w:r>
        <w:rPr>
          <w:noProof/>
        </w:rPr>
        <w:drawing>
          <wp:inline distT="0" distB="0" distL="0" distR="0" wp14:anchorId="550D1481" wp14:editId="31D1C9BE">
            <wp:extent cx="5731510" cy="730885"/>
            <wp:effectExtent l="0" t="0" r="2540" b="0"/>
            <wp:docPr id="208939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99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3BDB" w14:textId="77DEDC44" w:rsidR="000C14CF" w:rsidRPr="00D5485E" w:rsidRDefault="000C14CF">
      <w:pPr>
        <w:rPr>
          <w:b/>
          <w:bCs/>
          <w:lang w:val="en-US"/>
        </w:rPr>
      </w:pPr>
      <w:r w:rsidRPr="00D5485E">
        <w:rPr>
          <w:b/>
          <w:bCs/>
          <w:lang w:val="en-US"/>
        </w:rPr>
        <w:t>Static vs Dynamic</w:t>
      </w:r>
    </w:p>
    <w:p w14:paraId="2F8A11CA" w14:textId="217EADB1" w:rsidR="000C14CF" w:rsidRDefault="000C14CF">
      <w:pPr>
        <w:rPr>
          <w:lang w:val="en-US"/>
        </w:rPr>
      </w:pPr>
      <w:r w:rsidRPr="000C14CF">
        <w:rPr>
          <w:noProof/>
          <w:lang w:val="en-US"/>
        </w:rPr>
        <w:drawing>
          <wp:inline distT="0" distB="0" distL="0" distR="0" wp14:anchorId="0CE0C318" wp14:editId="216EAB8F">
            <wp:extent cx="5731510" cy="1593215"/>
            <wp:effectExtent l="0" t="0" r="2540" b="6985"/>
            <wp:docPr id="110623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805" w14:textId="77777777" w:rsidR="00D70518" w:rsidRDefault="00D70518">
      <w:pPr>
        <w:rPr>
          <w:lang w:val="en-US"/>
        </w:rPr>
      </w:pPr>
    </w:p>
    <w:p w14:paraId="7961EB29" w14:textId="58F4349A" w:rsidR="00D70518" w:rsidRDefault="00D70518">
      <w:pPr>
        <w:rPr>
          <w:lang w:val="en-US"/>
        </w:rPr>
      </w:pPr>
      <w:proofErr w:type="gramStart"/>
      <w:r w:rsidRPr="00D70518">
        <w:rPr>
          <w:lang w:val="en-US"/>
        </w:rPr>
        <w:t>n(</w:t>
      </w:r>
      <w:proofErr w:type="spellStart"/>
      <w:proofErr w:type="gramEnd"/>
      <w:r w:rsidRPr="00D70518">
        <w:rPr>
          <w:lang w:val="en-US"/>
        </w:rPr>
        <w:t>sbj</w:t>
      </w:r>
      <w:proofErr w:type="spellEnd"/>
      <w:r w:rsidRPr="00D70518">
        <w:rPr>
          <w:lang w:val="en-US"/>
        </w:rPr>
        <w:t>, obj, ant, con)</w:t>
      </w:r>
    </w:p>
    <w:p w14:paraId="3A8C9D6F" w14:textId="25BBD34B" w:rsidR="00D70518" w:rsidRDefault="00D70518">
      <w:pPr>
        <w:rPr>
          <w:lang w:val="en-US"/>
        </w:rPr>
      </w:pPr>
      <w:r>
        <w:rPr>
          <w:noProof/>
        </w:rPr>
        <w:drawing>
          <wp:inline distT="0" distB="0" distL="0" distR="0" wp14:anchorId="31A5A30A" wp14:editId="5D0FA486">
            <wp:extent cx="5731510" cy="1682115"/>
            <wp:effectExtent l="0" t="0" r="2540" b="0"/>
            <wp:docPr id="15728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52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7676" w14:textId="6FD4FE47" w:rsidR="00D70518" w:rsidRDefault="00D70518">
      <w:pPr>
        <w:rPr>
          <w:lang w:val="en-US"/>
        </w:rPr>
      </w:pPr>
      <w:r w:rsidRPr="00D70518">
        <w:rPr>
          <w:lang w:val="en-US"/>
        </w:rPr>
        <w:t>Types of Social Norms</w:t>
      </w:r>
    </w:p>
    <w:p w14:paraId="56E5EA86" w14:textId="01712FA5" w:rsidR="00D70518" w:rsidRPr="0083113D" w:rsidRDefault="00D70518">
      <w:pPr>
        <w:rPr>
          <w:b/>
          <w:bCs/>
          <w:lang w:val="en-US"/>
        </w:rPr>
      </w:pPr>
      <w:r w:rsidRPr="0083113D">
        <w:rPr>
          <w:b/>
          <w:bCs/>
          <w:lang w:val="en-US"/>
        </w:rPr>
        <w:t>commitment, prohibition, authorization, power, sanctio</w:t>
      </w:r>
      <w:r w:rsidRPr="0083113D">
        <w:rPr>
          <w:rFonts w:hint="eastAsia"/>
          <w:b/>
          <w:bCs/>
          <w:lang w:val="en-US"/>
        </w:rPr>
        <w:t>n</w:t>
      </w:r>
    </w:p>
    <w:p w14:paraId="1F88FC6E" w14:textId="35D220C1" w:rsidR="00D70518" w:rsidRDefault="00D70518">
      <w:pPr>
        <w:rPr>
          <w:lang w:val="en-US"/>
        </w:rPr>
      </w:pPr>
      <w:r w:rsidRPr="00D70518">
        <w:rPr>
          <w:rFonts w:hint="eastAsia"/>
          <w:lang w:val="en-US"/>
        </w:rPr>
        <w:t>承诺、禁止、授权、权力、制裁</w:t>
      </w:r>
    </w:p>
    <w:p w14:paraId="001C62AC" w14:textId="77777777" w:rsidR="00D70518" w:rsidRDefault="00D70518">
      <w:pPr>
        <w:rPr>
          <w:lang w:val="en-US"/>
        </w:rPr>
      </w:pPr>
    </w:p>
    <w:p w14:paraId="537A5BEF" w14:textId="1E1D5296" w:rsidR="00D70518" w:rsidRDefault="00662EE5">
      <w:pPr>
        <w:rPr>
          <w:lang w:val="en-US"/>
        </w:rPr>
      </w:pPr>
      <w:r w:rsidRPr="00662EE5">
        <w:rPr>
          <w:lang w:val="en-US"/>
        </w:rPr>
        <w:t>Speech Acts</w:t>
      </w:r>
    </w:p>
    <w:p w14:paraId="2944EA9C" w14:textId="1FC84DFC" w:rsidR="00662EE5" w:rsidRPr="0083113D" w:rsidRDefault="00662EE5">
      <w:pPr>
        <w:rPr>
          <w:b/>
          <w:bCs/>
          <w:lang w:val="en-US"/>
        </w:rPr>
      </w:pPr>
      <w:r w:rsidRPr="0083113D">
        <w:rPr>
          <w:b/>
          <w:bCs/>
          <w:lang w:val="en-US"/>
        </w:rPr>
        <w:t>Informative Directive Commissive</w:t>
      </w:r>
    </w:p>
    <w:p w14:paraId="35224681" w14:textId="77777777" w:rsidR="00662EE5" w:rsidRDefault="00662EE5">
      <w:pPr>
        <w:rPr>
          <w:lang w:val="en-US"/>
        </w:rPr>
      </w:pPr>
    </w:p>
    <w:p w14:paraId="1BEA5174" w14:textId="77777777" w:rsidR="00662EE5" w:rsidRDefault="00662EE5">
      <w:pPr>
        <w:rPr>
          <w:lang w:val="en-US"/>
        </w:rPr>
      </w:pPr>
    </w:p>
    <w:p w14:paraId="73B04020" w14:textId="77777777" w:rsidR="00662EE5" w:rsidRPr="00662EE5" w:rsidRDefault="00662EE5" w:rsidP="00662EE5">
      <w:pPr>
        <w:rPr>
          <w:lang w:val="en-US"/>
        </w:rPr>
      </w:pPr>
      <w:r w:rsidRPr="00662EE5">
        <w:rPr>
          <w:lang w:val="en-US"/>
        </w:rPr>
        <w:lastRenderedPageBreak/>
        <w:t>Sequence Diagrams</w:t>
      </w:r>
    </w:p>
    <w:p w14:paraId="464C3842" w14:textId="4B9911D2" w:rsidR="00662EE5" w:rsidRDefault="00662EE5" w:rsidP="00662EE5">
      <w:pPr>
        <w:rPr>
          <w:lang w:val="en-US"/>
        </w:rPr>
      </w:pPr>
      <w:r w:rsidRPr="00662EE5">
        <w:rPr>
          <w:lang w:val="en-US"/>
        </w:rPr>
        <w:t>State Transition Diagrams</w:t>
      </w:r>
    </w:p>
    <w:p w14:paraId="25124F07" w14:textId="392060DB" w:rsidR="005106FF" w:rsidRDefault="005106FF" w:rsidP="00662EE5">
      <w:pPr>
        <w:rPr>
          <w:lang w:val="en-US"/>
        </w:rPr>
      </w:pPr>
      <w:r>
        <w:rPr>
          <w:noProof/>
        </w:rPr>
        <w:drawing>
          <wp:inline distT="0" distB="0" distL="0" distR="0" wp14:anchorId="185CA269" wp14:editId="24308B23">
            <wp:extent cx="3924300" cy="3209925"/>
            <wp:effectExtent l="0" t="0" r="0" b="0"/>
            <wp:docPr id="756597813" name="Picture 2" descr="Sequence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 diagram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3B15" w14:textId="154997B2" w:rsidR="00D55BAE" w:rsidRDefault="00D55BAE" w:rsidP="00662EE5">
      <w:pPr>
        <w:rPr>
          <w:lang w:val="en-US"/>
        </w:rPr>
      </w:pPr>
      <w:r>
        <w:rPr>
          <w:noProof/>
        </w:rPr>
        <w:drawing>
          <wp:inline distT="0" distB="0" distL="0" distR="0" wp14:anchorId="434D4BED" wp14:editId="6A2071E6">
            <wp:extent cx="5562716" cy="4248150"/>
            <wp:effectExtent l="0" t="0" r="0" b="0"/>
            <wp:docPr id="141423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9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166" cy="42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9BF" w14:textId="77777777" w:rsidR="003E557A" w:rsidRDefault="003E557A" w:rsidP="00662EE5">
      <w:pPr>
        <w:rPr>
          <w:lang w:val="en-US"/>
        </w:rPr>
      </w:pPr>
    </w:p>
    <w:p w14:paraId="4618E080" w14:textId="76C8106C" w:rsidR="00662EE5" w:rsidRDefault="003E557A" w:rsidP="00662E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2B085A" wp14:editId="73D81057">
            <wp:extent cx="5731510" cy="2788285"/>
            <wp:effectExtent l="0" t="0" r="2540" b="0"/>
            <wp:docPr id="64482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20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D5CF" w14:textId="5B8D1317" w:rsidR="003E557A" w:rsidRDefault="003E557A" w:rsidP="00662EE5">
      <w:pPr>
        <w:rPr>
          <w:lang w:val="en-US"/>
        </w:rPr>
      </w:pPr>
      <w:r>
        <w:rPr>
          <w:noProof/>
        </w:rPr>
        <w:drawing>
          <wp:inline distT="0" distB="0" distL="0" distR="0" wp14:anchorId="4E224062" wp14:editId="6AAD4976">
            <wp:extent cx="5731510" cy="2625725"/>
            <wp:effectExtent l="0" t="0" r="2540" b="3175"/>
            <wp:docPr id="122035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52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76AD" w14:textId="3219EEF6" w:rsidR="00D441B0" w:rsidRDefault="00D441B0" w:rsidP="00D441B0">
      <w:pPr>
        <w:pStyle w:val="Heading1"/>
        <w:rPr>
          <w:lang w:val="en-US"/>
        </w:rPr>
      </w:pPr>
      <w:r>
        <w:rPr>
          <w:lang w:val="en-US"/>
        </w:rPr>
        <w:t>Lab</w:t>
      </w:r>
    </w:p>
    <w:p w14:paraId="6FF3A314" w14:textId="22427358" w:rsidR="00D441B0" w:rsidRDefault="00D441B0">
      <w:pPr>
        <w:rPr>
          <w:lang w:val="en-US"/>
        </w:rPr>
      </w:pPr>
      <w:r>
        <w:rPr>
          <w:lang w:val="en-US"/>
        </w:rPr>
        <w:t>Mesa Library – Python</w:t>
      </w:r>
    </w:p>
    <w:p w14:paraId="0E6DD8A6" w14:textId="77777777" w:rsidR="00D441B0" w:rsidRDefault="00D441B0">
      <w:pPr>
        <w:rPr>
          <w:lang w:val="en-US"/>
        </w:rPr>
      </w:pPr>
    </w:p>
    <w:p w14:paraId="1177F8FB" w14:textId="440E698F" w:rsidR="00D441B0" w:rsidRDefault="00D441B0" w:rsidP="00D441B0">
      <w:pPr>
        <w:pStyle w:val="Heading1"/>
        <w:rPr>
          <w:lang w:val="en-US"/>
        </w:rPr>
      </w:pPr>
      <w:r>
        <w:rPr>
          <w:lang w:val="en-US"/>
        </w:rPr>
        <w:t>Simulation Framework</w:t>
      </w:r>
    </w:p>
    <w:p w14:paraId="5202C013" w14:textId="37B455F5" w:rsidR="00AC4D99" w:rsidRDefault="00AC4D99" w:rsidP="00AC4D99">
      <w:pPr>
        <w:rPr>
          <w:lang w:val="en-US"/>
        </w:rPr>
      </w:pPr>
      <w:r>
        <w:rPr>
          <w:lang w:val="en-US"/>
        </w:rPr>
        <w:t>SUMO</w:t>
      </w:r>
    </w:p>
    <w:p w14:paraId="14D641CD" w14:textId="73AAB3FC" w:rsidR="00AC4D99" w:rsidRPr="00AC4D99" w:rsidRDefault="00AC4D99" w:rsidP="00AC4D99">
      <w:pPr>
        <w:rPr>
          <w:lang w:val="en-US"/>
        </w:rPr>
      </w:pPr>
      <w:r w:rsidRPr="00AC4D99">
        <w:rPr>
          <w:lang w:val="en-US"/>
        </w:rPr>
        <w:t>https://www.eclipse.org/sumo/</w:t>
      </w:r>
    </w:p>
    <w:sectPr w:rsidR="00AC4D99" w:rsidRPr="00AC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B0"/>
    <w:rsid w:val="000A2CC0"/>
    <w:rsid w:val="000C14CF"/>
    <w:rsid w:val="003E557A"/>
    <w:rsid w:val="005106FF"/>
    <w:rsid w:val="00662EE5"/>
    <w:rsid w:val="0083113D"/>
    <w:rsid w:val="00A359F3"/>
    <w:rsid w:val="00AC4D99"/>
    <w:rsid w:val="00D441B0"/>
    <w:rsid w:val="00D5485E"/>
    <w:rsid w:val="00D55BAE"/>
    <w:rsid w:val="00D70518"/>
    <w:rsid w:val="00E4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2F1F"/>
  <w15:chartTrackingRefBased/>
  <w15:docId w15:val="{D284346F-8AC5-4F9A-947C-FDE1FB02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5</cp:revision>
  <dcterms:created xsi:type="dcterms:W3CDTF">2023-05-13T16:52:00Z</dcterms:created>
  <dcterms:modified xsi:type="dcterms:W3CDTF">2023-05-14T07:30:00Z</dcterms:modified>
</cp:coreProperties>
</file>