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1A7" w:rsidRPr="00AF71A7" w:rsidRDefault="00AF71A7" w:rsidP="00AF71A7">
      <w:pPr>
        <w:widowControl/>
        <w:numPr>
          <w:ilvl w:val="0"/>
          <w:numId w:val="1"/>
        </w:numPr>
        <w:spacing w:before="240" w:after="240"/>
        <w:ind w:left="-165" w:right="-165"/>
        <w:jc w:val="left"/>
        <w:outlineLvl w:val="0"/>
        <w:rPr>
          <w:rFonts w:ascii="Arial" w:eastAsia="宋体" w:hAnsi="Arial" w:cs="Arial"/>
          <w:b/>
          <w:bCs/>
          <w:color w:val="000000"/>
          <w:kern w:val="36"/>
          <w:sz w:val="30"/>
          <w:szCs w:val="30"/>
        </w:rPr>
      </w:pPr>
      <w:r w:rsidRPr="00AF71A7">
        <w:rPr>
          <w:rFonts w:ascii="Arial" w:eastAsia="宋体" w:hAnsi="Arial" w:cs="Arial"/>
          <w:b/>
          <w:bCs/>
          <w:color w:val="000000"/>
          <w:kern w:val="36"/>
          <w:sz w:val="30"/>
          <w:szCs w:val="30"/>
        </w:rPr>
        <w:t>Prolog: Lab Search</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For this final prolog exercise, you will implement a breadth first search to find a path to an oracle (shown as a red square) located somewhere on the grid.</w:t>
      </w:r>
      <w:bookmarkStart w:id="0" w:name="_GoBack"/>
      <w:bookmarkEnd w:id="0"/>
      <w:r w:rsidRPr="00AF71A7">
        <w:rPr>
          <w:rFonts w:ascii="Arial" w:eastAsia="宋体" w:hAnsi="Arial" w:cs="Arial"/>
          <w:color w:val="000000"/>
          <w:kern w:val="0"/>
          <w:sz w:val="20"/>
          <w:szCs w:val="20"/>
        </w:rPr>
        <w:t xml:space="preserve"> A breadth first search is a slow algorithm but will always find the shortest path. This exercise may be tough, but assuming you have completed the other exercises, then you will be able to do it! For this exercise you will be editing </w:t>
      </w:r>
      <w:r w:rsidRPr="00AF71A7">
        <w:rPr>
          <w:rFonts w:ascii="Arial" w:eastAsia="宋体" w:hAnsi="Arial" w:cs="Arial"/>
          <w:color w:val="000000"/>
          <w:kern w:val="0"/>
          <w:sz w:val="20"/>
          <w:szCs w:val="20"/>
          <w:bdr w:val="none" w:sz="0" w:space="0" w:color="auto" w:frame="1"/>
        </w:rPr>
        <w:t>lab_search_1234567.pl</w:t>
      </w:r>
      <w:r w:rsidRPr="00AF71A7">
        <w:rPr>
          <w:rFonts w:ascii="Arial" w:eastAsia="宋体" w:hAnsi="Arial" w:cs="Arial"/>
          <w:color w:val="000000"/>
          <w:kern w:val="0"/>
          <w:sz w:val="20"/>
          <w:szCs w:val="20"/>
        </w:rPr>
        <w:t>.</w:t>
      </w:r>
    </w:p>
    <w:p w:rsidR="00AF71A7" w:rsidRPr="00AF71A7" w:rsidRDefault="00AF71A7" w:rsidP="00AF71A7">
      <w:pPr>
        <w:widowControl/>
        <w:spacing w:before="240" w:after="240"/>
        <w:ind w:left="-165" w:right="-165"/>
        <w:jc w:val="left"/>
        <w:outlineLvl w:val="1"/>
        <w:rPr>
          <w:rFonts w:ascii="Arial" w:eastAsia="宋体" w:hAnsi="Arial" w:cs="Arial"/>
          <w:b/>
          <w:bCs/>
          <w:color w:val="000000"/>
          <w:kern w:val="0"/>
          <w:sz w:val="27"/>
          <w:szCs w:val="27"/>
        </w:rPr>
      </w:pPr>
      <w:r w:rsidRPr="00AF71A7">
        <w:rPr>
          <w:rFonts w:ascii="Arial" w:eastAsia="宋体" w:hAnsi="Arial" w:cs="Arial"/>
          <w:b/>
          <w:bCs/>
          <w:color w:val="000000"/>
          <w:kern w:val="0"/>
          <w:sz w:val="27"/>
          <w:szCs w:val="27"/>
        </w:rPr>
        <w:t>Possible Queries</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The exported queries for this exercise are the same as Lab Grid, except map_adjacent is now also exported. See below for a list:</w:t>
      </w:r>
    </w:p>
    <w:tbl>
      <w:tblPr>
        <w:tblW w:w="0" w:type="auto"/>
        <w:tblCellSpacing w:w="15" w:type="dxa"/>
        <w:tblInd w:w="-165" w:type="dxa"/>
        <w:tblCellMar>
          <w:top w:w="15" w:type="dxa"/>
          <w:left w:w="15" w:type="dxa"/>
          <w:bottom w:w="15" w:type="dxa"/>
          <w:right w:w="15" w:type="dxa"/>
        </w:tblCellMar>
        <w:tblLook w:val="04A0" w:firstRow="1" w:lastRow="0" w:firstColumn="1" w:lastColumn="0" w:noHBand="0" w:noVBand="1"/>
      </w:tblPr>
      <w:tblGrid>
        <w:gridCol w:w="3249"/>
        <w:gridCol w:w="4300"/>
      </w:tblGrid>
      <w:tr w:rsidR="00AF71A7" w:rsidRPr="00AF71A7" w:rsidTr="00AF71A7">
        <w:trPr>
          <w:tblHeader/>
          <w:tblCellSpacing w:w="15" w:type="dxa"/>
        </w:trPr>
        <w:tc>
          <w:tcPr>
            <w:tcW w:w="0" w:type="auto"/>
            <w:vAlign w:val="center"/>
            <w:hideMark/>
          </w:tcPr>
          <w:p w:rsidR="00AF71A7" w:rsidRPr="00AF71A7" w:rsidRDefault="00AF71A7" w:rsidP="00AF71A7">
            <w:pPr>
              <w:widowControl/>
              <w:jc w:val="left"/>
              <w:rPr>
                <w:rFonts w:ascii="Arial" w:eastAsia="宋体" w:hAnsi="Arial" w:cs="Arial"/>
                <w:b/>
                <w:bCs/>
                <w:kern w:val="0"/>
                <w:sz w:val="20"/>
                <w:szCs w:val="20"/>
              </w:rPr>
            </w:pPr>
            <w:r w:rsidRPr="00AF71A7">
              <w:rPr>
                <w:rFonts w:ascii="Arial" w:eastAsia="宋体" w:hAnsi="Arial" w:cs="Arial"/>
                <w:b/>
                <w:bCs/>
                <w:kern w:val="0"/>
                <w:sz w:val="20"/>
                <w:szCs w:val="20"/>
              </w:rPr>
              <w:t>Query Name</w:t>
            </w:r>
          </w:p>
        </w:tc>
        <w:tc>
          <w:tcPr>
            <w:tcW w:w="0" w:type="auto"/>
            <w:vAlign w:val="center"/>
            <w:hideMark/>
          </w:tcPr>
          <w:p w:rsidR="00AF71A7" w:rsidRPr="00AF71A7" w:rsidRDefault="00AF71A7" w:rsidP="00AF71A7">
            <w:pPr>
              <w:widowControl/>
              <w:jc w:val="left"/>
              <w:rPr>
                <w:rFonts w:ascii="Arial" w:eastAsia="宋体" w:hAnsi="Arial" w:cs="Arial"/>
                <w:b/>
                <w:bCs/>
                <w:kern w:val="0"/>
                <w:sz w:val="20"/>
                <w:szCs w:val="20"/>
              </w:rPr>
            </w:pPr>
            <w:r w:rsidRPr="00AF71A7">
              <w:rPr>
                <w:rFonts w:ascii="Arial" w:eastAsia="宋体" w:hAnsi="Arial" w:cs="Arial"/>
                <w:b/>
                <w:bCs/>
                <w:kern w:val="0"/>
                <w:sz w:val="20"/>
                <w:szCs w:val="20"/>
              </w:rPr>
              <w:t>Description</w:t>
            </w:r>
          </w:p>
        </w:tc>
      </w:tr>
      <w:tr w:rsidR="00AF71A7" w:rsidRPr="00AF71A7" w:rsidTr="00AF71A7">
        <w:trPr>
          <w:tblCellSpacing w:w="15" w:type="dxa"/>
        </w:trPr>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start</w:t>
            </w:r>
          </w:p>
        </w:tc>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Initiate the web server</w:t>
            </w:r>
          </w:p>
        </w:tc>
      </w:tr>
      <w:tr w:rsidR="00AF71A7" w:rsidRPr="00AF71A7" w:rsidTr="00AF71A7">
        <w:trPr>
          <w:tblCellSpacing w:w="15" w:type="dxa"/>
        </w:trPr>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shell</w:t>
            </w:r>
          </w:p>
        </w:tc>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Open the command shell</w:t>
            </w:r>
          </w:p>
        </w:tc>
      </w:tr>
      <w:tr w:rsidR="00AF71A7" w:rsidRPr="00AF71A7" w:rsidTr="00AF71A7">
        <w:trPr>
          <w:tblCellSpacing w:w="15" w:type="dxa"/>
        </w:trPr>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my_agent(-A)</w:t>
            </w:r>
          </w:p>
        </w:tc>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Returns the ID of your Agent</w:t>
            </w:r>
          </w:p>
        </w:tc>
      </w:tr>
      <w:tr w:rsidR="00AF71A7" w:rsidRPr="00AF71A7" w:rsidTr="00AF71A7">
        <w:trPr>
          <w:tblCellSpacing w:w="15" w:type="dxa"/>
        </w:trPr>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ailp_grid_size(-N)</w:t>
            </w:r>
          </w:p>
        </w:tc>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Returns the size of the grid</w:t>
            </w:r>
          </w:p>
        </w:tc>
      </w:tr>
      <w:tr w:rsidR="00AF71A7" w:rsidRPr="00AF71A7" w:rsidTr="00AF71A7">
        <w:trPr>
          <w:tblCellSpacing w:w="15" w:type="dxa"/>
        </w:trPr>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get_agent_position(+A,-Pos)</w:t>
            </w:r>
          </w:p>
        </w:tc>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Returns the position of Agent A</w:t>
            </w:r>
          </w:p>
        </w:tc>
      </w:tr>
      <w:tr w:rsidR="00AF71A7" w:rsidRPr="00AF71A7" w:rsidTr="00AF71A7">
        <w:trPr>
          <w:tblCellSpacing w:w="15" w:type="dxa"/>
        </w:trPr>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agent_do_moves(+A,+L)</w:t>
            </w:r>
          </w:p>
        </w:tc>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Makes Agent A perform the list of moves L</w:t>
            </w:r>
          </w:p>
        </w:tc>
      </w:tr>
      <w:tr w:rsidR="00AF71A7" w:rsidRPr="00AF71A7" w:rsidTr="00AF71A7">
        <w:trPr>
          <w:tblCellSpacing w:w="15" w:type="dxa"/>
        </w:trPr>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map_adjacent(+Pos,?AdjPos,?OID)</w:t>
            </w:r>
          </w:p>
        </w:tc>
        <w:tc>
          <w:tcPr>
            <w:tcW w:w="0" w:type="auto"/>
            <w:vAlign w:val="center"/>
            <w:hideMark/>
          </w:tcPr>
          <w:p w:rsidR="00AF71A7" w:rsidRPr="00AF71A7" w:rsidRDefault="00AF71A7" w:rsidP="00AF71A7">
            <w:pPr>
              <w:widowControl/>
              <w:jc w:val="left"/>
              <w:rPr>
                <w:rFonts w:ascii="Arial" w:eastAsia="宋体" w:hAnsi="Arial" w:cs="Arial"/>
                <w:kern w:val="0"/>
                <w:sz w:val="20"/>
                <w:szCs w:val="20"/>
              </w:rPr>
            </w:pPr>
            <w:r w:rsidRPr="00AF71A7">
              <w:rPr>
                <w:rFonts w:ascii="Arial" w:eastAsia="宋体" w:hAnsi="Arial" w:cs="Arial"/>
                <w:kern w:val="0"/>
                <w:sz w:val="20"/>
                <w:szCs w:val="20"/>
              </w:rPr>
              <w:t>Returns positions adjacent to Pos and their OID</w:t>
            </w:r>
          </w:p>
        </w:tc>
      </w:tr>
    </w:tbl>
    <w:p w:rsidR="00AF71A7" w:rsidRPr="00AF71A7" w:rsidRDefault="00AF71A7" w:rsidP="00AF71A7">
      <w:pPr>
        <w:widowControl/>
        <w:spacing w:before="240" w:after="240"/>
        <w:ind w:left="-165" w:right="-165"/>
        <w:jc w:val="left"/>
        <w:outlineLvl w:val="1"/>
        <w:rPr>
          <w:rFonts w:ascii="Arial" w:eastAsia="宋体" w:hAnsi="Arial" w:cs="Arial"/>
          <w:b/>
          <w:bCs/>
          <w:color w:val="000000"/>
          <w:kern w:val="0"/>
          <w:sz w:val="27"/>
          <w:szCs w:val="27"/>
        </w:rPr>
      </w:pPr>
      <w:r w:rsidRPr="00AF71A7">
        <w:rPr>
          <w:rFonts w:ascii="Arial" w:eastAsia="宋体" w:hAnsi="Arial" w:cs="Arial"/>
          <w:b/>
          <w:bCs/>
          <w:color w:val="000000"/>
          <w:kern w:val="0"/>
          <w:sz w:val="27"/>
          <w:szCs w:val="27"/>
        </w:rPr>
        <w:t>How to run</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Run using </w:t>
      </w:r>
      <w:r w:rsidRPr="00AF71A7">
        <w:rPr>
          <w:rFonts w:ascii="Arial" w:eastAsia="宋体" w:hAnsi="Arial" w:cs="Arial"/>
          <w:color w:val="000000"/>
          <w:kern w:val="0"/>
          <w:sz w:val="20"/>
          <w:szCs w:val="20"/>
          <w:bdr w:val="none" w:sz="0" w:space="0" w:color="auto" w:frame="1"/>
        </w:rPr>
        <w:t>swipl ./ailp.pl lab search</w:t>
      </w:r>
      <w:r w:rsidRPr="00AF71A7">
        <w:rPr>
          <w:rFonts w:ascii="Arial" w:eastAsia="宋体" w:hAnsi="Arial" w:cs="Arial"/>
          <w:color w:val="000000"/>
          <w:kern w:val="0"/>
          <w:sz w:val="20"/>
          <w:szCs w:val="20"/>
        </w:rPr>
        <w:t>. The file </w:t>
      </w:r>
      <w:r w:rsidRPr="00AF71A7">
        <w:rPr>
          <w:rFonts w:ascii="Arial" w:eastAsia="宋体" w:hAnsi="Arial" w:cs="Arial"/>
          <w:color w:val="000000"/>
          <w:kern w:val="0"/>
          <w:sz w:val="20"/>
          <w:szCs w:val="20"/>
          <w:bdr w:val="none" w:sz="0" w:space="0" w:color="auto" w:frame="1"/>
        </w:rPr>
        <w:t>lab_search_1234567.pl</w:t>
      </w:r>
      <w:r w:rsidRPr="00AF71A7">
        <w:rPr>
          <w:rFonts w:ascii="Arial" w:eastAsia="宋体" w:hAnsi="Arial" w:cs="Arial"/>
          <w:color w:val="000000"/>
          <w:kern w:val="0"/>
          <w:sz w:val="20"/>
          <w:szCs w:val="20"/>
        </w:rPr>
        <w:t> will automatically be consulted and should be the place that your work is done.</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This time you will need to follow the steps from exercise 1 to run the webserver (</w:t>
      </w:r>
      <w:r w:rsidRPr="00AF71A7">
        <w:rPr>
          <w:rFonts w:ascii="Arial" w:eastAsia="宋体" w:hAnsi="Arial" w:cs="Arial"/>
          <w:color w:val="000000"/>
          <w:kern w:val="0"/>
          <w:sz w:val="20"/>
          <w:szCs w:val="20"/>
          <w:bdr w:val="none" w:sz="0" w:space="0" w:color="auto" w:frame="1"/>
        </w:rPr>
        <w:t>start.</w:t>
      </w:r>
      <w:r w:rsidRPr="00AF71A7">
        <w:rPr>
          <w:rFonts w:ascii="Arial" w:eastAsia="宋体" w:hAnsi="Arial" w:cs="Arial"/>
          <w:color w:val="000000"/>
          <w:kern w:val="0"/>
          <w:sz w:val="20"/>
          <w:szCs w:val="20"/>
        </w:rPr>
        <w:t>, click run on the website, </w:t>
      </w:r>
      <w:r w:rsidRPr="00AF71A7">
        <w:rPr>
          <w:rFonts w:ascii="Arial" w:eastAsia="宋体" w:hAnsi="Arial" w:cs="Arial"/>
          <w:color w:val="000000"/>
          <w:kern w:val="0"/>
          <w:sz w:val="20"/>
          <w:szCs w:val="20"/>
          <w:bdr w:val="none" w:sz="0" w:space="0" w:color="auto" w:frame="1"/>
        </w:rPr>
        <w:t>shell.</w:t>
      </w:r>
      <w:r w:rsidRPr="00AF71A7">
        <w:rPr>
          <w:rFonts w:ascii="Arial" w:eastAsia="宋体" w:hAnsi="Arial" w:cs="Arial"/>
          <w:color w:val="000000"/>
          <w:kern w:val="0"/>
          <w:sz w:val="20"/>
          <w:szCs w:val="20"/>
        </w:rPr>
        <w:t>, </w:t>
      </w:r>
      <w:r w:rsidRPr="00AF71A7">
        <w:rPr>
          <w:rFonts w:ascii="Arial" w:eastAsia="宋体" w:hAnsi="Arial" w:cs="Arial"/>
          <w:color w:val="000000"/>
          <w:kern w:val="0"/>
          <w:sz w:val="20"/>
          <w:szCs w:val="20"/>
          <w:bdr w:val="none" w:sz="0" w:space="0" w:color="auto" w:frame="1"/>
        </w:rPr>
        <w:t>setup.</w:t>
      </w:r>
      <w:r w:rsidRPr="00AF71A7">
        <w:rPr>
          <w:rFonts w:ascii="Arial" w:eastAsia="宋体" w:hAnsi="Arial" w:cs="Arial"/>
          <w:color w:val="000000"/>
          <w:kern w:val="0"/>
          <w:sz w:val="20"/>
          <w:szCs w:val="20"/>
        </w:rPr>
        <w:t>). You can use </w:t>
      </w:r>
      <w:r w:rsidRPr="00AF71A7">
        <w:rPr>
          <w:rFonts w:ascii="Arial" w:eastAsia="宋体" w:hAnsi="Arial" w:cs="Arial"/>
          <w:color w:val="000000"/>
          <w:kern w:val="0"/>
          <w:sz w:val="20"/>
          <w:szCs w:val="20"/>
          <w:bdr w:val="none" w:sz="0" w:space="0" w:color="auto" w:frame="1"/>
        </w:rPr>
        <w:t>search.</w:t>
      </w:r>
      <w:r w:rsidRPr="00AF71A7">
        <w:rPr>
          <w:rFonts w:ascii="Arial" w:eastAsia="宋体" w:hAnsi="Arial" w:cs="Arial"/>
          <w:color w:val="000000"/>
          <w:kern w:val="0"/>
          <w:sz w:val="20"/>
          <w:szCs w:val="20"/>
        </w:rPr>
        <w:t> while in the shell as a shortcut for typing </w:t>
      </w:r>
      <w:r w:rsidRPr="00AF71A7">
        <w:rPr>
          <w:rFonts w:ascii="Arial" w:eastAsia="宋体" w:hAnsi="Arial" w:cs="Arial"/>
          <w:color w:val="000000"/>
          <w:kern w:val="0"/>
          <w:sz w:val="20"/>
          <w:szCs w:val="20"/>
          <w:bdr w:val="none" w:sz="0" w:space="0" w:color="auto" w:frame="1"/>
        </w:rPr>
        <w:t>search_bf</w:t>
      </w:r>
      <w:r w:rsidRPr="00AF71A7">
        <w:rPr>
          <w:rFonts w:ascii="Arial" w:eastAsia="宋体" w:hAnsi="Arial" w:cs="Arial"/>
          <w:color w:val="000000"/>
          <w:kern w:val="0"/>
          <w:sz w:val="20"/>
          <w:szCs w:val="20"/>
        </w:rPr>
        <w:t> outside of the shell.</w:t>
      </w:r>
    </w:p>
    <w:p w:rsidR="00AF71A7" w:rsidRPr="00AF71A7" w:rsidRDefault="00AF71A7" w:rsidP="00AF71A7">
      <w:pPr>
        <w:widowControl/>
        <w:ind w:left="-165" w:right="-165"/>
        <w:jc w:val="left"/>
        <w:outlineLvl w:val="1"/>
        <w:rPr>
          <w:rFonts w:ascii="Arial" w:eastAsia="宋体" w:hAnsi="Arial" w:cs="Arial"/>
          <w:b/>
          <w:bCs/>
          <w:color w:val="000000"/>
          <w:kern w:val="0"/>
          <w:sz w:val="27"/>
          <w:szCs w:val="27"/>
        </w:rPr>
      </w:pPr>
      <w:r w:rsidRPr="00AF71A7">
        <w:rPr>
          <w:rFonts w:ascii="Arial" w:eastAsia="宋体" w:hAnsi="Arial" w:cs="Arial"/>
          <w:b/>
          <w:bCs/>
          <w:color w:val="000000"/>
          <w:kern w:val="0"/>
          <w:sz w:val="27"/>
          <w:szCs w:val="27"/>
        </w:rPr>
        <w:t>Exploring </w:t>
      </w:r>
      <w:r w:rsidRPr="00AF71A7">
        <w:rPr>
          <w:rFonts w:ascii="Arial" w:eastAsia="宋体" w:hAnsi="Arial" w:cs="Arial"/>
          <w:b/>
          <w:bCs/>
          <w:color w:val="000000"/>
          <w:kern w:val="0"/>
          <w:sz w:val="27"/>
          <w:szCs w:val="27"/>
          <w:bdr w:val="none" w:sz="0" w:space="0" w:color="auto" w:frame="1"/>
        </w:rPr>
        <w:t>map_adjacent/3</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After you have loaded the exercise you will notice that you are now in a more complicated version of the world from last week's lab. The world is randomly generated at runtime but will have at most 25 walls (in black) and exactly 1 oracle (in red). Not every world will be solvable, and if it's not then your predicate should just fail!</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The query </w:t>
      </w:r>
      <w:r w:rsidRPr="00AF71A7">
        <w:rPr>
          <w:rFonts w:ascii="Arial" w:eastAsia="宋体" w:hAnsi="Arial" w:cs="Arial"/>
          <w:color w:val="000000"/>
          <w:kern w:val="0"/>
          <w:sz w:val="20"/>
          <w:szCs w:val="20"/>
          <w:bdr w:val="none" w:sz="0" w:space="0" w:color="auto" w:frame="1"/>
        </w:rPr>
        <w:t>map_adjacent(+Pos,?AdjPos,?OID)</w:t>
      </w:r>
      <w:r w:rsidRPr="00AF71A7">
        <w:rPr>
          <w:rFonts w:ascii="Arial" w:eastAsia="宋体" w:hAnsi="Arial" w:cs="Arial"/>
          <w:color w:val="000000"/>
          <w:kern w:val="0"/>
          <w:sz w:val="20"/>
          <w:szCs w:val="20"/>
        </w:rPr>
        <w:t> must receive a </w:t>
      </w:r>
      <w:r w:rsidRPr="00AF71A7">
        <w:rPr>
          <w:rFonts w:ascii="Arial" w:eastAsia="宋体" w:hAnsi="Arial" w:cs="Arial"/>
          <w:color w:val="000000"/>
          <w:kern w:val="0"/>
          <w:sz w:val="20"/>
          <w:szCs w:val="20"/>
          <w:bdr w:val="none" w:sz="0" w:space="0" w:color="auto" w:frame="1"/>
        </w:rPr>
        <w:t>Pos</w:t>
      </w:r>
      <w:r w:rsidRPr="00AF71A7">
        <w:rPr>
          <w:rFonts w:ascii="Arial" w:eastAsia="宋体" w:hAnsi="Arial" w:cs="Arial"/>
          <w:color w:val="000000"/>
          <w:kern w:val="0"/>
          <w:sz w:val="20"/>
          <w:szCs w:val="20"/>
        </w:rPr>
        <w:t> although it is optional whether or not to give an </w:t>
      </w:r>
      <w:r w:rsidRPr="00AF71A7">
        <w:rPr>
          <w:rFonts w:ascii="Arial" w:eastAsia="宋体" w:hAnsi="Arial" w:cs="Arial"/>
          <w:color w:val="000000"/>
          <w:kern w:val="0"/>
          <w:sz w:val="20"/>
          <w:szCs w:val="20"/>
          <w:bdr w:val="none" w:sz="0" w:space="0" w:color="auto" w:frame="1"/>
        </w:rPr>
        <w:t>AdjPos</w:t>
      </w:r>
      <w:r w:rsidRPr="00AF71A7">
        <w:rPr>
          <w:rFonts w:ascii="Arial" w:eastAsia="宋体" w:hAnsi="Arial" w:cs="Arial"/>
          <w:color w:val="000000"/>
          <w:kern w:val="0"/>
          <w:sz w:val="20"/>
          <w:szCs w:val="20"/>
        </w:rPr>
        <w:t>/</w:t>
      </w:r>
      <w:r w:rsidRPr="00AF71A7">
        <w:rPr>
          <w:rFonts w:ascii="Arial" w:eastAsia="宋体" w:hAnsi="Arial" w:cs="Arial"/>
          <w:color w:val="000000"/>
          <w:kern w:val="0"/>
          <w:sz w:val="20"/>
          <w:szCs w:val="20"/>
          <w:bdr w:val="none" w:sz="0" w:space="0" w:color="auto" w:frame="1"/>
        </w:rPr>
        <w:t>OID</w:t>
      </w:r>
      <w:r w:rsidRPr="00AF71A7">
        <w:rPr>
          <w:rFonts w:ascii="Arial" w:eastAsia="宋体" w:hAnsi="Arial" w:cs="Arial"/>
          <w:color w:val="000000"/>
          <w:kern w:val="0"/>
          <w:sz w:val="20"/>
          <w:szCs w:val="20"/>
        </w:rPr>
        <w:t>. </w:t>
      </w:r>
      <w:r w:rsidRPr="00AF71A7">
        <w:rPr>
          <w:rFonts w:ascii="Arial" w:eastAsia="宋体" w:hAnsi="Arial" w:cs="Arial"/>
          <w:color w:val="000000"/>
          <w:kern w:val="0"/>
          <w:sz w:val="20"/>
          <w:szCs w:val="20"/>
          <w:bdr w:val="none" w:sz="0" w:space="0" w:color="auto" w:frame="1"/>
        </w:rPr>
        <w:t>OID</w:t>
      </w:r>
      <w:r w:rsidRPr="00AF71A7">
        <w:rPr>
          <w:rFonts w:ascii="Arial" w:eastAsia="宋体" w:hAnsi="Arial" w:cs="Arial"/>
          <w:color w:val="000000"/>
          <w:kern w:val="0"/>
          <w:sz w:val="20"/>
          <w:szCs w:val="20"/>
        </w:rPr>
        <w:t> will always be a member of </w:t>
      </w:r>
      <w:r w:rsidRPr="00AF71A7">
        <w:rPr>
          <w:rFonts w:ascii="Arial" w:eastAsia="宋体" w:hAnsi="Arial" w:cs="Arial"/>
          <w:color w:val="000000"/>
          <w:kern w:val="0"/>
          <w:sz w:val="20"/>
          <w:szCs w:val="20"/>
          <w:bdr w:val="none" w:sz="0" w:space="0" w:color="auto" w:frame="1"/>
        </w:rPr>
        <w:t>[agent, empty, t(X), o(X)]</w:t>
      </w:r>
      <w:r w:rsidRPr="00AF71A7">
        <w:rPr>
          <w:rFonts w:ascii="Arial" w:eastAsia="宋体" w:hAnsi="Arial" w:cs="Arial"/>
          <w:color w:val="000000"/>
          <w:kern w:val="0"/>
          <w:sz w:val="20"/>
          <w:szCs w:val="20"/>
        </w:rPr>
        <w:t>.</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lastRenderedPageBreak/>
        <w:t>For this section, try to write queries in your terminal that:</w:t>
      </w:r>
    </w:p>
    <w:p w:rsidR="00AF71A7" w:rsidRPr="00AF71A7" w:rsidRDefault="00AF71A7" w:rsidP="00AF71A7">
      <w:pPr>
        <w:widowControl/>
        <w:numPr>
          <w:ilvl w:val="1"/>
          <w:numId w:val="1"/>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Find all the adjacent cells around position P (giving multiple solutions)</w:t>
      </w:r>
    </w:p>
    <w:p w:rsidR="00AF71A7" w:rsidRPr="00AF71A7" w:rsidRDefault="00AF71A7" w:rsidP="00AF71A7">
      <w:pPr>
        <w:widowControl/>
        <w:numPr>
          <w:ilvl w:val="1"/>
          <w:numId w:val="1"/>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Find all the adjacent cells around position P (as a List)</w:t>
      </w:r>
    </w:p>
    <w:p w:rsidR="00AF71A7" w:rsidRPr="00AF71A7" w:rsidRDefault="00AF71A7" w:rsidP="00AF71A7">
      <w:pPr>
        <w:widowControl/>
        <w:numPr>
          <w:ilvl w:val="1"/>
          <w:numId w:val="1"/>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Find </w:t>
      </w:r>
      <w:r w:rsidRPr="00AF71A7">
        <w:rPr>
          <w:rFonts w:ascii="Arial" w:eastAsia="宋体" w:hAnsi="Arial" w:cs="Arial"/>
          <w:b/>
          <w:bCs/>
          <w:color w:val="000000"/>
          <w:kern w:val="0"/>
          <w:sz w:val="20"/>
          <w:szCs w:val="20"/>
          <w:bdr w:val="none" w:sz="0" w:space="0" w:color="auto" w:frame="1"/>
        </w:rPr>
        <w:t>ONLY</w:t>
      </w:r>
      <w:r w:rsidRPr="00AF71A7">
        <w:rPr>
          <w:rFonts w:ascii="Arial" w:eastAsia="宋体" w:hAnsi="Arial" w:cs="Arial"/>
          <w:color w:val="000000"/>
          <w:kern w:val="0"/>
          <w:sz w:val="20"/>
          <w:szCs w:val="20"/>
        </w:rPr>
        <w:t> the empty cells around position P</w:t>
      </w:r>
    </w:p>
    <w:p w:rsidR="00AF71A7" w:rsidRPr="00AF71A7" w:rsidRDefault="00AF71A7" w:rsidP="00AF71A7">
      <w:pPr>
        <w:widowControl/>
        <w:numPr>
          <w:ilvl w:val="1"/>
          <w:numId w:val="1"/>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Find the empty cells next to your agent</w:t>
      </w:r>
    </w:p>
    <w:p w:rsidR="00AF71A7" w:rsidRPr="00AF71A7" w:rsidRDefault="00AF71A7" w:rsidP="00AF71A7">
      <w:pPr>
        <w:widowControl/>
        <w:numPr>
          <w:ilvl w:val="1"/>
          <w:numId w:val="1"/>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Find the OID of the oracle</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NOTE: These queries don't need to work generally, it is enough that they only work in your current version of the grid (i.e. it is ok to instantiate things like P).</w:t>
      </w:r>
    </w:p>
    <w:p w:rsidR="00AF71A7" w:rsidRPr="00AF71A7" w:rsidRDefault="00AF71A7" w:rsidP="00AF71A7">
      <w:pPr>
        <w:widowControl/>
        <w:ind w:left="-165" w:right="-165"/>
        <w:jc w:val="left"/>
        <w:outlineLvl w:val="1"/>
        <w:rPr>
          <w:rFonts w:ascii="Arial" w:eastAsia="宋体" w:hAnsi="Arial" w:cs="Arial"/>
          <w:b/>
          <w:bCs/>
          <w:color w:val="000000"/>
          <w:kern w:val="0"/>
          <w:sz w:val="27"/>
          <w:szCs w:val="27"/>
        </w:rPr>
      </w:pPr>
      <w:r w:rsidRPr="00AF71A7">
        <w:rPr>
          <w:rFonts w:ascii="Arial" w:eastAsia="宋体" w:hAnsi="Arial" w:cs="Arial"/>
          <w:b/>
          <w:bCs/>
          <w:color w:val="000000"/>
          <w:kern w:val="0"/>
          <w:sz w:val="27"/>
          <w:szCs w:val="27"/>
        </w:rPr>
        <w:t>Create predicate </w:t>
      </w:r>
      <w:r w:rsidRPr="00AF71A7">
        <w:rPr>
          <w:rFonts w:ascii="Arial" w:eastAsia="宋体" w:hAnsi="Arial" w:cs="Arial"/>
          <w:b/>
          <w:bCs/>
          <w:color w:val="000000"/>
          <w:kern w:val="0"/>
          <w:sz w:val="27"/>
          <w:szCs w:val="27"/>
          <w:bdr w:val="none" w:sz="0" w:space="0" w:color="auto" w:frame="1"/>
        </w:rPr>
        <w:t>complete/1</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As the goal of the task is to move next to an oracle, the predicate </w:t>
      </w:r>
      <w:r w:rsidRPr="00AF71A7">
        <w:rPr>
          <w:rFonts w:ascii="Arial" w:eastAsia="宋体" w:hAnsi="Arial" w:cs="Arial"/>
          <w:color w:val="000000"/>
          <w:kern w:val="0"/>
          <w:sz w:val="20"/>
          <w:szCs w:val="20"/>
          <w:bdr w:val="none" w:sz="0" w:space="0" w:color="auto" w:frame="1"/>
        </w:rPr>
        <w:t>complete(+Pos)</w:t>
      </w:r>
      <w:r w:rsidRPr="00AF71A7">
        <w:rPr>
          <w:rFonts w:ascii="Arial" w:eastAsia="宋体" w:hAnsi="Arial" w:cs="Arial"/>
          <w:color w:val="000000"/>
          <w:kern w:val="0"/>
          <w:sz w:val="20"/>
          <w:szCs w:val="20"/>
        </w:rPr>
        <w:t> must be defined in order to know when the task is done. This predicate should be true if the position is adjacent to an oracle.</w:t>
      </w:r>
    </w:p>
    <w:p w:rsidR="00AF71A7" w:rsidRPr="00AF71A7" w:rsidRDefault="00AF71A7" w:rsidP="00AF71A7">
      <w:pPr>
        <w:widowControl/>
        <w:ind w:left="-165" w:right="-165"/>
        <w:jc w:val="left"/>
        <w:outlineLvl w:val="1"/>
        <w:rPr>
          <w:rFonts w:ascii="Arial" w:eastAsia="宋体" w:hAnsi="Arial" w:cs="Arial"/>
          <w:b/>
          <w:bCs/>
          <w:color w:val="000000"/>
          <w:kern w:val="0"/>
          <w:sz w:val="27"/>
          <w:szCs w:val="27"/>
        </w:rPr>
      </w:pPr>
      <w:r w:rsidRPr="00AF71A7">
        <w:rPr>
          <w:rFonts w:ascii="Arial" w:eastAsia="宋体" w:hAnsi="Arial" w:cs="Arial"/>
          <w:b/>
          <w:bCs/>
          <w:color w:val="000000"/>
          <w:kern w:val="0"/>
          <w:sz w:val="27"/>
          <w:szCs w:val="27"/>
        </w:rPr>
        <w:t>Create the predicate </w:t>
      </w:r>
      <w:r w:rsidRPr="00AF71A7">
        <w:rPr>
          <w:rFonts w:ascii="Arial" w:eastAsia="宋体" w:hAnsi="Arial" w:cs="Arial"/>
          <w:b/>
          <w:bCs/>
          <w:color w:val="000000"/>
          <w:kern w:val="0"/>
          <w:sz w:val="27"/>
          <w:szCs w:val="27"/>
          <w:bdr w:val="none" w:sz="0" w:space="0" w:color="auto" w:frame="1"/>
        </w:rPr>
        <w:t>search_bf/0</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You need to implement </w:t>
      </w:r>
      <w:r w:rsidRPr="00AF71A7">
        <w:rPr>
          <w:rFonts w:ascii="Arial" w:eastAsia="宋体" w:hAnsi="Arial" w:cs="Arial"/>
          <w:color w:val="000000"/>
          <w:kern w:val="0"/>
          <w:sz w:val="20"/>
          <w:szCs w:val="20"/>
          <w:bdr w:val="none" w:sz="0" w:space="0" w:color="auto" w:frame="1"/>
        </w:rPr>
        <w:t>search_bf/0</w:t>
      </w:r>
      <w:r w:rsidRPr="00AF71A7">
        <w:rPr>
          <w:rFonts w:ascii="Arial" w:eastAsia="宋体" w:hAnsi="Arial" w:cs="Arial"/>
          <w:color w:val="000000"/>
          <w:kern w:val="0"/>
          <w:sz w:val="20"/>
          <w:szCs w:val="20"/>
        </w:rPr>
        <w:t> as well as any other supporting predicates that you want to use. </w:t>
      </w:r>
      <w:r w:rsidRPr="00AF71A7">
        <w:rPr>
          <w:rFonts w:ascii="Arial" w:eastAsia="宋体" w:hAnsi="Arial" w:cs="Arial"/>
          <w:color w:val="000000"/>
          <w:kern w:val="0"/>
          <w:sz w:val="20"/>
          <w:szCs w:val="20"/>
          <w:bdr w:val="none" w:sz="0" w:space="0" w:color="auto" w:frame="1"/>
        </w:rPr>
        <w:t>search_bf.</w:t>
      </w:r>
      <w:r w:rsidRPr="00AF71A7">
        <w:rPr>
          <w:rFonts w:ascii="Arial" w:eastAsia="宋体" w:hAnsi="Arial" w:cs="Arial"/>
          <w:color w:val="000000"/>
          <w:kern w:val="0"/>
          <w:sz w:val="20"/>
          <w:szCs w:val="20"/>
        </w:rPr>
        <w:t> should use a breadth first search to navigate the agent to the oracle. This is a more complex task than previous but these tips should help guide you:</w:t>
      </w:r>
    </w:p>
    <w:p w:rsidR="00AF71A7" w:rsidRPr="00AF71A7" w:rsidRDefault="00AF71A7" w:rsidP="00AF71A7">
      <w:pPr>
        <w:widowControl/>
        <w:numPr>
          <w:ilvl w:val="1"/>
          <w:numId w:val="2"/>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You may want to find the path to the oracle and then make all the moves at once using </w:t>
      </w:r>
      <w:r w:rsidRPr="00AF71A7">
        <w:rPr>
          <w:rFonts w:ascii="Arial" w:eastAsia="宋体" w:hAnsi="Arial" w:cs="Arial"/>
          <w:color w:val="000000"/>
          <w:kern w:val="0"/>
          <w:sz w:val="20"/>
          <w:szCs w:val="20"/>
          <w:bdr w:val="none" w:sz="0" w:space="0" w:color="auto" w:frame="1"/>
        </w:rPr>
        <w:t>agent_do_moves/2</w:t>
      </w:r>
      <w:r w:rsidRPr="00AF71A7">
        <w:rPr>
          <w:rFonts w:ascii="Arial" w:eastAsia="宋体" w:hAnsi="Arial" w:cs="Arial"/>
          <w:color w:val="000000"/>
          <w:kern w:val="0"/>
          <w:sz w:val="20"/>
          <w:szCs w:val="20"/>
        </w:rPr>
        <w:t>.</w:t>
      </w:r>
    </w:p>
    <w:p w:rsidR="00AF71A7" w:rsidRPr="00AF71A7" w:rsidRDefault="00AF71A7" w:rsidP="00AF71A7">
      <w:pPr>
        <w:widowControl/>
        <w:numPr>
          <w:ilvl w:val="1"/>
          <w:numId w:val="2"/>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Remember that move lists given to </w:t>
      </w:r>
      <w:r w:rsidRPr="00AF71A7">
        <w:rPr>
          <w:rFonts w:ascii="Arial" w:eastAsia="宋体" w:hAnsi="Arial" w:cs="Arial"/>
          <w:color w:val="000000"/>
          <w:kern w:val="0"/>
          <w:sz w:val="20"/>
          <w:szCs w:val="20"/>
          <w:bdr w:val="none" w:sz="0" w:space="0" w:color="auto" w:frame="1"/>
        </w:rPr>
        <w:t>agent_do_moves/2</w:t>
      </w:r>
      <w:r w:rsidRPr="00AF71A7">
        <w:rPr>
          <w:rFonts w:ascii="Arial" w:eastAsia="宋体" w:hAnsi="Arial" w:cs="Arial"/>
          <w:color w:val="000000"/>
          <w:kern w:val="0"/>
          <w:sz w:val="20"/>
          <w:szCs w:val="20"/>
        </w:rPr>
        <w:t> </w:t>
      </w:r>
      <w:r w:rsidRPr="00AF71A7">
        <w:rPr>
          <w:rFonts w:ascii="Arial" w:eastAsia="宋体" w:hAnsi="Arial" w:cs="Arial"/>
          <w:b/>
          <w:bCs/>
          <w:color w:val="000000"/>
          <w:kern w:val="0"/>
          <w:sz w:val="20"/>
          <w:szCs w:val="20"/>
          <w:bdr w:val="none" w:sz="0" w:space="0" w:color="auto" w:frame="1"/>
        </w:rPr>
        <w:t>DO NOT</w:t>
      </w:r>
      <w:r w:rsidRPr="00AF71A7">
        <w:rPr>
          <w:rFonts w:ascii="Arial" w:eastAsia="宋体" w:hAnsi="Arial" w:cs="Arial"/>
          <w:color w:val="000000"/>
          <w:kern w:val="0"/>
          <w:sz w:val="20"/>
          <w:szCs w:val="20"/>
        </w:rPr>
        <w:t> include the current position at the start</w:t>
      </w:r>
    </w:p>
    <w:p w:rsidR="00AF71A7" w:rsidRPr="00AF71A7" w:rsidRDefault="00AF71A7" w:rsidP="00AF71A7">
      <w:pPr>
        <w:widowControl/>
        <w:numPr>
          <w:ilvl w:val="1"/>
          <w:numId w:val="2"/>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Keeping track of which cells have already been visited will make sure that you don't check cells multiple times.</w:t>
      </w:r>
    </w:p>
    <w:p w:rsidR="00AF71A7" w:rsidRPr="00AF71A7" w:rsidRDefault="00AF71A7" w:rsidP="00AF71A7">
      <w:pPr>
        <w:widowControl/>
        <w:numPr>
          <w:ilvl w:val="1"/>
          <w:numId w:val="2"/>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Test often, And use </w:t>
      </w:r>
      <w:r w:rsidRPr="00AF71A7">
        <w:rPr>
          <w:rFonts w:ascii="Arial" w:eastAsia="宋体" w:hAnsi="Arial" w:cs="Arial"/>
          <w:color w:val="000000"/>
          <w:kern w:val="0"/>
          <w:sz w:val="20"/>
          <w:szCs w:val="20"/>
          <w:bdr w:val="none" w:sz="0" w:space="0" w:color="auto" w:frame="1"/>
        </w:rPr>
        <w:t>trace/0</w:t>
      </w:r>
      <w:r w:rsidRPr="00AF71A7">
        <w:rPr>
          <w:rFonts w:ascii="Arial" w:eastAsia="宋体" w:hAnsi="Arial" w:cs="Arial"/>
          <w:color w:val="000000"/>
          <w:kern w:val="0"/>
          <w:sz w:val="20"/>
          <w:szCs w:val="20"/>
        </w:rPr>
        <w:t> if you aren't sure why something isn't working.</w:t>
      </w:r>
    </w:p>
    <w:p w:rsidR="00AF71A7" w:rsidRPr="00AF71A7" w:rsidRDefault="00AF71A7" w:rsidP="00AF71A7">
      <w:pPr>
        <w:widowControl/>
        <w:numPr>
          <w:ilvl w:val="1"/>
          <w:numId w:val="2"/>
        </w:numPr>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Don't be afraid to ask for help!</w:t>
      </w:r>
    </w:p>
    <w:p w:rsidR="00AF71A7" w:rsidRPr="00AF71A7" w:rsidRDefault="00AF71A7" w:rsidP="00AF71A7">
      <w:pPr>
        <w:widowControl/>
        <w:pBdr>
          <w:top w:val="single" w:sz="6" w:space="15" w:color="auto"/>
          <w:left w:val="single" w:sz="6" w:space="31" w:color="auto"/>
          <w:bottom w:val="single" w:sz="6" w:space="15" w:color="auto"/>
          <w:right w:val="single" w:sz="6" w:space="23" w:color="auto"/>
        </w:pBdr>
        <w:ind w:left="-165" w:right="-165"/>
        <w:jc w:val="left"/>
        <w:rPr>
          <w:rFonts w:ascii="Arial" w:eastAsia="宋体" w:hAnsi="Arial" w:cs="Arial"/>
          <w:color w:val="000000"/>
          <w:kern w:val="0"/>
          <w:sz w:val="20"/>
          <w:szCs w:val="20"/>
        </w:rPr>
      </w:pPr>
    </w:p>
    <w:p w:rsidR="00AF71A7" w:rsidRPr="00AF71A7" w:rsidRDefault="00AF71A7" w:rsidP="00AF71A7">
      <w:pPr>
        <w:widowControl/>
        <w:numPr>
          <w:ilvl w:val="0"/>
          <w:numId w:val="2"/>
        </w:numPr>
        <w:shd w:val="clear" w:color="auto" w:fill="F4F4F4"/>
        <w:ind w:left="-165" w:right="-120"/>
        <w:jc w:val="left"/>
        <w:outlineLvl w:val="2"/>
        <w:rPr>
          <w:rFonts w:ascii="inherit" w:eastAsia="宋体" w:hAnsi="inherit" w:cs="Arial"/>
          <w:b/>
          <w:bCs/>
          <w:color w:val="000000"/>
          <w:kern w:val="0"/>
          <w:sz w:val="23"/>
          <w:szCs w:val="23"/>
        </w:rPr>
      </w:pPr>
      <w:r w:rsidRPr="00AF71A7">
        <w:rPr>
          <w:rFonts w:ascii="inherit" w:eastAsia="宋体" w:hAnsi="inherit" w:cs="Arial"/>
          <w:b/>
          <w:bCs/>
          <w:color w:val="000000"/>
          <w:kern w:val="0"/>
          <w:sz w:val="23"/>
          <w:szCs w:val="23"/>
          <w:bdr w:val="none" w:sz="0" w:space="0" w:color="auto" w:frame="1"/>
        </w:rPr>
        <w:t>Week 3 - Lab Hints</w:t>
      </w:r>
    </w:p>
    <w:p w:rsidR="00AF71A7" w:rsidRPr="00AF71A7" w:rsidRDefault="00AF71A7" w:rsidP="00AF71A7">
      <w:pPr>
        <w:widowControl/>
        <w:pBdr>
          <w:top w:val="single" w:sz="6" w:space="15" w:color="666666"/>
          <w:left w:val="single" w:sz="6" w:space="31" w:color="666666"/>
          <w:bottom w:val="single" w:sz="6" w:space="15" w:color="666666"/>
          <w:right w:val="single" w:sz="6" w:space="23" w:color="666666"/>
        </w:pBdr>
        <w:shd w:val="clear" w:color="auto" w:fill="F4F4F4"/>
        <w:ind w:left="-165" w:right="-165"/>
        <w:jc w:val="left"/>
        <w:rPr>
          <w:rFonts w:ascii="Arial" w:eastAsia="宋体" w:hAnsi="Arial" w:cs="Arial"/>
          <w:color w:val="000000"/>
          <w:kern w:val="0"/>
          <w:szCs w:val="21"/>
        </w:rPr>
      </w:pPr>
      <w:hyperlink r:id="rId5" w:tooltip="Alternative formats" w:history="1">
        <w:r w:rsidRPr="00AF71A7">
          <w:rPr>
            <w:rFonts w:ascii="inherit" w:eastAsia="宋体" w:hAnsi="inherit" w:cs="Arial"/>
            <w:color w:val="1874A4"/>
            <w:kern w:val="0"/>
            <w:szCs w:val="21"/>
            <w:bdr w:val="none" w:sz="0" w:space="0" w:color="auto" w:frame="1"/>
          </w:rPr>
          <w:t>Week 3 - Lab Hints</w:t>
        </w:r>
      </w:hyperlink>
    </w:p>
    <w:p w:rsidR="00AF71A7" w:rsidRPr="00AF71A7" w:rsidRDefault="00AF71A7" w:rsidP="00AF71A7">
      <w:pPr>
        <w:widowControl/>
        <w:pBdr>
          <w:top w:val="single" w:sz="6" w:space="15" w:color="666666"/>
          <w:left w:val="single" w:sz="6" w:space="31" w:color="666666"/>
          <w:bottom w:val="single" w:sz="6" w:space="15" w:color="666666"/>
          <w:right w:val="single" w:sz="6" w:space="23" w:color="666666"/>
        </w:pBd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noProof/>
          <w:color w:val="000000"/>
          <w:kern w:val="0"/>
          <w:sz w:val="20"/>
          <w:szCs w:val="20"/>
        </w:rPr>
        <mc:AlternateContent>
          <mc:Choice Requires="wps">
            <w:drawing>
              <wp:inline distT="0" distB="0" distL="0" distR="0">
                <wp:extent cx="949325" cy="949325"/>
                <wp:effectExtent l="0" t="0" r="0" b="0"/>
                <wp:docPr id="1" name="矩形 1" descr="Resource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9325"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497B3" id="矩形 1" o:spid="_x0000_s1026" alt="Resource List" style="width:74.75pt;height: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" filled="f" stroked="f">
                <o:lock v:ext="edit" aspectratio="t"/>
                <w10:anchorlock/>
              </v:rect>
            </w:pict>
          </mc:Fallback>
        </mc:AlternateContent>
      </w:r>
    </w:p>
    <w:p w:rsidR="00AF71A7" w:rsidRPr="00AF71A7" w:rsidRDefault="00AF71A7" w:rsidP="00AF71A7">
      <w:pPr>
        <w:widowControl/>
        <w:pBdr>
          <w:top w:val="single" w:sz="6" w:space="15" w:color="666666"/>
          <w:left w:val="single" w:sz="6" w:space="31" w:color="666666"/>
          <w:bottom w:val="single" w:sz="6" w:space="15" w:color="666666"/>
          <w:right w:val="single" w:sz="6" w:space="23" w:color="666666"/>
        </w:pBd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lastRenderedPageBreak/>
        <w:t>In today's lab you will implement a breadth-first search method to find a shortest path from your agent's location to an oracle at an initially uknown location which must navigate around any intervening walls. You are given a skeleton answer with stubs for two wrapper predicates that yo need to write:</w:t>
      </w:r>
    </w:p>
    <w:p w:rsidR="00AF71A7" w:rsidRPr="00AF71A7" w:rsidRDefault="00AF71A7" w:rsidP="00AF71A7">
      <w:pPr>
        <w:widowControl/>
        <w:numPr>
          <w:ilvl w:val="1"/>
          <w:numId w:val="2"/>
        </w:numP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b/>
          <w:bCs/>
          <w:color w:val="000000"/>
          <w:kern w:val="0"/>
          <w:sz w:val="20"/>
          <w:szCs w:val="20"/>
          <w:bdr w:val="none" w:sz="0" w:space="0" w:color="auto" w:frame="1"/>
        </w:rPr>
        <w:t>complete</w:t>
      </w:r>
      <w:r w:rsidRPr="00AF71A7">
        <w:rPr>
          <w:rFonts w:ascii="Arial" w:eastAsia="宋体" w:hAnsi="Arial" w:cs="Arial"/>
          <w:color w:val="000000"/>
          <w:kern w:val="0"/>
          <w:sz w:val="20"/>
          <w:szCs w:val="20"/>
        </w:rPr>
        <w:t>/1 (that should be true when the given cell is next to an oracle) </w:t>
      </w:r>
    </w:p>
    <w:p w:rsidR="00AF71A7" w:rsidRPr="00AF71A7" w:rsidRDefault="00AF71A7" w:rsidP="00AF71A7">
      <w:pPr>
        <w:widowControl/>
        <w:numPr>
          <w:ilvl w:val="1"/>
          <w:numId w:val="2"/>
        </w:numP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b/>
          <w:bCs/>
          <w:color w:val="000000"/>
          <w:kern w:val="0"/>
          <w:sz w:val="20"/>
          <w:szCs w:val="20"/>
          <w:bdr w:val="none" w:sz="0" w:space="0" w:color="auto" w:frame="1"/>
        </w:rPr>
        <w:t>search_bf</w:t>
      </w:r>
      <w:r w:rsidRPr="00AF71A7">
        <w:rPr>
          <w:rFonts w:ascii="Arial" w:eastAsia="宋体" w:hAnsi="Arial" w:cs="Arial"/>
          <w:color w:val="000000"/>
          <w:kern w:val="0"/>
          <w:sz w:val="20"/>
          <w:szCs w:val="20"/>
        </w:rPr>
        <w:t>/0 (which finds your agent's initial position and either does nothing (if your agent happens to start off next to an oracle) or else calls a recursive helper predicate that performs a bfs, and then executes agent_do_moves (if necessary after first reversing and chopping the head off the computed path)</w:t>
      </w:r>
    </w:p>
    <w:p w:rsidR="00AF71A7" w:rsidRPr="00AF71A7" w:rsidRDefault="00AF71A7" w:rsidP="00AF71A7">
      <w:pPr>
        <w:widowControl/>
        <w:pBdr>
          <w:top w:val="single" w:sz="6" w:space="15" w:color="666666"/>
          <w:left w:val="single" w:sz="6" w:space="31" w:color="666666"/>
          <w:bottom w:val="single" w:sz="6" w:space="15" w:color="666666"/>
          <w:right w:val="single" w:sz="6" w:space="23" w:color="666666"/>
        </w:pBd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Your implementation of the bfs helper predicate will essentially follow the abstract agenda-based formulation of bfs given in the lecture slides:</w:t>
      </w:r>
    </w:p>
    <w:p w:rsidR="00AF71A7" w:rsidRPr="00AF71A7" w:rsidRDefault="00AF71A7" w:rsidP="00AF71A7">
      <w:pPr>
        <w:widowControl/>
        <w:numPr>
          <w:ilvl w:val="1"/>
          <w:numId w:val="2"/>
        </w:numP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search_bf([Goal|Rest],Goal):-</w:t>
      </w:r>
      <w:r w:rsidRPr="00AF71A7">
        <w:rPr>
          <w:rFonts w:ascii="Arial" w:eastAsia="宋体" w:hAnsi="Arial" w:cs="Arial"/>
          <w:color w:val="000000"/>
          <w:kern w:val="0"/>
          <w:sz w:val="20"/>
          <w:szCs w:val="20"/>
        </w:rPr>
        <w:br/>
        <w:t>     goal(Goal).</w:t>
      </w:r>
    </w:p>
    <w:p w:rsidR="00AF71A7" w:rsidRPr="00AF71A7" w:rsidRDefault="00AF71A7" w:rsidP="00AF71A7">
      <w:pPr>
        <w:widowControl/>
        <w:numPr>
          <w:ilvl w:val="1"/>
          <w:numId w:val="2"/>
        </w:numP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search_bf([Current|Rest],Goal):-</w:t>
      </w:r>
      <w:r w:rsidRPr="00AF71A7">
        <w:rPr>
          <w:rFonts w:ascii="Arial" w:eastAsia="宋体" w:hAnsi="Arial" w:cs="Arial"/>
          <w:color w:val="000000"/>
          <w:kern w:val="0"/>
          <w:sz w:val="20"/>
          <w:szCs w:val="20"/>
        </w:rPr>
        <w:br/>
        <w:t>     children(Current,Children),</w:t>
      </w:r>
      <w:r w:rsidRPr="00AF71A7">
        <w:rPr>
          <w:rFonts w:ascii="Arial" w:eastAsia="宋体" w:hAnsi="Arial" w:cs="Arial"/>
          <w:color w:val="000000"/>
          <w:kern w:val="0"/>
          <w:sz w:val="20"/>
          <w:szCs w:val="20"/>
        </w:rPr>
        <w:br/>
        <w:t>     append(Rest,Children,NewAgenda),</w:t>
      </w:r>
      <w:r w:rsidRPr="00AF71A7">
        <w:rPr>
          <w:rFonts w:ascii="Arial" w:eastAsia="宋体" w:hAnsi="Arial" w:cs="Arial"/>
          <w:color w:val="000000"/>
          <w:kern w:val="0"/>
          <w:sz w:val="20"/>
          <w:szCs w:val="20"/>
        </w:rPr>
        <w:br/>
        <w:t>     search_bf(NewAgenda,Goal).</w:t>
      </w:r>
    </w:p>
    <w:p w:rsidR="00AF71A7" w:rsidRPr="00AF71A7" w:rsidRDefault="00AF71A7" w:rsidP="00AF71A7">
      <w:pPr>
        <w:widowControl/>
        <w:pBdr>
          <w:top w:val="single" w:sz="6" w:space="15" w:color="666666"/>
          <w:left w:val="single" w:sz="6" w:space="31" w:color="666666"/>
          <w:bottom w:val="single" w:sz="6" w:space="15" w:color="666666"/>
          <w:right w:val="single" w:sz="6" w:space="23" w:color="666666"/>
        </w:pBd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However, you will need to make four main changes:</w:t>
      </w:r>
    </w:p>
    <w:p w:rsidR="00AF71A7" w:rsidRPr="00AF71A7" w:rsidRDefault="00AF71A7" w:rsidP="00AF71A7">
      <w:pPr>
        <w:widowControl/>
        <w:numPr>
          <w:ilvl w:val="1"/>
          <w:numId w:val="2"/>
        </w:numP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the call to goal/1 will be replaced by a call to complete/1.</w:t>
      </w:r>
    </w:p>
    <w:p w:rsidR="00AF71A7" w:rsidRPr="00AF71A7" w:rsidRDefault="00AF71A7" w:rsidP="00AF71A7">
      <w:pPr>
        <w:widowControl/>
        <w:numPr>
          <w:ilvl w:val="1"/>
          <w:numId w:val="2"/>
        </w:numP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you will need to replace the call to children/2 by some code that uses one of the lab queries to find the empty cells adjacent to your the current position.</w:t>
      </w:r>
    </w:p>
    <w:p w:rsidR="00AF71A7" w:rsidRPr="00AF71A7" w:rsidRDefault="00AF71A7" w:rsidP="00AF71A7">
      <w:pPr>
        <w:widowControl/>
        <w:numPr>
          <w:ilvl w:val="1"/>
          <w:numId w:val="2"/>
        </w:numP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to avoid any possibility of getting stuck in cycles you will probably want to include an extra argument to store the list of visited nodes (i.e. the nodes you have removed from the agenda and replaced by their children). Note that, in textbook definitions, the list of visited nodes is sometimes called the </w:t>
      </w:r>
      <w:r w:rsidRPr="00AF71A7">
        <w:rPr>
          <w:rFonts w:ascii="Arial" w:eastAsia="宋体" w:hAnsi="Arial" w:cs="Arial"/>
          <w:b/>
          <w:bCs/>
          <w:color w:val="000000"/>
          <w:kern w:val="0"/>
          <w:sz w:val="20"/>
          <w:szCs w:val="20"/>
          <w:bdr w:val="none" w:sz="0" w:space="0" w:color="auto" w:frame="1"/>
        </w:rPr>
        <w:t>closed set</w:t>
      </w:r>
      <w:r w:rsidRPr="00AF71A7">
        <w:rPr>
          <w:rFonts w:ascii="Arial" w:eastAsia="宋体" w:hAnsi="Arial" w:cs="Arial"/>
          <w:color w:val="000000"/>
          <w:kern w:val="0"/>
          <w:sz w:val="20"/>
          <w:szCs w:val="20"/>
        </w:rPr>
        <w:t> and the agenda is sometimes called the </w:t>
      </w:r>
      <w:r w:rsidRPr="00AF71A7">
        <w:rPr>
          <w:rFonts w:ascii="Arial" w:eastAsia="宋体" w:hAnsi="Arial" w:cs="Arial"/>
          <w:b/>
          <w:bCs/>
          <w:color w:val="000000"/>
          <w:kern w:val="0"/>
          <w:sz w:val="20"/>
          <w:szCs w:val="20"/>
          <w:bdr w:val="none" w:sz="0" w:space="0" w:color="auto" w:frame="1"/>
        </w:rPr>
        <w:t>open set</w:t>
      </w:r>
      <w:r w:rsidRPr="00AF71A7">
        <w:rPr>
          <w:rFonts w:ascii="Arial" w:eastAsia="宋体" w:hAnsi="Arial" w:cs="Arial"/>
          <w:color w:val="000000"/>
          <w:kern w:val="0"/>
          <w:sz w:val="20"/>
          <w:szCs w:val="20"/>
        </w:rPr>
        <w:t>.</w:t>
      </w:r>
    </w:p>
    <w:p w:rsidR="00AF71A7" w:rsidRPr="00AF71A7" w:rsidRDefault="00AF71A7" w:rsidP="00AF71A7">
      <w:pPr>
        <w:widowControl/>
        <w:numPr>
          <w:ilvl w:val="1"/>
          <w:numId w:val="2"/>
        </w:numP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in order to actually return the computed path, you will probably need to add an extra argument for that as well. As explained and illustrated in </w:t>
      </w:r>
      <w:r w:rsidRPr="00AF71A7">
        <w:rPr>
          <w:rFonts w:ascii="Arial" w:eastAsia="宋体" w:hAnsi="Arial" w:cs="Arial"/>
          <w:b/>
          <w:bCs/>
          <w:color w:val="000000"/>
          <w:kern w:val="0"/>
          <w:sz w:val="20"/>
          <w:szCs w:val="20"/>
          <w:bdr w:val="none" w:sz="0" w:space="0" w:color="auto" w:frame="1"/>
        </w:rPr>
        <w:t>section 5.2 of Simply Logical</w:t>
      </w:r>
      <w:r w:rsidRPr="00AF71A7">
        <w:rPr>
          <w:rFonts w:ascii="Arial" w:eastAsia="宋体" w:hAnsi="Arial" w:cs="Arial"/>
          <w:color w:val="000000"/>
          <w:kern w:val="0"/>
          <w:sz w:val="20"/>
          <w:szCs w:val="20"/>
        </w:rPr>
        <w:t>, this is most easily achieved by storing (reverse) paths on the agenda instead of just nodes. </w:t>
      </w:r>
    </w:p>
    <w:p w:rsidR="00AF71A7" w:rsidRPr="00AF71A7" w:rsidRDefault="00AF71A7" w:rsidP="00AF71A7">
      <w:pPr>
        <w:widowControl/>
        <w:pBdr>
          <w:top w:val="single" w:sz="6" w:space="15" w:color="666666"/>
          <w:left w:val="single" w:sz="6" w:space="31" w:color="666666"/>
          <w:bottom w:val="single" w:sz="6" w:space="15" w:color="666666"/>
          <w:right w:val="single" w:sz="6" w:space="23" w:color="666666"/>
        </w:pBdr>
        <w:shd w:val="clear" w:color="auto" w:fill="F4F4F4"/>
        <w:ind w:left="-165" w:right="-165"/>
        <w:jc w:val="left"/>
        <w:rPr>
          <w:rFonts w:ascii="Arial" w:eastAsia="宋体" w:hAnsi="Arial" w:cs="Arial"/>
          <w:color w:val="000000"/>
          <w:kern w:val="0"/>
          <w:sz w:val="20"/>
          <w:szCs w:val="20"/>
        </w:rPr>
      </w:pPr>
      <w:r w:rsidRPr="00AF71A7">
        <w:rPr>
          <w:rFonts w:ascii="Arial" w:eastAsia="宋体" w:hAnsi="Arial" w:cs="Arial"/>
          <w:color w:val="000000"/>
          <w:kern w:val="0"/>
          <w:sz w:val="20"/>
          <w:szCs w:val="20"/>
        </w:rPr>
        <w:t>Good luck!</w:t>
      </w:r>
    </w:p>
    <w:p w:rsidR="002C3045" w:rsidRDefault="002C3045"/>
    <w:sectPr w:rsidR="002C3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2B21"/>
    <w:multiLevelType w:val="multilevel"/>
    <w:tmpl w:val="ACCEF6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84"/>
    <w:rsid w:val="002C3045"/>
    <w:rsid w:val="006E4B84"/>
    <w:rsid w:val="00AF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A8C5D-678A-41C3-B679-90331746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F71A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F71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F71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71A7"/>
    <w:rPr>
      <w:rFonts w:ascii="宋体" w:eastAsia="宋体" w:hAnsi="宋体" w:cs="宋体"/>
      <w:b/>
      <w:bCs/>
      <w:kern w:val="36"/>
      <w:sz w:val="48"/>
      <w:szCs w:val="48"/>
    </w:rPr>
  </w:style>
  <w:style w:type="character" w:customStyle="1" w:styleId="2Char">
    <w:name w:val="标题 2 Char"/>
    <w:basedOn w:val="a0"/>
    <w:link w:val="2"/>
    <w:uiPriority w:val="9"/>
    <w:rsid w:val="00AF71A7"/>
    <w:rPr>
      <w:rFonts w:ascii="宋体" w:eastAsia="宋体" w:hAnsi="宋体" w:cs="宋体"/>
      <w:b/>
      <w:bCs/>
      <w:kern w:val="0"/>
      <w:sz w:val="36"/>
      <w:szCs w:val="36"/>
    </w:rPr>
  </w:style>
  <w:style w:type="character" w:customStyle="1" w:styleId="3Char">
    <w:name w:val="标题 3 Char"/>
    <w:basedOn w:val="a0"/>
    <w:link w:val="3"/>
    <w:uiPriority w:val="9"/>
    <w:rsid w:val="00AF71A7"/>
    <w:rPr>
      <w:rFonts w:ascii="宋体" w:eastAsia="宋体" w:hAnsi="宋体" w:cs="宋体"/>
      <w:b/>
      <w:bCs/>
      <w:kern w:val="0"/>
      <w:sz w:val="27"/>
      <w:szCs w:val="27"/>
    </w:rPr>
  </w:style>
  <w:style w:type="character" w:styleId="HTML">
    <w:name w:val="HTML Code"/>
    <w:basedOn w:val="a0"/>
    <w:uiPriority w:val="99"/>
    <w:semiHidden/>
    <w:unhideWhenUsed/>
    <w:rsid w:val="00AF71A7"/>
    <w:rPr>
      <w:rFonts w:ascii="宋体" w:eastAsia="宋体" w:hAnsi="宋体" w:cs="宋体"/>
      <w:sz w:val="24"/>
      <w:szCs w:val="24"/>
    </w:rPr>
  </w:style>
  <w:style w:type="character" w:styleId="a3">
    <w:name w:val="Strong"/>
    <w:basedOn w:val="a0"/>
    <w:uiPriority w:val="22"/>
    <w:qFormat/>
    <w:rsid w:val="00AF71A7"/>
    <w:rPr>
      <w:b/>
      <w:bCs/>
    </w:rPr>
  </w:style>
  <w:style w:type="character" w:customStyle="1" w:styleId="ally-sr-only">
    <w:name w:val="ally-sr-only"/>
    <w:basedOn w:val="a0"/>
    <w:rsid w:val="00AF7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88499">
      <w:bodyDiv w:val="1"/>
      <w:marLeft w:val="0"/>
      <w:marRight w:val="0"/>
      <w:marTop w:val="0"/>
      <w:marBottom w:val="0"/>
      <w:divBdr>
        <w:top w:val="none" w:sz="0" w:space="0" w:color="auto"/>
        <w:left w:val="none" w:sz="0" w:space="0" w:color="auto"/>
        <w:bottom w:val="none" w:sz="0" w:space="0" w:color="auto"/>
        <w:right w:val="none" w:sz="0" w:space="0" w:color="auto"/>
      </w:divBdr>
      <w:divsChild>
        <w:div w:id="1799299003">
          <w:marLeft w:val="0"/>
          <w:marRight w:val="0"/>
          <w:marTop w:val="0"/>
          <w:marBottom w:val="0"/>
          <w:divBdr>
            <w:top w:val="none" w:sz="0" w:space="0" w:color="auto"/>
            <w:left w:val="none" w:sz="0" w:space="0" w:color="auto"/>
            <w:bottom w:val="none" w:sz="0" w:space="0" w:color="auto"/>
            <w:right w:val="none" w:sz="0" w:space="0" w:color="auto"/>
          </w:divBdr>
          <w:divsChild>
            <w:div w:id="1716738681">
              <w:marLeft w:val="0"/>
              <w:marRight w:val="0"/>
              <w:marTop w:val="0"/>
              <w:marBottom w:val="0"/>
              <w:divBdr>
                <w:top w:val="none" w:sz="0" w:space="0" w:color="auto"/>
                <w:left w:val="none" w:sz="0" w:space="0" w:color="auto"/>
                <w:bottom w:val="none" w:sz="0" w:space="0" w:color="auto"/>
                <w:right w:val="none" w:sz="0" w:space="0" w:color="auto"/>
              </w:divBdr>
              <w:divsChild>
                <w:div w:id="613363967">
                  <w:marLeft w:val="0"/>
                  <w:marRight w:val="0"/>
                  <w:marTop w:val="0"/>
                  <w:marBottom w:val="240"/>
                  <w:divBdr>
                    <w:top w:val="none" w:sz="0" w:space="0" w:color="auto"/>
                    <w:left w:val="none" w:sz="0" w:space="0" w:color="auto"/>
                    <w:bottom w:val="none" w:sz="0" w:space="0" w:color="auto"/>
                    <w:right w:val="none" w:sz="0" w:space="0" w:color="auto"/>
                  </w:divBdr>
                </w:div>
                <w:div w:id="1233390123">
                  <w:marLeft w:val="0"/>
                  <w:marRight w:val="0"/>
                  <w:marTop w:val="0"/>
                  <w:marBottom w:val="240"/>
                  <w:divBdr>
                    <w:top w:val="none" w:sz="0" w:space="0" w:color="auto"/>
                    <w:left w:val="none" w:sz="0" w:space="0" w:color="auto"/>
                    <w:bottom w:val="none" w:sz="0" w:space="0" w:color="auto"/>
                    <w:right w:val="none" w:sz="0" w:space="0" w:color="auto"/>
                  </w:divBdr>
                </w:div>
                <w:div w:id="732118339">
                  <w:marLeft w:val="0"/>
                  <w:marRight w:val="0"/>
                  <w:marTop w:val="0"/>
                  <w:marBottom w:val="240"/>
                  <w:divBdr>
                    <w:top w:val="none" w:sz="0" w:space="0" w:color="auto"/>
                    <w:left w:val="none" w:sz="0" w:space="0" w:color="auto"/>
                    <w:bottom w:val="none" w:sz="0" w:space="0" w:color="auto"/>
                    <w:right w:val="none" w:sz="0" w:space="0" w:color="auto"/>
                  </w:divBdr>
                </w:div>
                <w:div w:id="1569071876">
                  <w:marLeft w:val="0"/>
                  <w:marRight w:val="0"/>
                  <w:marTop w:val="0"/>
                  <w:marBottom w:val="240"/>
                  <w:divBdr>
                    <w:top w:val="none" w:sz="0" w:space="0" w:color="auto"/>
                    <w:left w:val="none" w:sz="0" w:space="0" w:color="auto"/>
                    <w:bottom w:val="none" w:sz="0" w:space="0" w:color="auto"/>
                    <w:right w:val="none" w:sz="0" w:space="0" w:color="auto"/>
                  </w:divBdr>
                </w:div>
                <w:div w:id="1854762686">
                  <w:marLeft w:val="0"/>
                  <w:marRight w:val="0"/>
                  <w:marTop w:val="0"/>
                  <w:marBottom w:val="240"/>
                  <w:divBdr>
                    <w:top w:val="none" w:sz="0" w:space="0" w:color="auto"/>
                    <w:left w:val="none" w:sz="0" w:space="0" w:color="auto"/>
                    <w:bottom w:val="none" w:sz="0" w:space="0" w:color="auto"/>
                    <w:right w:val="none" w:sz="0" w:space="0" w:color="auto"/>
                  </w:divBdr>
                </w:div>
                <w:div w:id="324090415">
                  <w:marLeft w:val="0"/>
                  <w:marRight w:val="0"/>
                  <w:marTop w:val="0"/>
                  <w:marBottom w:val="240"/>
                  <w:divBdr>
                    <w:top w:val="none" w:sz="0" w:space="0" w:color="auto"/>
                    <w:left w:val="none" w:sz="0" w:space="0" w:color="auto"/>
                    <w:bottom w:val="none" w:sz="0" w:space="0" w:color="auto"/>
                    <w:right w:val="none" w:sz="0" w:space="0" w:color="auto"/>
                  </w:divBdr>
                </w:div>
                <w:div w:id="1087389448">
                  <w:marLeft w:val="0"/>
                  <w:marRight w:val="0"/>
                  <w:marTop w:val="0"/>
                  <w:marBottom w:val="240"/>
                  <w:divBdr>
                    <w:top w:val="none" w:sz="0" w:space="0" w:color="auto"/>
                    <w:left w:val="none" w:sz="0" w:space="0" w:color="auto"/>
                    <w:bottom w:val="none" w:sz="0" w:space="0" w:color="auto"/>
                    <w:right w:val="none" w:sz="0" w:space="0" w:color="auto"/>
                  </w:divBdr>
                </w:div>
                <w:div w:id="715814718">
                  <w:marLeft w:val="0"/>
                  <w:marRight w:val="0"/>
                  <w:marTop w:val="0"/>
                  <w:marBottom w:val="240"/>
                  <w:divBdr>
                    <w:top w:val="none" w:sz="0" w:space="0" w:color="auto"/>
                    <w:left w:val="none" w:sz="0" w:space="0" w:color="auto"/>
                    <w:bottom w:val="none" w:sz="0" w:space="0" w:color="auto"/>
                    <w:right w:val="none" w:sz="0" w:space="0" w:color="auto"/>
                  </w:divBdr>
                </w:div>
                <w:div w:id="1097991395">
                  <w:marLeft w:val="0"/>
                  <w:marRight w:val="0"/>
                  <w:marTop w:val="0"/>
                  <w:marBottom w:val="240"/>
                  <w:divBdr>
                    <w:top w:val="none" w:sz="0" w:space="0" w:color="auto"/>
                    <w:left w:val="none" w:sz="0" w:space="0" w:color="auto"/>
                    <w:bottom w:val="none" w:sz="0" w:space="0" w:color="auto"/>
                    <w:right w:val="none" w:sz="0" w:space="0" w:color="auto"/>
                  </w:divBdr>
                </w:div>
                <w:div w:id="162551882">
                  <w:marLeft w:val="0"/>
                  <w:marRight w:val="0"/>
                  <w:marTop w:val="0"/>
                  <w:marBottom w:val="240"/>
                  <w:divBdr>
                    <w:top w:val="none" w:sz="0" w:space="0" w:color="auto"/>
                    <w:left w:val="none" w:sz="0" w:space="0" w:color="auto"/>
                    <w:bottom w:val="none" w:sz="0" w:space="0" w:color="auto"/>
                    <w:right w:val="none" w:sz="0" w:space="0" w:color="auto"/>
                  </w:divBdr>
                </w:div>
                <w:div w:id="541863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35800454">
          <w:marLeft w:val="0"/>
          <w:marRight w:val="0"/>
          <w:marTop w:val="0"/>
          <w:marBottom w:val="0"/>
          <w:divBdr>
            <w:top w:val="none" w:sz="0" w:space="0" w:color="auto"/>
            <w:left w:val="none" w:sz="0" w:space="0" w:color="auto"/>
            <w:bottom w:val="none" w:sz="0" w:space="0" w:color="auto"/>
            <w:right w:val="none" w:sz="0" w:space="0" w:color="auto"/>
          </w:divBdr>
        </w:div>
        <w:div w:id="1713385304">
          <w:marLeft w:val="0"/>
          <w:marRight w:val="0"/>
          <w:marTop w:val="0"/>
          <w:marBottom w:val="0"/>
          <w:divBdr>
            <w:top w:val="none" w:sz="0" w:space="0" w:color="auto"/>
            <w:left w:val="none" w:sz="0" w:space="0" w:color="auto"/>
            <w:bottom w:val="none" w:sz="0" w:space="0" w:color="auto"/>
            <w:right w:val="none" w:sz="0" w:space="0" w:color="auto"/>
          </w:divBdr>
          <w:divsChild>
            <w:div w:id="1821731033">
              <w:marLeft w:val="0"/>
              <w:marRight w:val="0"/>
              <w:marTop w:val="0"/>
              <w:marBottom w:val="0"/>
              <w:divBdr>
                <w:top w:val="none" w:sz="0" w:space="0" w:color="auto"/>
                <w:left w:val="none" w:sz="0" w:space="0" w:color="auto"/>
                <w:bottom w:val="none" w:sz="0" w:space="0" w:color="auto"/>
                <w:right w:val="none" w:sz="0" w:space="0" w:color="auto"/>
              </w:divBdr>
              <w:divsChild>
                <w:div w:id="24255900">
                  <w:marLeft w:val="0"/>
                  <w:marRight w:val="0"/>
                  <w:marTop w:val="0"/>
                  <w:marBottom w:val="240"/>
                  <w:divBdr>
                    <w:top w:val="none" w:sz="0" w:space="0" w:color="auto"/>
                    <w:left w:val="none" w:sz="0" w:space="0" w:color="auto"/>
                    <w:bottom w:val="none" w:sz="0" w:space="0" w:color="auto"/>
                    <w:right w:val="none" w:sz="0" w:space="0" w:color="auto"/>
                  </w:divBdr>
                </w:div>
                <w:div w:id="1954705684">
                  <w:marLeft w:val="0"/>
                  <w:marRight w:val="0"/>
                  <w:marTop w:val="0"/>
                  <w:marBottom w:val="240"/>
                  <w:divBdr>
                    <w:top w:val="none" w:sz="0" w:space="0" w:color="auto"/>
                    <w:left w:val="none" w:sz="0" w:space="0" w:color="auto"/>
                    <w:bottom w:val="none" w:sz="0" w:space="0" w:color="auto"/>
                    <w:right w:val="none" w:sz="0" w:space="0" w:color="auto"/>
                  </w:divBdr>
                </w:div>
                <w:div w:id="1012730677">
                  <w:marLeft w:val="0"/>
                  <w:marRight w:val="0"/>
                  <w:marTop w:val="0"/>
                  <w:marBottom w:val="240"/>
                  <w:divBdr>
                    <w:top w:val="none" w:sz="0" w:space="0" w:color="auto"/>
                    <w:left w:val="none" w:sz="0" w:space="0" w:color="auto"/>
                    <w:bottom w:val="none" w:sz="0" w:space="0" w:color="auto"/>
                    <w:right w:val="none" w:sz="0" w:space="0" w:color="auto"/>
                  </w:divBdr>
                </w:div>
                <w:div w:id="2075929555">
                  <w:marLeft w:val="0"/>
                  <w:marRight w:val="0"/>
                  <w:marTop w:val="0"/>
                  <w:marBottom w:val="240"/>
                  <w:divBdr>
                    <w:top w:val="none" w:sz="0" w:space="0" w:color="auto"/>
                    <w:left w:val="none" w:sz="0" w:space="0" w:color="auto"/>
                    <w:bottom w:val="none" w:sz="0" w:space="0" w:color="auto"/>
                    <w:right w:val="none" w:sz="0" w:space="0" w:color="auto"/>
                  </w:divBdr>
                </w:div>
                <w:div w:id="15841491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le.bris.ac.uk/webapps/blackboard/content/listContent.jsp?course_id=_257207_1&amp;content_id=_8044791_1&amp;mode=re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 Wu</dc:creator>
  <cp:keywords/>
  <dc:description/>
  <cp:lastModifiedBy>Ziqian Wu</cp:lastModifiedBy>
  <cp:revision>2</cp:revision>
  <dcterms:created xsi:type="dcterms:W3CDTF">2023-12-09T10:49:00Z</dcterms:created>
  <dcterms:modified xsi:type="dcterms:W3CDTF">2023-12-09T10:49:00Z</dcterms:modified>
</cp:coreProperties>
</file>