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58AF" w14:textId="662C61B5" w:rsidR="007C3EF7" w:rsidRDefault="007C3EF7" w:rsidP="007C3EF7">
      <w:pPr>
        <w:pStyle w:val="ListParagraph"/>
        <w:numPr>
          <w:ilvl w:val="0"/>
          <w:numId w:val="2"/>
        </w:numPr>
      </w:pPr>
      <w:r>
        <w:t>Introduction</w:t>
      </w:r>
      <w:r w:rsidR="00CF5DCC">
        <w:t xml:space="preserve"> (Name Student ID) 30-40s</w:t>
      </w:r>
    </w:p>
    <w:p w14:paraId="526FFCBB" w14:textId="5CC03BA5" w:rsidR="00A359F3" w:rsidRDefault="00813A65" w:rsidP="007C3EF7">
      <w:pPr>
        <w:pStyle w:val="ListParagraph"/>
        <w:numPr>
          <w:ilvl w:val="0"/>
          <w:numId w:val="2"/>
        </w:numPr>
      </w:pPr>
      <w:r>
        <w:t>Aim and Goal</w:t>
      </w:r>
      <w:r w:rsidR="007225C4">
        <w:t xml:space="preserve"> 20S</w:t>
      </w:r>
    </w:p>
    <w:p w14:paraId="656152DA" w14:textId="4E4A1D63" w:rsidR="007225C4" w:rsidRDefault="007225C4" w:rsidP="007225C4">
      <w:pPr>
        <w:pStyle w:val="ListParagraph"/>
      </w:pPr>
      <w:r>
        <w:t>Connect OP and Enterprise networks</w:t>
      </w:r>
    </w:p>
    <w:p w14:paraId="21F2B82D" w14:textId="61315687" w:rsidR="00813A65" w:rsidRDefault="00813A65" w:rsidP="00813A65">
      <w:pPr>
        <w:pStyle w:val="ListParagraph"/>
      </w:pPr>
      <w:r>
        <w:t>At this stage the port authority is only interested in connecting their conveyor belt system to their Enterprise Network.</w:t>
      </w:r>
    </w:p>
    <w:p w14:paraId="7BA82E99" w14:textId="424A441E" w:rsidR="00813A65" w:rsidRDefault="007C3EF7" w:rsidP="007C3EF7">
      <w:pPr>
        <w:pStyle w:val="ListParagraph"/>
        <w:numPr>
          <w:ilvl w:val="0"/>
          <w:numId w:val="2"/>
        </w:numPr>
      </w:pPr>
      <w:r w:rsidRPr="007C3EF7">
        <w:t>Provide an overview of the scope of your investigation. For this task, you should provide details of the port’s operations, IT and OT infrastructure that are included in your investigation.</w:t>
      </w:r>
      <w:r w:rsidR="007225C4">
        <w:t xml:space="preserve"> (1-2)</w:t>
      </w:r>
    </w:p>
    <w:p w14:paraId="53D509F9" w14:textId="77CF2066" w:rsidR="007C3EF7" w:rsidRDefault="007C3EF7" w:rsidP="007C3EF7">
      <w:pPr>
        <w:pStyle w:val="ListParagraph"/>
        <w:numPr>
          <w:ilvl w:val="0"/>
          <w:numId w:val="2"/>
        </w:numPr>
      </w:pPr>
      <w:r w:rsidRPr="007C3EF7">
        <w:t>Identify a vulnerable device in the Operations Network</w:t>
      </w:r>
    </w:p>
    <w:p w14:paraId="048FEE00" w14:textId="15144532" w:rsidR="007C3EF7" w:rsidRDefault="007C3EF7" w:rsidP="007C3EF7">
      <w:pPr>
        <w:pStyle w:val="ListParagraph"/>
      </w:pPr>
      <w:r>
        <w:rPr>
          <w:noProof/>
        </w:rPr>
        <w:drawing>
          <wp:inline distT="0" distB="0" distL="0" distR="0" wp14:anchorId="45AF5838" wp14:editId="72D83A00">
            <wp:extent cx="5133975" cy="4591050"/>
            <wp:effectExtent l="0" t="0" r="9525" b="0"/>
            <wp:docPr id="381561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61351" name=""/>
                    <pic:cNvPicPr/>
                  </pic:nvPicPr>
                  <pic:blipFill>
                    <a:blip r:embed="rId6"/>
                    <a:stretch>
                      <a:fillRect/>
                    </a:stretch>
                  </pic:blipFill>
                  <pic:spPr>
                    <a:xfrm>
                      <a:off x="0" y="0"/>
                      <a:ext cx="5133975" cy="4591050"/>
                    </a:xfrm>
                    <a:prstGeom prst="rect">
                      <a:avLst/>
                    </a:prstGeom>
                  </pic:spPr>
                </pic:pic>
              </a:graphicData>
            </a:graphic>
          </wp:inline>
        </w:drawing>
      </w:r>
    </w:p>
    <w:p w14:paraId="053EEAE2" w14:textId="32490186" w:rsidR="007C3EF7" w:rsidRDefault="007C3EF7" w:rsidP="007C3EF7">
      <w:pPr>
        <w:pStyle w:val="ListParagraph"/>
      </w:pPr>
      <w:r w:rsidRPr="007C3EF7">
        <w:t>Since their OT infrastructure has been very stable, the last time the OT components were patched and updated were in 2013</w:t>
      </w:r>
    </w:p>
    <w:p w14:paraId="35FB0A22" w14:textId="77777777" w:rsidR="00845473" w:rsidRDefault="00845473" w:rsidP="007C3EF7">
      <w:pPr>
        <w:pStyle w:val="ListParagraph"/>
      </w:pPr>
    </w:p>
    <w:p w14:paraId="010BD8BF" w14:textId="55970CA5" w:rsidR="00845473" w:rsidRDefault="00845473" w:rsidP="007C3EF7">
      <w:pPr>
        <w:pStyle w:val="ListParagraph"/>
      </w:pPr>
      <w:r w:rsidRPr="00845473">
        <w:t>Siemens SIMATIC S7-1200</w:t>
      </w:r>
    </w:p>
    <w:tbl>
      <w:tblPr>
        <w:tblW w:w="5000" w:type="pct"/>
        <w:tblInd w:w="645" w:type="dxa"/>
        <w:shd w:val="clear" w:color="auto" w:fill="FFFFFF"/>
        <w:tblCellMar>
          <w:left w:w="0" w:type="dxa"/>
          <w:right w:w="0" w:type="dxa"/>
        </w:tblCellMar>
        <w:tblLook w:val="04A0" w:firstRow="1" w:lastRow="0" w:firstColumn="1" w:lastColumn="0" w:noHBand="0" w:noVBand="1"/>
      </w:tblPr>
      <w:tblGrid>
        <w:gridCol w:w="1524"/>
        <w:gridCol w:w="7502"/>
      </w:tblGrid>
      <w:tr w:rsidR="005E087F" w:rsidRPr="005E087F" w14:paraId="6CEFE5F6" w14:textId="77777777" w:rsidTr="005E087F">
        <w:tc>
          <w:tcPr>
            <w:tcW w:w="0" w:type="auto"/>
            <w:tcBorders>
              <w:bottom w:val="single" w:sz="6" w:space="0" w:color="E0DBD2"/>
            </w:tcBorders>
            <w:shd w:val="clear" w:color="auto" w:fill="FFFFFF"/>
            <w:noWrap/>
            <w:tcMar>
              <w:top w:w="45" w:type="dxa"/>
              <w:left w:w="75" w:type="dxa"/>
              <w:bottom w:w="45" w:type="dxa"/>
              <w:right w:w="75" w:type="dxa"/>
            </w:tcMar>
            <w:hideMark/>
          </w:tcPr>
          <w:p w14:paraId="06A42A3C" w14:textId="77777777" w:rsidR="005E087F" w:rsidRPr="005E087F" w:rsidRDefault="00000000" w:rsidP="00D22AF1">
            <w:hyperlink r:id="rId7" w:history="1">
              <w:r w:rsidR="005E087F" w:rsidRPr="005E087F">
                <w:rPr>
                  <w:color w:val="3377CC"/>
                  <w:u w:val="single"/>
                </w:rPr>
                <w:t>CVE-2016-2846</w:t>
              </w:r>
            </w:hyperlink>
          </w:p>
        </w:tc>
        <w:tc>
          <w:tcPr>
            <w:tcW w:w="0" w:type="auto"/>
            <w:tcBorders>
              <w:bottom w:val="single" w:sz="6" w:space="0" w:color="E0DBD2"/>
            </w:tcBorders>
            <w:shd w:val="clear" w:color="auto" w:fill="FFFFFF"/>
            <w:tcMar>
              <w:top w:w="45" w:type="dxa"/>
              <w:left w:w="75" w:type="dxa"/>
              <w:bottom w:w="45" w:type="dxa"/>
              <w:right w:w="75" w:type="dxa"/>
            </w:tcMar>
            <w:hideMark/>
          </w:tcPr>
          <w:p w14:paraId="62F505E4" w14:textId="38F1077D" w:rsidR="005E087F" w:rsidRPr="005E087F" w:rsidRDefault="005E087F" w:rsidP="00D22AF1">
            <w:r w:rsidRPr="005E087F">
              <w:t>Siemens SIMATIC S7-1200 CPU devices before 4.0 allow remote attackers to bypass a "user program block" protection mechanism via unspecified vectors.</w:t>
            </w:r>
            <w:r w:rsidR="0098152A">
              <w:t xml:space="preserve">  6.4</w:t>
            </w:r>
          </w:p>
        </w:tc>
      </w:tr>
      <w:tr w:rsidR="005E087F" w:rsidRPr="005E087F" w14:paraId="3A3A18BB" w14:textId="77777777" w:rsidTr="005E087F">
        <w:tc>
          <w:tcPr>
            <w:tcW w:w="0" w:type="auto"/>
            <w:tcBorders>
              <w:bottom w:val="single" w:sz="6" w:space="0" w:color="E0DBD2"/>
            </w:tcBorders>
            <w:shd w:val="clear" w:color="auto" w:fill="FFFFFF"/>
            <w:noWrap/>
            <w:tcMar>
              <w:top w:w="45" w:type="dxa"/>
              <w:left w:w="75" w:type="dxa"/>
              <w:bottom w:w="45" w:type="dxa"/>
              <w:right w:w="75" w:type="dxa"/>
            </w:tcMar>
            <w:hideMark/>
          </w:tcPr>
          <w:p w14:paraId="4A5606B4" w14:textId="77777777" w:rsidR="005E087F" w:rsidRPr="00343A72" w:rsidRDefault="00000000" w:rsidP="00D22AF1">
            <w:pPr>
              <w:rPr>
                <w:color w:val="C45911" w:themeColor="accent2" w:themeShade="BF"/>
              </w:rPr>
            </w:pPr>
            <w:hyperlink r:id="rId8" w:history="1">
              <w:r w:rsidR="005E087F" w:rsidRPr="00343A72">
                <w:rPr>
                  <w:color w:val="C45911" w:themeColor="accent2" w:themeShade="BF"/>
                  <w:u w:val="single"/>
                </w:rPr>
                <w:t>CVE-2015-5698</w:t>
              </w:r>
            </w:hyperlink>
          </w:p>
        </w:tc>
        <w:tc>
          <w:tcPr>
            <w:tcW w:w="0" w:type="auto"/>
            <w:tcBorders>
              <w:bottom w:val="single" w:sz="6" w:space="0" w:color="E0DBD2"/>
            </w:tcBorders>
            <w:shd w:val="clear" w:color="auto" w:fill="FFFFFF"/>
            <w:tcMar>
              <w:top w:w="45" w:type="dxa"/>
              <w:left w:w="75" w:type="dxa"/>
              <w:bottom w:w="45" w:type="dxa"/>
              <w:right w:w="75" w:type="dxa"/>
            </w:tcMar>
            <w:hideMark/>
          </w:tcPr>
          <w:p w14:paraId="614BF670" w14:textId="51E9A4DF" w:rsidR="005E087F" w:rsidRPr="00343A72" w:rsidRDefault="005E087F" w:rsidP="00D22AF1">
            <w:pPr>
              <w:rPr>
                <w:color w:val="C45911" w:themeColor="accent2" w:themeShade="BF"/>
              </w:rPr>
            </w:pPr>
            <w:r w:rsidRPr="00343A72">
              <w:rPr>
                <w:color w:val="C45911" w:themeColor="accent2" w:themeShade="BF"/>
              </w:rPr>
              <w:t>Cross-site request forgery (CSRF) vulnerability in the web server on Siemens SIMATIC S7-1200 CPU devices with firmware before 4.1.3 allows remote attackers to hijack the authentication of unspecified victims via unknown vectors.</w:t>
            </w:r>
            <w:r w:rsidR="0098152A" w:rsidRPr="00343A72">
              <w:rPr>
                <w:color w:val="C45911" w:themeColor="accent2" w:themeShade="BF"/>
              </w:rPr>
              <w:t xml:space="preserve"> 7.5</w:t>
            </w:r>
          </w:p>
        </w:tc>
      </w:tr>
      <w:tr w:rsidR="005E087F" w:rsidRPr="005E087F" w14:paraId="3646E7BB" w14:textId="77777777" w:rsidTr="005E087F">
        <w:tc>
          <w:tcPr>
            <w:tcW w:w="0" w:type="auto"/>
            <w:tcBorders>
              <w:bottom w:val="single" w:sz="6" w:space="0" w:color="E0DBD2"/>
            </w:tcBorders>
            <w:shd w:val="clear" w:color="auto" w:fill="FFFFFF"/>
            <w:noWrap/>
            <w:tcMar>
              <w:top w:w="45" w:type="dxa"/>
              <w:left w:w="75" w:type="dxa"/>
              <w:bottom w:w="45" w:type="dxa"/>
              <w:right w:w="75" w:type="dxa"/>
            </w:tcMar>
            <w:hideMark/>
          </w:tcPr>
          <w:p w14:paraId="61D382F1" w14:textId="77777777" w:rsidR="005E087F" w:rsidRPr="005E087F" w:rsidRDefault="00000000" w:rsidP="00D22AF1">
            <w:hyperlink r:id="rId9" w:history="1">
              <w:r w:rsidR="005E087F" w:rsidRPr="005E087F">
                <w:rPr>
                  <w:color w:val="3377CC"/>
                  <w:u w:val="single"/>
                </w:rPr>
                <w:t>CVE-2015-1048</w:t>
              </w:r>
            </w:hyperlink>
          </w:p>
        </w:tc>
        <w:tc>
          <w:tcPr>
            <w:tcW w:w="0" w:type="auto"/>
            <w:tcBorders>
              <w:bottom w:val="single" w:sz="6" w:space="0" w:color="E0DBD2"/>
            </w:tcBorders>
            <w:shd w:val="clear" w:color="auto" w:fill="FFFFFF"/>
            <w:tcMar>
              <w:top w:w="45" w:type="dxa"/>
              <w:left w:w="75" w:type="dxa"/>
              <w:bottom w:w="45" w:type="dxa"/>
              <w:right w:w="75" w:type="dxa"/>
            </w:tcMar>
            <w:hideMark/>
          </w:tcPr>
          <w:p w14:paraId="0A533C8F" w14:textId="159E6AAC" w:rsidR="005E087F" w:rsidRPr="005E087F" w:rsidRDefault="005E087F" w:rsidP="00D22AF1">
            <w:r w:rsidRPr="005E087F">
              <w:t xml:space="preserve">Open redirect vulnerability in the integrated web server on Siemens SIMATIC S7-1200 CPU devices with firmware before 4.1 allows remote attackers to redirect </w:t>
            </w:r>
            <w:r w:rsidRPr="005E087F">
              <w:lastRenderedPageBreak/>
              <w:t>users to arbitrary web sites and conduct phishing attacks via unspecified vectors.</w:t>
            </w:r>
            <w:r w:rsidR="0098152A">
              <w:t xml:space="preserve"> 4.3</w:t>
            </w:r>
          </w:p>
        </w:tc>
      </w:tr>
      <w:tr w:rsidR="005E087F" w:rsidRPr="005E087F" w14:paraId="213C3752" w14:textId="77777777" w:rsidTr="005E087F">
        <w:tc>
          <w:tcPr>
            <w:tcW w:w="0" w:type="auto"/>
            <w:tcBorders>
              <w:bottom w:val="single" w:sz="6" w:space="0" w:color="E0DBD2"/>
            </w:tcBorders>
            <w:shd w:val="clear" w:color="auto" w:fill="FFFFFF"/>
            <w:noWrap/>
            <w:tcMar>
              <w:top w:w="45" w:type="dxa"/>
              <w:left w:w="75" w:type="dxa"/>
              <w:bottom w:w="45" w:type="dxa"/>
              <w:right w:w="75" w:type="dxa"/>
            </w:tcMar>
            <w:hideMark/>
          </w:tcPr>
          <w:p w14:paraId="5934CA19" w14:textId="77777777" w:rsidR="005E087F" w:rsidRPr="005E087F" w:rsidRDefault="00000000" w:rsidP="00D22AF1">
            <w:hyperlink r:id="rId10" w:history="1">
              <w:r w:rsidR="005E087F" w:rsidRPr="005E087F">
                <w:rPr>
                  <w:color w:val="3377CC"/>
                  <w:u w:val="single"/>
                </w:rPr>
                <w:t>CVE-2014-2909</w:t>
              </w:r>
            </w:hyperlink>
          </w:p>
        </w:tc>
        <w:tc>
          <w:tcPr>
            <w:tcW w:w="0" w:type="auto"/>
            <w:tcBorders>
              <w:bottom w:val="single" w:sz="6" w:space="0" w:color="E0DBD2"/>
            </w:tcBorders>
            <w:shd w:val="clear" w:color="auto" w:fill="FFFFFF"/>
            <w:tcMar>
              <w:top w:w="45" w:type="dxa"/>
              <w:left w:w="75" w:type="dxa"/>
              <w:bottom w:w="45" w:type="dxa"/>
              <w:right w:w="75" w:type="dxa"/>
            </w:tcMar>
            <w:hideMark/>
          </w:tcPr>
          <w:p w14:paraId="593A00C4" w14:textId="3CFCF7EF" w:rsidR="005E087F" w:rsidRPr="005E087F" w:rsidRDefault="005E087F" w:rsidP="00D22AF1">
            <w:r w:rsidRPr="005E087F">
              <w:t>CRLF injection vulnerability in the integrated web server on Siemens SIMATIC S7-1200 CPU devices 2.x and 3.x allows remote attackers to inject arbitrary HTTP headers via unspecified vectors.</w:t>
            </w:r>
            <w:r w:rsidR="0098152A">
              <w:t xml:space="preserve"> 5.8</w:t>
            </w:r>
          </w:p>
        </w:tc>
      </w:tr>
      <w:tr w:rsidR="005E087F" w:rsidRPr="005E087F" w14:paraId="4520BC27" w14:textId="77777777" w:rsidTr="005E087F">
        <w:tc>
          <w:tcPr>
            <w:tcW w:w="0" w:type="auto"/>
            <w:tcBorders>
              <w:bottom w:val="single" w:sz="6" w:space="0" w:color="E0DBD2"/>
            </w:tcBorders>
            <w:shd w:val="clear" w:color="auto" w:fill="FFFFFF"/>
            <w:noWrap/>
            <w:tcMar>
              <w:top w:w="45" w:type="dxa"/>
              <w:left w:w="75" w:type="dxa"/>
              <w:bottom w:w="45" w:type="dxa"/>
              <w:right w:w="75" w:type="dxa"/>
            </w:tcMar>
            <w:hideMark/>
          </w:tcPr>
          <w:p w14:paraId="1E230FA5" w14:textId="77777777" w:rsidR="005E087F" w:rsidRPr="005E087F" w:rsidRDefault="00000000" w:rsidP="00D22AF1">
            <w:hyperlink r:id="rId11" w:history="1">
              <w:r w:rsidR="005E087F" w:rsidRPr="005E087F">
                <w:rPr>
                  <w:color w:val="3377CC"/>
                  <w:u w:val="single"/>
                </w:rPr>
                <w:t>CVE-2014-2908</w:t>
              </w:r>
            </w:hyperlink>
          </w:p>
        </w:tc>
        <w:tc>
          <w:tcPr>
            <w:tcW w:w="0" w:type="auto"/>
            <w:tcBorders>
              <w:bottom w:val="single" w:sz="6" w:space="0" w:color="E0DBD2"/>
            </w:tcBorders>
            <w:shd w:val="clear" w:color="auto" w:fill="FFFFFF"/>
            <w:tcMar>
              <w:top w:w="45" w:type="dxa"/>
              <w:left w:w="75" w:type="dxa"/>
              <w:bottom w:w="45" w:type="dxa"/>
              <w:right w:w="75" w:type="dxa"/>
            </w:tcMar>
            <w:hideMark/>
          </w:tcPr>
          <w:p w14:paraId="421BF207" w14:textId="433580D5" w:rsidR="005E087F" w:rsidRPr="005E087F" w:rsidRDefault="005E087F" w:rsidP="00D22AF1">
            <w:r w:rsidRPr="005E087F">
              <w:t>Cross-site scripting (XSS) vulnerability in the integrated web server on Siemens SIMATIC S7-1200 CPU devices 2.x and 3.x allows remote attackers to inject arbitrary web script or HTML via unspecified vectors.</w:t>
            </w:r>
            <w:r w:rsidR="0098152A">
              <w:t xml:space="preserve"> 4.3</w:t>
            </w:r>
          </w:p>
        </w:tc>
      </w:tr>
      <w:tr w:rsidR="005E087F" w:rsidRPr="005E087F" w14:paraId="30E746C5" w14:textId="77777777" w:rsidTr="005E087F">
        <w:tc>
          <w:tcPr>
            <w:tcW w:w="0" w:type="auto"/>
            <w:tcBorders>
              <w:bottom w:val="single" w:sz="6" w:space="0" w:color="E0DBD2"/>
            </w:tcBorders>
            <w:shd w:val="clear" w:color="auto" w:fill="FFFFFF"/>
            <w:noWrap/>
            <w:tcMar>
              <w:top w:w="45" w:type="dxa"/>
              <w:left w:w="75" w:type="dxa"/>
              <w:bottom w:w="45" w:type="dxa"/>
              <w:right w:w="75" w:type="dxa"/>
            </w:tcMar>
            <w:hideMark/>
          </w:tcPr>
          <w:p w14:paraId="13DEF432" w14:textId="77777777" w:rsidR="005E087F" w:rsidRPr="00343A72" w:rsidRDefault="00000000" w:rsidP="00D22AF1">
            <w:pPr>
              <w:rPr>
                <w:color w:val="C45911" w:themeColor="accent2" w:themeShade="BF"/>
              </w:rPr>
            </w:pPr>
            <w:hyperlink r:id="rId12" w:history="1">
              <w:r w:rsidR="005E087F" w:rsidRPr="00343A72">
                <w:rPr>
                  <w:color w:val="C45911" w:themeColor="accent2" w:themeShade="BF"/>
                  <w:u w:val="single"/>
                </w:rPr>
                <w:t>CVE-2014-2258</w:t>
              </w:r>
            </w:hyperlink>
          </w:p>
        </w:tc>
        <w:tc>
          <w:tcPr>
            <w:tcW w:w="0" w:type="auto"/>
            <w:tcBorders>
              <w:bottom w:val="single" w:sz="6" w:space="0" w:color="E0DBD2"/>
            </w:tcBorders>
            <w:shd w:val="clear" w:color="auto" w:fill="FFFFFF"/>
            <w:tcMar>
              <w:top w:w="45" w:type="dxa"/>
              <w:left w:w="75" w:type="dxa"/>
              <w:bottom w:w="45" w:type="dxa"/>
              <w:right w:w="75" w:type="dxa"/>
            </w:tcMar>
            <w:hideMark/>
          </w:tcPr>
          <w:p w14:paraId="6B4AD556" w14:textId="47ED6EE9" w:rsidR="005E087F" w:rsidRPr="00343A72" w:rsidRDefault="005E087F" w:rsidP="00D22AF1">
            <w:pPr>
              <w:rPr>
                <w:color w:val="C45911" w:themeColor="accent2" w:themeShade="BF"/>
              </w:rPr>
            </w:pPr>
            <w:r w:rsidRPr="00343A72">
              <w:rPr>
                <w:color w:val="C45911" w:themeColor="accent2" w:themeShade="BF"/>
              </w:rPr>
              <w:t>Siemens SIMATIC S7-1200 CPU PLC devices with firmware before 4.0 allow remote attackers to cause a denial of service (defect-mode transition) via crafted HTTPS packets, a different vulnerability than CVE-2014-2259.</w:t>
            </w:r>
            <w:r w:rsidR="0098152A" w:rsidRPr="00343A72">
              <w:rPr>
                <w:color w:val="C45911" w:themeColor="accent2" w:themeShade="BF"/>
              </w:rPr>
              <w:t xml:space="preserve"> 7.8</w:t>
            </w:r>
          </w:p>
        </w:tc>
      </w:tr>
      <w:tr w:rsidR="005E087F" w:rsidRPr="005E087F" w14:paraId="7CEB2BE4" w14:textId="77777777" w:rsidTr="005E087F">
        <w:tc>
          <w:tcPr>
            <w:tcW w:w="0" w:type="auto"/>
            <w:tcBorders>
              <w:bottom w:val="single" w:sz="6" w:space="0" w:color="E0DBD2"/>
            </w:tcBorders>
            <w:shd w:val="clear" w:color="auto" w:fill="FFFFFF"/>
            <w:noWrap/>
            <w:tcMar>
              <w:top w:w="45" w:type="dxa"/>
              <w:left w:w="75" w:type="dxa"/>
              <w:bottom w:w="45" w:type="dxa"/>
              <w:right w:w="75" w:type="dxa"/>
            </w:tcMar>
            <w:hideMark/>
          </w:tcPr>
          <w:p w14:paraId="3392B73A" w14:textId="77777777" w:rsidR="005E087F" w:rsidRPr="00343A72" w:rsidRDefault="00000000" w:rsidP="00D22AF1">
            <w:pPr>
              <w:rPr>
                <w:color w:val="C45911" w:themeColor="accent2" w:themeShade="BF"/>
              </w:rPr>
            </w:pPr>
            <w:hyperlink r:id="rId13" w:history="1">
              <w:r w:rsidR="005E087F" w:rsidRPr="00343A72">
                <w:rPr>
                  <w:color w:val="C45911" w:themeColor="accent2" w:themeShade="BF"/>
                  <w:u w:val="single"/>
                </w:rPr>
                <w:t>CVE-2014-2256</w:t>
              </w:r>
            </w:hyperlink>
          </w:p>
        </w:tc>
        <w:tc>
          <w:tcPr>
            <w:tcW w:w="0" w:type="auto"/>
            <w:tcBorders>
              <w:bottom w:val="single" w:sz="6" w:space="0" w:color="E0DBD2"/>
            </w:tcBorders>
            <w:shd w:val="clear" w:color="auto" w:fill="FFFFFF"/>
            <w:tcMar>
              <w:top w:w="45" w:type="dxa"/>
              <w:left w:w="75" w:type="dxa"/>
              <w:bottom w:w="45" w:type="dxa"/>
              <w:right w:w="75" w:type="dxa"/>
            </w:tcMar>
            <w:hideMark/>
          </w:tcPr>
          <w:p w14:paraId="1E8C06BC" w14:textId="6BE8EB63" w:rsidR="005E087F" w:rsidRPr="00343A72" w:rsidRDefault="005E087F" w:rsidP="00D22AF1">
            <w:pPr>
              <w:rPr>
                <w:color w:val="C45911" w:themeColor="accent2" w:themeShade="BF"/>
              </w:rPr>
            </w:pPr>
            <w:r w:rsidRPr="00343A72">
              <w:rPr>
                <w:color w:val="C45911" w:themeColor="accent2" w:themeShade="BF"/>
              </w:rPr>
              <w:t>Siemens SIMATIC S7-1200 CPU PLC devices with firmware before 4.0 allow remote attackers to cause a denial of service (defect-mode transition) via crafted ISO-TSAP packets, a different vulnerability than CVE-2014-2257.</w:t>
            </w:r>
            <w:r w:rsidR="0098152A" w:rsidRPr="00343A72">
              <w:rPr>
                <w:color w:val="C45911" w:themeColor="accent2" w:themeShade="BF"/>
              </w:rPr>
              <w:t xml:space="preserve"> 7.8</w:t>
            </w:r>
          </w:p>
        </w:tc>
      </w:tr>
      <w:tr w:rsidR="005E087F" w:rsidRPr="005E087F" w14:paraId="398F21FB" w14:textId="77777777" w:rsidTr="005E087F">
        <w:tc>
          <w:tcPr>
            <w:tcW w:w="0" w:type="auto"/>
            <w:tcBorders>
              <w:bottom w:val="single" w:sz="6" w:space="0" w:color="E0DBD2"/>
            </w:tcBorders>
            <w:shd w:val="clear" w:color="auto" w:fill="FFFFFF"/>
            <w:noWrap/>
            <w:tcMar>
              <w:top w:w="45" w:type="dxa"/>
              <w:left w:w="75" w:type="dxa"/>
              <w:bottom w:w="45" w:type="dxa"/>
              <w:right w:w="75" w:type="dxa"/>
            </w:tcMar>
            <w:hideMark/>
          </w:tcPr>
          <w:p w14:paraId="64FFC29C" w14:textId="77777777" w:rsidR="005E087F" w:rsidRPr="00343A72" w:rsidRDefault="00000000" w:rsidP="00D22AF1">
            <w:pPr>
              <w:rPr>
                <w:color w:val="C45911" w:themeColor="accent2" w:themeShade="BF"/>
              </w:rPr>
            </w:pPr>
            <w:hyperlink r:id="rId14" w:history="1">
              <w:r w:rsidR="005E087F" w:rsidRPr="00343A72">
                <w:rPr>
                  <w:color w:val="C45911" w:themeColor="accent2" w:themeShade="BF"/>
                  <w:u w:val="single"/>
                </w:rPr>
                <w:t>CVE-2014-2254</w:t>
              </w:r>
            </w:hyperlink>
          </w:p>
        </w:tc>
        <w:tc>
          <w:tcPr>
            <w:tcW w:w="0" w:type="auto"/>
            <w:tcBorders>
              <w:bottom w:val="single" w:sz="6" w:space="0" w:color="E0DBD2"/>
            </w:tcBorders>
            <w:shd w:val="clear" w:color="auto" w:fill="FFFFFF"/>
            <w:tcMar>
              <w:top w:w="45" w:type="dxa"/>
              <w:left w:w="75" w:type="dxa"/>
              <w:bottom w:w="45" w:type="dxa"/>
              <w:right w:w="75" w:type="dxa"/>
            </w:tcMar>
            <w:hideMark/>
          </w:tcPr>
          <w:p w14:paraId="42D9D362" w14:textId="79D1A370" w:rsidR="005E087F" w:rsidRPr="00343A72" w:rsidRDefault="005E087F" w:rsidP="00D22AF1">
            <w:pPr>
              <w:rPr>
                <w:color w:val="C45911" w:themeColor="accent2" w:themeShade="BF"/>
              </w:rPr>
            </w:pPr>
            <w:r w:rsidRPr="00343A72">
              <w:rPr>
                <w:color w:val="C45911" w:themeColor="accent2" w:themeShade="BF"/>
              </w:rPr>
              <w:t>Siemens SIMATIC S7-1200 CPU PLC devices with firmware before 4.0 allow remote attackers to cause a denial of service (defect-mode transition) via crafted HTTP packets, a different vulnerability than CVE-2014-2255.</w:t>
            </w:r>
            <w:r w:rsidR="0098152A" w:rsidRPr="00343A72">
              <w:rPr>
                <w:color w:val="C45911" w:themeColor="accent2" w:themeShade="BF"/>
              </w:rPr>
              <w:t xml:space="preserve"> 7.8</w:t>
            </w:r>
          </w:p>
        </w:tc>
      </w:tr>
      <w:tr w:rsidR="005E087F" w:rsidRPr="005E087F" w14:paraId="106BFEAD" w14:textId="77777777" w:rsidTr="005E087F">
        <w:tc>
          <w:tcPr>
            <w:tcW w:w="0" w:type="auto"/>
            <w:tcBorders>
              <w:bottom w:val="single" w:sz="6" w:space="0" w:color="E0DBD2"/>
            </w:tcBorders>
            <w:shd w:val="clear" w:color="auto" w:fill="FFFFFF"/>
            <w:noWrap/>
            <w:tcMar>
              <w:top w:w="45" w:type="dxa"/>
              <w:left w:w="75" w:type="dxa"/>
              <w:bottom w:w="45" w:type="dxa"/>
              <w:right w:w="75" w:type="dxa"/>
            </w:tcMar>
            <w:hideMark/>
          </w:tcPr>
          <w:p w14:paraId="431769AF" w14:textId="77777777" w:rsidR="005E087F" w:rsidRPr="005E087F" w:rsidRDefault="00000000" w:rsidP="00D22AF1">
            <w:hyperlink r:id="rId15" w:history="1">
              <w:r w:rsidR="005E087F" w:rsidRPr="005E087F">
                <w:rPr>
                  <w:color w:val="3377CC"/>
                  <w:u w:val="single"/>
                </w:rPr>
                <w:t>CVE-2014-2252</w:t>
              </w:r>
            </w:hyperlink>
          </w:p>
        </w:tc>
        <w:tc>
          <w:tcPr>
            <w:tcW w:w="0" w:type="auto"/>
            <w:tcBorders>
              <w:bottom w:val="single" w:sz="6" w:space="0" w:color="E0DBD2"/>
            </w:tcBorders>
            <w:shd w:val="clear" w:color="auto" w:fill="FFFFFF"/>
            <w:tcMar>
              <w:top w:w="45" w:type="dxa"/>
              <w:left w:w="75" w:type="dxa"/>
              <w:bottom w:w="45" w:type="dxa"/>
              <w:right w:w="75" w:type="dxa"/>
            </w:tcMar>
            <w:hideMark/>
          </w:tcPr>
          <w:p w14:paraId="743E2DB2" w14:textId="4190106F" w:rsidR="005E087F" w:rsidRPr="005E087F" w:rsidRDefault="005E087F" w:rsidP="00D22AF1">
            <w:r w:rsidRPr="005E087F">
              <w:t>Siemens SIMATIC S7-1200 CPU PLC devices with firmware before 4.0 allow remote attackers to cause a denial of service (defect-mode transition) via crafted PROFINET packets, a different vulnerability than CVE-2014-2253.</w:t>
            </w:r>
            <w:r w:rsidR="0098152A">
              <w:t xml:space="preserve"> 6.1</w:t>
            </w:r>
          </w:p>
        </w:tc>
      </w:tr>
      <w:tr w:rsidR="005E087F" w:rsidRPr="005E087F" w14:paraId="7C811F5C" w14:textId="77777777" w:rsidTr="005E087F">
        <w:tc>
          <w:tcPr>
            <w:tcW w:w="0" w:type="auto"/>
            <w:tcBorders>
              <w:bottom w:val="single" w:sz="6" w:space="0" w:color="E0DBD2"/>
            </w:tcBorders>
            <w:shd w:val="clear" w:color="auto" w:fill="FFFFFF"/>
            <w:noWrap/>
            <w:tcMar>
              <w:top w:w="45" w:type="dxa"/>
              <w:left w:w="75" w:type="dxa"/>
              <w:bottom w:w="45" w:type="dxa"/>
              <w:right w:w="75" w:type="dxa"/>
            </w:tcMar>
            <w:hideMark/>
          </w:tcPr>
          <w:p w14:paraId="1A15F3D0" w14:textId="77777777" w:rsidR="005E087F" w:rsidRPr="00343A72" w:rsidRDefault="00000000" w:rsidP="00D22AF1">
            <w:pPr>
              <w:rPr>
                <w:color w:val="C45911" w:themeColor="accent2" w:themeShade="BF"/>
              </w:rPr>
            </w:pPr>
            <w:hyperlink r:id="rId16" w:history="1">
              <w:r w:rsidR="005E087F" w:rsidRPr="00343A72">
                <w:rPr>
                  <w:color w:val="C45911" w:themeColor="accent2" w:themeShade="BF"/>
                  <w:u w:val="single"/>
                </w:rPr>
                <w:t>CVE-2014-2250</w:t>
              </w:r>
            </w:hyperlink>
          </w:p>
        </w:tc>
        <w:tc>
          <w:tcPr>
            <w:tcW w:w="0" w:type="auto"/>
            <w:tcBorders>
              <w:bottom w:val="single" w:sz="6" w:space="0" w:color="E0DBD2"/>
            </w:tcBorders>
            <w:shd w:val="clear" w:color="auto" w:fill="FFFFFF"/>
            <w:tcMar>
              <w:top w:w="45" w:type="dxa"/>
              <w:left w:w="75" w:type="dxa"/>
              <w:bottom w:w="45" w:type="dxa"/>
              <w:right w:w="75" w:type="dxa"/>
            </w:tcMar>
            <w:hideMark/>
          </w:tcPr>
          <w:p w14:paraId="5737388B" w14:textId="4D9A7A9D" w:rsidR="005E087F" w:rsidRPr="00343A72" w:rsidRDefault="005E087F" w:rsidP="00D22AF1">
            <w:pPr>
              <w:rPr>
                <w:color w:val="C45911" w:themeColor="accent2" w:themeShade="BF"/>
              </w:rPr>
            </w:pPr>
            <w:r w:rsidRPr="00343A72">
              <w:rPr>
                <w:color w:val="C45911" w:themeColor="accent2" w:themeShade="BF"/>
              </w:rPr>
              <w:t>The random-number generator on Siemens SIMATIC S7-1200 CPU PLC devices with firmware before 4.0 does not have sufficient entropy, which makes it easier for remote attackers to defeat cryptographic protection mechanisms and hijack sessions via unspecified vectors, a different vulnerability than CVE-2014-2251.</w:t>
            </w:r>
            <w:r w:rsidR="0098152A" w:rsidRPr="00343A72">
              <w:rPr>
                <w:color w:val="C45911" w:themeColor="accent2" w:themeShade="BF"/>
              </w:rPr>
              <w:t xml:space="preserve"> 8.3</w:t>
            </w:r>
          </w:p>
        </w:tc>
      </w:tr>
      <w:tr w:rsidR="005E087F" w:rsidRPr="005E087F" w14:paraId="20182F02" w14:textId="77777777" w:rsidTr="005E087F">
        <w:tc>
          <w:tcPr>
            <w:tcW w:w="0" w:type="auto"/>
            <w:tcBorders>
              <w:bottom w:val="single" w:sz="6" w:space="0" w:color="E0DBD2"/>
            </w:tcBorders>
            <w:shd w:val="clear" w:color="auto" w:fill="FFFFFF"/>
            <w:noWrap/>
            <w:tcMar>
              <w:top w:w="45" w:type="dxa"/>
              <w:left w:w="75" w:type="dxa"/>
              <w:bottom w:w="45" w:type="dxa"/>
              <w:right w:w="75" w:type="dxa"/>
            </w:tcMar>
            <w:hideMark/>
          </w:tcPr>
          <w:p w14:paraId="009CF7B9" w14:textId="77777777" w:rsidR="005E087F" w:rsidRPr="005E087F" w:rsidRDefault="00000000" w:rsidP="00D22AF1">
            <w:hyperlink r:id="rId17" w:history="1">
              <w:r w:rsidR="005E087F" w:rsidRPr="005E087F">
                <w:rPr>
                  <w:color w:val="3377CC"/>
                  <w:u w:val="single"/>
                </w:rPr>
                <w:t>CVE-2014-2249</w:t>
              </w:r>
            </w:hyperlink>
          </w:p>
        </w:tc>
        <w:tc>
          <w:tcPr>
            <w:tcW w:w="0" w:type="auto"/>
            <w:tcBorders>
              <w:bottom w:val="single" w:sz="6" w:space="0" w:color="E0DBD2"/>
            </w:tcBorders>
            <w:shd w:val="clear" w:color="auto" w:fill="FFFFFF"/>
            <w:tcMar>
              <w:top w:w="45" w:type="dxa"/>
              <w:left w:w="75" w:type="dxa"/>
              <w:bottom w:w="45" w:type="dxa"/>
              <w:right w:w="75" w:type="dxa"/>
            </w:tcMar>
            <w:hideMark/>
          </w:tcPr>
          <w:p w14:paraId="20D82BE2" w14:textId="3AC61728" w:rsidR="005E087F" w:rsidRPr="005E087F" w:rsidRDefault="005E087F" w:rsidP="00D22AF1">
            <w:r w:rsidRPr="005E087F">
              <w:t>Cross-site request forgery (CSRF) vulnerability on Siemens SIMATIC S7-1500 CPU PLC devices with firmware before 1.5.0 and SIMATIC S7-1200 CPU PLC devices with firmware before 4.0 allows remote attackers to hijack the authentication of unspecified victims via unknown vectors.</w:t>
            </w:r>
            <w:r w:rsidR="0098152A">
              <w:t xml:space="preserve"> 5.8</w:t>
            </w:r>
          </w:p>
        </w:tc>
      </w:tr>
    </w:tbl>
    <w:p w14:paraId="7144F470" w14:textId="77777777" w:rsidR="005E087F" w:rsidRDefault="005E087F" w:rsidP="007C3EF7">
      <w:pPr>
        <w:pStyle w:val="ListParagraph"/>
      </w:pPr>
    </w:p>
    <w:p w14:paraId="2F02FF61" w14:textId="4E0CA52A" w:rsidR="00D22AF1" w:rsidRDefault="00D22AF1" w:rsidP="007C3EF7">
      <w:pPr>
        <w:pStyle w:val="ListParagraph"/>
      </w:pPr>
      <w:r w:rsidRPr="00D22AF1">
        <w:t>SIEMENS</w:t>
      </w:r>
      <w:r>
        <w:t xml:space="preserve"> </w:t>
      </w:r>
      <w:r w:rsidRPr="00D22AF1">
        <w:t>SIMATIC</w:t>
      </w:r>
      <w:r>
        <w:t xml:space="preserve"> </w:t>
      </w:r>
      <w:r w:rsidRPr="00D22AF1">
        <w:t>WinCC</w:t>
      </w:r>
      <w:r>
        <w:t xml:space="preserve"> </w:t>
      </w:r>
      <w:r w:rsidRPr="00D22AF1">
        <w:t>OA</w:t>
      </w:r>
    </w:p>
    <w:tbl>
      <w:tblPr>
        <w:tblW w:w="5000" w:type="pct"/>
        <w:tblInd w:w="645" w:type="dxa"/>
        <w:shd w:val="clear" w:color="auto" w:fill="FFFFFF"/>
        <w:tblCellMar>
          <w:left w:w="0" w:type="dxa"/>
          <w:right w:w="0" w:type="dxa"/>
        </w:tblCellMar>
        <w:tblLook w:val="04A0" w:firstRow="1" w:lastRow="0" w:firstColumn="1" w:lastColumn="0" w:noHBand="0" w:noVBand="1"/>
      </w:tblPr>
      <w:tblGrid>
        <w:gridCol w:w="1524"/>
        <w:gridCol w:w="7502"/>
      </w:tblGrid>
      <w:tr w:rsidR="00D22AF1" w:rsidRPr="00D22AF1" w14:paraId="2C7C277D" w14:textId="77777777" w:rsidTr="00D22AF1">
        <w:tc>
          <w:tcPr>
            <w:tcW w:w="0" w:type="auto"/>
            <w:tcBorders>
              <w:bottom w:val="single" w:sz="6" w:space="0" w:color="E0DBD2"/>
            </w:tcBorders>
            <w:shd w:val="clear" w:color="auto" w:fill="FFFFFF"/>
            <w:noWrap/>
            <w:tcMar>
              <w:top w:w="45" w:type="dxa"/>
              <w:left w:w="75" w:type="dxa"/>
              <w:bottom w:w="45" w:type="dxa"/>
              <w:right w:w="75" w:type="dxa"/>
            </w:tcMar>
            <w:hideMark/>
          </w:tcPr>
          <w:p w14:paraId="564ED540" w14:textId="77777777" w:rsidR="00D22AF1" w:rsidRPr="00D22AF1" w:rsidRDefault="00000000" w:rsidP="00D22AF1">
            <w:hyperlink r:id="rId18" w:history="1">
              <w:r w:rsidR="00D22AF1" w:rsidRPr="00D22AF1">
                <w:rPr>
                  <w:color w:val="3377CC"/>
                  <w:u w:val="single"/>
                </w:rPr>
                <w:t>CVE-2018-4847</w:t>
              </w:r>
            </w:hyperlink>
          </w:p>
        </w:tc>
        <w:tc>
          <w:tcPr>
            <w:tcW w:w="0" w:type="auto"/>
            <w:tcBorders>
              <w:bottom w:val="single" w:sz="6" w:space="0" w:color="E0DBD2"/>
            </w:tcBorders>
            <w:shd w:val="clear" w:color="auto" w:fill="FFFFFF"/>
            <w:tcMar>
              <w:top w:w="45" w:type="dxa"/>
              <w:left w:w="75" w:type="dxa"/>
              <w:bottom w:w="45" w:type="dxa"/>
              <w:right w:w="75" w:type="dxa"/>
            </w:tcMar>
            <w:hideMark/>
          </w:tcPr>
          <w:p w14:paraId="2957E86B" w14:textId="7E66303D" w:rsidR="00D22AF1" w:rsidRPr="00D22AF1" w:rsidRDefault="00D22AF1" w:rsidP="00D22AF1">
            <w:r w:rsidRPr="00D22AF1">
              <w:t>A vulnerability has been identified in SIMATIC WinCC OA Operator iOS App (All versions &lt; V1.4). Insufficient protection of sensitive information (</w:t>
            </w:r>
            <w:proofErr w:type="gramStart"/>
            <w:r w:rsidRPr="00D22AF1">
              <w:t>e.g.</w:t>
            </w:r>
            <w:proofErr w:type="gramEnd"/>
            <w:r w:rsidRPr="00D22AF1">
              <w:t xml:space="preserve"> session key for accessing server) in Siemens WinCC OA Operator iOS app could allow an attacker with physical access to the mobile device to read unencrypted data from the app's directory. Siemens provides mitigations to resolve the security issue.</w:t>
            </w:r>
            <w:r w:rsidR="009B1D9E">
              <w:t xml:space="preserve"> 2.1</w:t>
            </w:r>
          </w:p>
        </w:tc>
      </w:tr>
      <w:tr w:rsidR="00D22AF1" w:rsidRPr="00D22AF1" w14:paraId="6428C86F" w14:textId="77777777" w:rsidTr="00D22AF1">
        <w:tc>
          <w:tcPr>
            <w:tcW w:w="0" w:type="auto"/>
            <w:tcBorders>
              <w:bottom w:val="single" w:sz="6" w:space="0" w:color="E0DBD2"/>
            </w:tcBorders>
            <w:shd w:val="clear" w:color="auto" w:fill="FFFFFF"/>
            <w:noWrap/>
            <w:tcMar>
              <w:top w:w="45" w:type="dxa"/>
              <w:left w:w="75" w:type="dxa"/>
              <w:bottom w:w="45" w:type="dxa"/>
              <w:right w:w="75" w:type="dxa"/>
            </w:tcMar>
            <w:hideMark/>
          </w:tcPr>
          <w:p w14:paraId="3203BF5A" w14:textId="77777777" w:rsidR="00D22AF1" w:rsidRPr="00D22AF1" w:rsidRDefault="00000000" w:rsidP="00D22AF1">
            <w:hyperlink r:id="rId19" w:history="1">
              <w:r w:rsidR="00D22AF1" w:rsidRPr="00D22AF1">
                <w:rPr>
                  <w:color w:val="3377CC"/>
                  <w:u w:val="single"/>
                </w:rPr>
                <w:t>CVE-2018-4844</w:t>
              </w:r>
            </w:hyperlink>
          </w:p>
        </w:tc>
        <w:tc>
          <w:tcPr>
            <w:tcW w:w="0" w:type="auto"/>
            <w:tcBorders>
              <w:bottom w:val="single" w:sz="6" w:space="0" w:color="E0DBD2"/>
            </w:tcBorders>
            <w:shd w:val="clear" w:color="auto" w:fill="FFFFFF"/>
            <w:tcMar>
              <w:top w:w="45" w:type="dxa"/>
              <w:left w:w="75" w:type="dxa"/>
              <w:bottom w:w="45" w:type="dxa"/>
              <w:right w:w="75" w:type="dxa"/>
            </w:tcMar>
            <w:hideMark/>
          </w:tcPr>
          <w:p w14:paraId="54D0AA79" w14:textId="75CC6723" w:rsidR="00D22AF1" w:rsidRPr="00D22AF1" w:rsidRDefault="00D22AF1" w:rsidP="00D22AF1">
            <w:r w:rsidRPr="00D22AF1">
              <w:t xml:space="preserve">A vulnerability has been identified in SIMATIC WinCC OA UI for Android (All versions &lt; V3.15.10), SIMATIC WinCC OA UI for iOS (All versions &lt; V3.15.10). Insufficient limitation of CONTROL script capabilities could allow read and write </w:t>
            </w:r>
            <w:r w:rsidRPr="00D22AF1">
              <w:lastRenderedPageBreak/>
              <w:t xml:space="preserve">access from one HMI project cache folder to other HMI project cache folders within the app's sandbox on the same mobile device. This includes HMI project cache folders of other configured WinCC OA servers. The security vulnerability could be exploited by an attacker who tricks an app user to connect to an attacker-controlled WinCC OA server. Successful exploitation requires user interaction and read/write access to the app's folder on a mobile device. The vulnerability could allow reading data from and writing data to the app's folder. At the time of advisory </w:t>
            </w:r>
            <w:proofErr w:type="gramStart"/>
            <w:r w:rsidRPr="00D22AF1">
              <w:t>publication</w:t>
            </w:r>
            <w:proofErr w:type="gramEnd"/>
            <w:r w:rsidRPr="00D22AF1">
              <w:t xml:space="preserve"> no public exploitation of this security vulnerability was known. Siemens confirms the security vulnerability and provides mitigations to resolve the security issue.</w:t>
            </w:r>
            <w:r w:rsidR="009B1D9E">
              <w:t xml:space="preserve"> 3.8</w:t>
            </w:r>
          </w:p>
        </w:tc>
      </w:tr>
      <w:tr w:rsidR="00D22AF1" w:rsidRPr="00D22AF1" w14:paraId="72B8CD60" w14:textId="77777777" w:rsidTr="00D22AF1">
        <w:tc>
          <w:tcPr>
            <w:tcW w:w="0" w:type="auto"/>
            <w:tcBorders>
              <w:bottom w:val="single" w:sz="6" w:space="0" w:color="E0DBD2"/>
            </w:tcBorders>
            <w:shd w:val="clear" w:color="auto" w:fill="FFFFFF"/>
            <w:noWrap/>
            <w:tcMar>
              <w:top w:w="45" w:type="dxa"/>
              <w:left w:w="75" w:type="dxa"/>
              <w:bottom w:w="45" w:type="dxa"/>
              <w:right w:w="75" w:type="dxa"/>
            </w:tcMar>
            <w:hideMark/>
          </w:tcPr>
          <w:p w14:paraId="0B9E3A6C" w14:textId="77777777" w:rsidR="00D22AF1" w:rsidRPr="00D22AF1" w:rsidRDefault="00000000" w:rsidP="00D22AF1">
            <w:hyperlink r:id="rId20" w:history="1">
              <w:r w:rsidR="00D22AF1" w:rsidRPr="00D22AF1">
                <w:rPr>
                  <w:color w:val="3377CC"/>
                  <w:u w:val="single"/>
                </w:rPr>
                <w:t>CVE-2014-1699</w:t>
              </w:r>
            </w:hyperlink>
          </w:p>
        </w:tc>
        <w:tc>
          <w:tcPr>
            <w:tcW w:w="0" w:type="auto"/>
            <w:tcBorders>
              <w:bottom w:val="single" w:sz="6" w:space="0" w:color="E0DBD2"/>
            </w:tcBorders>
            <w:shd w:val="clear" w:color="auto" w:fill="FFFFFF"/>
            <w:tcMar>
              <w:top w:w="45" w:type="dxa"/>
              <w:left w:w="75" w:type="dxa"/>
              <w:bottom w:w="45" w:type="dxa"/>
              <w:right w:w="75" w:type="dxa"/>
            </w:tcMar>
            <w:hideMark/>
          </w:tcPr>
          <w:p w14:paraId="5033EA85" w14:textId="542975ED" w:rsidR="00D22AF1" w:rsidRPr="00D22AF1" w:rsidRDefault="00D22AF1" w:rsidP="00D22AF1">
            <w:r w:rsidRPr="00D22AF1">
              <w:t>Siemens SIMATIC WinCC OA before 3.12 P002 January allows remote attackers to cause a denial of service (monitoring-service outage) via malformed HTTP requests to port 4999.</w:t>
            </w:r>
            <w:r w:rsidR="009B1D9E">
              <w:t xml:space="preserve"> 5.0</w:t>
            </w:r>
          </w:p>
        </w:tc>
      </w:tr>
      <w:tr w:rsidR="00D22AF1" w:rsidRPr="00D22AF1" w14:paraId="7E84C6F8" w14:textId="77777777" w:rsidTr="00D22AF1">
        <w:tc>
          <w:tcPr>
            <w:tcW w:w="0" w:type="auto"/>
            <w:tcBorders>
              <w:bottom w:val="single" w:sz="6" w:space="0" w:color="E0DBD2"/>
            </w:tcBorders>
            <w:shd w:val="clear" w:color="auto" w:fill="FFFFFF"/>
            <w:noWrap/>
            <w:tcMar>
              <w:top w:w="45" w:type="dxa"/>
              <w:left w:w="75" w:type="dxa"/>
              <w:bottom w:w="45" w:type="dxa"/>
              <w:right w:w="75" w:type="dxa"/>
            </w:tcMar>
            <w:hideMark/>
          </w:tcPr>
          <w:p w14:paraId="36ABCCA5" w14:textId="77777777" w:rsidR="00D22AF1" w:rsidRPr="00D22AF1" w:rsidRDefault="00000000" w:rsidP="00D22AF1">
            <w:hyperlink r:id="rId21" w:history="1">
              <w:r w:rsidR="00D22AF1" w:rsidRPr="00D22AF1">
                <w:rPr>
                  <w:color w:val="3377CC"/>
                  <w:u w:val="single"/>
                </w:rPr>
                <w:t>CVE-2014-1698</w:t>
              </w:r>
            </w:hyperlink>
          </w:p>
        </w:tc>
        <w:tc>
          <w:tcPr>
            <w:tcW w:w="0" w:type="auto"/>
            <w:tcBorders>
              <w:bottom w:val="single" w:sz="6" w:space="0" w:color="E0DBD2"/>
            </w:tcBorders>
            <w:shd w:val="clear" w:color="auto" w:fill="FFFFFF"/>
            <w:tcMar>
              <w:top w:w="45" w:type="dxa"/>
              <w:left w:w="75" w:type="dxa"/>
              <w:bottom w:w="45" w:type="dxa"/>
              <w:right w:w="75" w:type="dxa"/>
            </w:tcMar>
            <w:hideMark/>
          </w:tcPr>
          <w:p w14:paraId="77D697A7" w14:textId="0AD8F8D4" w:rsidR="00D22AF1" w:rsidRPr="00D22AF1" w:rsidRDefault="00D22AF1" w:rsidP="00D22AF1">
            <w:r w:rsidRPr="00D22AF1">
              <w:t>Directory traversal vulnerability in Siemens SIMATIC WinCC OA before 3.12 P002 January allows remote attackers to read arbitrary files via crafted packets to TCP port 4999.</w:t>
            </w:r>
            <w:r w:rsidR="0098152A">
              <w:t xml:space="preserve"> 5.0</w:t>
            </w:r>
          </w:p>
        </w:tc>
      </w:tr>
      <w:tr w:rsidR="00D22AF1" w:rsidRPr="00D22AF1" w14:paraId="1E074409" w14:textId="77777777" w:rsidTr="00D22AF1">
        <w:tc>
          <w:tcPr>
            <w:tcW w:w="0" w:type="auto"/>
            <w:tcBorders>
              <w:bottom w:val="single" w:sz="6" w:space="0" w:color="E0DBD2"/>
            </w:tcBorders>
            <w:shd w:val="clear" w:color="auto" w:fill="FFFFFF"/>
            <w:noWrap/>
            <w:tcMar>
              <w:top w:w="45" w:type="dxa"/>
              <w:left w:w="75" w:type="dxa"/>
              <w:bottom w:w="45" w:type="dxa"/>
              <w:right w:w="75" w:type="dxa"/>
            </w:tcMar>
            <w:hideMark/>
          </w:tcPr>
          <w:p w14:paraId="46D2081D" w14:textId="77777777" w:rsidR="00D22AF1" w:rsidRPr="00343A72" w:rsidRDefault="00000000" w:rsidP="00D22AF1">
            <w:pPr>
              <w:rPr>
                <w:color w:val="C45911" w:themeColor="accent2" w:themeShade="BF"/>
              </w:rPr>
            </w:pPr>
            <w:hyperlink r:id="rId22" w:history="1">
              <w:r w:rsidR="00D22AF1" w:rsidRPr="00343A72">
                <w:rPr>
                  <w:color w:val="C45911" w:themeColor="accent2" w:themeShade="BF"/>
                  <w:u w:val="single"/>
                </w:rPr>
                <w:t>CVE-2014-1697</w:t>
              </w:r>
            </w:hyperlink>
          </w:p>
        </w:tc>
        <w:tc>
          <w:tcPr>
            <w:tcW w:w="0" w:type="auto"/>
            <w:tcBorders>
              <w:bottom w:val="single" w:sz="6" w:space="0" w:color="E0DBD2"/>
            </w:tcBorders>
            <w:shd w:val="clear" w:color="auto" w:fill="FFFFFF"/>
            <w:tcMar>
              <w:top w:w="45" w:type="dxa"/>
              <w:left w:w="75" w:type="dxa"/>
              <w:bottom w:w="45" w:type="dxa"/>
              <w:right w:w="75" w:type="dxa"/>
            </w:tcMar>
            <w:hideMark/>
          </w:tcPr>
          <w:p w14:paraId="028E094B" w14:textId="4291838D" w:rsidR="00D22AF1" w:rsidRPr="00343A72" w:rsidRDefault="00D22AF1" w:rsidP="00D22AF1">
            <w:pPr>
              <w:rPr>
                <w:color w:val="C45911" w:themeColor="accent2" w:themeShade="BF"/>
              </w:rPr>
            </w:pPr>
            <w:r w:rsidRPr="00343A72">
              <w:rPr>
                <w:color w:val="C45911" w:themeColor="accent2" w:themeShade="BF"/>
              </w:rPr>
              <w:t>The integrated web server in Siemens SIMATIC WinCC OA before 3.12 P002 January allows remote attackers to execute arbitrary code via crafted packets to TCP port 4999.</w:t>
            </w:r>
            <w:r w:rsidR="0098152A" w:rsidRPr="00343A72">
              <w:rPr>
                <w:color w:val="C45911" w:themeColor="accent2" w:themeShade="BF"/>
              </w:rPr>
              <w:t xml:space="preserve"> 7.5</w:t>
            </w:r>
          </w:p>
        </w:tc>
      </w:tr>
      <w:tr w:rsidR="00D22AF1" w:rsidRPr="00D22AF1" w14:paraId="7B271F3C" w14:textId="77777777" w:rsidTr="00D22AF1">
        <w:tc>
          <w:tcPr>
            <w:tcW w:w="0" w:type="auto"/>
            <w:tcBorders>
              <w:bottom w:val="single" w:sz="6" w:space="0" w:color="E0DBD2"/>
            </w:tcBorders>
            <w:shd w:val="clear" w:color="auto" w:fill="FFFFFF"/>
            <w:noWrap/>
            <w:tcMar>
              <w:top w:w="45" w:type="dxa"/>
              <w:left w:w="75" w:type="dxa"/>
              <w:bottom w:w="45" w:type="dxa"/>
              <w:right w:w="75" w:type="dxa"/>
            </w:tcMar>
            <w:hideMark/>
          </w:tcPr>
          <w:p w14:paraId="17C9D32F" w14:textId="77777777" w:rsidR="00D22AF1" w:rsidRPr="00D22AF1" w:rsidRDefault="00000000" w:rsidP="00D22AF1">
            <w:hyperlink r:id="rId23" w:history="1">
              <w:r w:rsidR="00D22AF1" w:rsidRPr="00D22AF1">
                <w:rPr>
                  <w:color w:val="3377CC"/>
                  <w:u w:val="single"/>
                </w:rPr>
                <w:t>CVE-2014-1696</w:t>
              </w:r>
            </w:hyperlink>
          </w:p>
        </w:tc>
        <w:tc>
          <w:tcPr>
            <w:tcW w:w="0" w:type="auto"/>
            <w:tcBorders>
              <w:bottom w:val="single" w:sz="6" w:space="0" w:color="E0DBD2"/>
            </w:tcBorders>
            <w:shd w:val="clear" w:color="auto" w:fill="FFFFFF"/>
            <w:tcMar>
              <w:top w:w="45" w:type="dxa"/>
              <w:left w:w="75" w:type="dxa"/>
              <w:bottom w:w="45" w:type="dxa"/>
              <w:right w:w="75" w:type="dxa"/>
            </w:tcMar>
            <w:hideMark/>
          </w:tcPr>
          <w:p w14:paraId="34B76840" w14:textId="3BE2E1C8" w:rsidR="00D22AF1" w:rsidRPr="00D22AF1" w:rsidRDefault="00D22AF1" w:rsidP="00D22AF1">
            <w:r w:rsidRPr="00D22AF1">
              <w:t>Siemens SIMATIC WinCC OA before 3.12 P002 January uses a weak hash algorithm for passwords, which makes it easier for remote attackers to obtain access via a brute-force attack.</w:t>
            </w:r>
            <w:r w:rsidR="0098152A">
              <w:t xml:space="preserve"> 5.0</w:t>
            </w:r>
          </w:p>
        </w:tc>
      </w:tr>
    </w:tbl>
    <w:p w14:paraId="008C76E8" w14:textId="77777777" w:rsidR="00D22AF1" w:rsidRDefault="00D22AF1" w:rsidP="007C3EF7">
      <w:pPr>
        <w:pStyle w:val="ListParagraph"/>
      </w:pPr>
    </w:p>
    <w:p w14:paraId="3C682A49" w14:textId="77777777" w:rsidR="00343A72" w:rsidRDefault="00343A72" w:rsidP="007C3EF7">
      <w:pPr>
        <w:pStyle w:val="ListParagraph"/>
      </w:pPr>
    </w:p>
    <w:p w14:paraId="22CE5665" w14:textId="548D21D9" w:rsidR="00343A72" w:rsidRDefault="00000000" w:rsidP="007C3EF7">
      <w:pPr>
        <w:pStyle w:val="ListParagraph"/>
      </w:pPr>
      <w:hyperlink r:id="rId24" w:history="1">
        <w:r w:rsidR="00343A72" w:rsidRPr="00C34D58">
          <w:rPr>
            <w:rStyle w:val="Hyperlink"/>
          </w:rPr>
          <w:t>https://www.cvedetails.com/cve/CVE-2014-2250</w:t>
        </w:r>
      </w:hyperlink>
    </w:p>
    <w:p w14:paraId="7997B340" w14:textId="19243F80" w:rsidR="00343A72" w:rsidRDefault="00000000" w:rsidP="007C3EF7">
      <w:pPr>
        <w:pStyle w:val="ListParagraph"/>
      </w:pPr>
      <w:hyperlink r:id="rId25" w:history="1">
        <w:r w:rsidR="00343A72" w:rsidRPr="00C34D58">
          <w:rPr>
            <w:rStyle w:val="Hyperlink"/>
          </w:rPr>
          <w:t>https://cert-portal.siemens.com/productcert/pdf/ssa-654382.pdf</w:t>
        </w:r>
      </w:hyperlink>
    </w:p>
    <w:p w14:paraId="3F67703B" w14:textId="20106B84" w:rsidR="00343A72" w:rsidRDefault="00961964" w:rsidP="007C3EF7">
      <w:pPr>
        <w:pStyle w:val="ListParagraph"/>
      </w:pPr>
      <w:r w:rsidRPr="00961964">
        <w:t>https://www.cisa.gov/news-events/ics-advisories/icsa-14-079-02</w:t>
      </w:r>
    </w:p>
    <w:p w14:paraId="51583A97" w14:textId="2BDB60A7" w:rsidR="00343A72" w:rsidRDefault="00343A72" w:rsidP="007C3EF7">
      <w:pPr>
        <w:pStyle w:val="ListParagraph"/>
      </w:pPr>
      <w:r>
        <w:rPr>
          <w:noProof/>
        </w:rPr>
        <w:lastRenderedPageBreak/>
        <w:drawing>
          <wp:inline distT="0" distB="0" distL="0" distR="0" wp14:anchorId="1A17B186" wp14:editId="1A0226C4">
            <wp:extent cx="5467350" cy="5229225"/>
            <wp:effectExtent l="0" t="0" r="0" b="9525"/>
            <wp:docPr id="161079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91892" name=""/>
                    <pic:cNvPicPr/>
                  </pic:nvPicPr>
                  <pic:blipFill>
                    <a:blip r:embed="rId26"/>
                    <a:stretch>
                      <a:fillRect/>
                    </a:stretch>
                  </pic:blipFill>
                  <pic:spPr>
                    <a:xfrm>
                      <a:off x="0" y="0"/>
                      <a:ext cx="5467350" cy="5229225"/>
                    </a:xfrm>
                    <a:prstGeom prst="rect">
                      <a:avLst/>
                    </a:prstGeom>
                  </pic:spPr>
                </pic:pic>
              </a:graphicData>
            </a:graphic>
          </wp:inline>
        </w:drawing>
      </w:r>
    </w:p>
    <w:p w14:paraId="1DAFAB9B" w14:textId="77777777" w:rsidR="001351F0" w:rsidRDefault="001351F0" w:rsidP="001351F0">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Vulnerability CVE-2014-2250, also known as the "Siemens SIMATIC S7-1200 PLC Password Hash Retrieval" vulnerability, is a security flaw that affects Siemens SIMATIC S7-1200 programmable logic controllers (PLCs).</w:t>
      </w:r>
    </w:p>
    <w:p w14:paraId="77571D44" w14:textId="77777777" w:rsidR="001351F0" w:rsidRDefault="001351F0" w:rsidP="001351F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vulnerability allows an attacker to retrieve the password hash of an administrative user on the affected PLC without authentication. This can give the attacker access to the administrative interface of the PLC and the ability to modify the configuration, programs, and data stored on the device.</w:t>
      </w:r>
    </w:p>
    <w:p w14:paraId="640AB03D" w14:textId="77777777" w:rsidR="001351F0" w:rsidRDefault="001351F0" w:rsidP="001351F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proof of concept for this vulnerability involved sending a specially crafted HTTP request to the administrative interface of the PLC. This request contained a specific string of characters that triggered the vulnerability and allowed the attacker to retrieve the password hash.</w:t>
      </w:r>
    </w:p>
    <w:p w14:paraId="0917FBCA" w14:textId="77777777" w:rsidR="001351F0" w:rsidRDefault="001351F0" w:rsidP="001351F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impact of this vulnerability is significant, as it can allow attackers to gain unauthorized access to critical industrial control systems (ICS) that are used in a wide range of industries, including manufacturing, energy, and transportation. This access </w:t>
      </w:r>
      <w:r>
        <w:rPr>
          <w:rFonts w:ascii="Segoe UI" w:hAnsi="Segoe UI" w:cs="Segoe UI"/>
          <w:color w:val="D1D5DB"/>
        </w:rPr>
        <w:lastRenderedPageBreak/>
        <w:t>could allow attackers to disrupt operations, cause physical damage, and even harm human lives.</w:t>
      </w:r>
    </w:p>
    <w:p w14:paraId="78232FDF" w14:textId="77777777" w:rsidR="001351F0" w:rsidRDefault="001351F0" w:rsidP="001351F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To mitigate this vulnerability, Siemens released a security update that addresses the issue by requiring authentication for password hash retrieval. In addition, Siemens recommends that affected users implement security measures such as network segmentation, access control, and intrusion detection systems to further protect their systems.</w:t>
      </w:r>
    </w:p>
    <w:p w14:paraId="78F086C1" w14:textId="77777777" w:rsidR="001351F0" w:rsidRDefault="001351F0" w:rsidP="001351F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conclusion, vulnerability CVE-2014-2250 is a critical security flaw that affects Siemens SIMATIC S7-1200 PLCs. The vulnerability allows attackers to retrieve the password hash of an administrative user without authentication, potentially giving them access to critical ICS systems. Siemens has released a security update to address the vulnerability, and affected users should implement additional security measures to protect their systems.</w:t>
      </w:r>
    </w:p>
    <w:p w14:paraId="7DC4B41B" w14:textId="77777777" w:rsidR="001351F0" w:rsidRDefault="001351F0" w:rsidP="001351F0"/>
    <w:p w14:paraId="075F6B73" w14:textId="77777777" w:rsidR="001351F0" w:rsidRDefault="001351F0" w:rsidP="001351F0"/>
    <w:p w14:paraId="79DE4850" w14:textId="03168B57" w:rsidR="001351F0" w:rsidRDefault="001351F0" w:rsidP="001351F0">
      <w:pPr>
        <w:pStyle w:val="ListParagraph"/>
        <w:numPr>
          <w:ilvl w:val="0"/>
          <w:numId w:val="2"/>
        </w:numPr>
      </w:pPr>
      <w:r>
        <w:t>Perform threat modelling based on the vulnerable device that you have identified in the previous task. Put yourself in the attackers’ position and create an attack tree outlining possible means to exploit the vulnerability to disrupt the ports’ operations. Describe the attack tree in detail.</w:t>
      </w:r>
    </w:p>
    <w:p w14:paraId="4B3BCCE5" w14:textId="77777777" w:rsidR="00EF26CD" w:rsidRDefault="00EF26CD" w:rsidP="00EF26CD">
      <w:pPr>
        <w:pStyle w:val="ListParagraph"/>
        <w:numPr>
          <w:ilvl w:val="0"/>
          <w:numId w:val="4"/>
        </w:numPr>
      </w:pPr>
      <w:r>
        <w:t xml:space="preserve">Description of the subject to be </w:t>
      </w:r>
      <w:proofErr w:type="spellStart"/>
      <w:r>
        <w:t>modeled</w:t>
      </w:r>
      <w:proofErr w:type="spellEnd"/>
    </w:p>
    <w:p w14:paraId="503058B6" w14:textId="77777777" w:rsidR="00EF26CD" w:rsidRDefault="00EF26CD" w:rsidP="00EF26CD">
      <w:pPr>
        <w:pStyle w:val="ListParagraph"/>
        <w:numPr>
          <w:ilvl w:val="0"/>
          <w:numId w:val="4"/>
        </w:numPr>
      </w:pPr>
      <w:r>
        <w:t>Assumptions that can be checked or challenged in the future as the threat landscape changes</w:t>
      </w:r>
    </w:p>
    <w:p w14:paraId="69C8310E" w14:textId="77777777" w:rsidR="00EF26CD" w:rsidRDefault="00EF26CD" w:rsidP="00EF26CD">
      <w:pPr>
        <w:pStyle w:val="ListParagraph"/>
        <w:numPr>
          <w:ilvl w:val="0"/>
          <w:numId w:val="4"/>
        </w:numPr>
      </w:pPr>
      <w:r>
        <w:t>Potential threats to the system</w:t>
      </w:r>
    </w:p>
    <w:p w14:paraId="400ED85A" w14:textId="77777777" w:rsidR="00EF26CD" w:rsidRDefault="00EF26CD" w:rsidP="00EF26CD">
      <w:pPr>
        <w:pStyle w:val="ListParagraph"/>
        <w:numPr>
          <w:ilvl w:val="0"/>
          <w:numId w:val="4"/>
        </w:numPr>
      </w:pPr>
      <w:r>
        <w:t>Actions that can be taken to mitigate each threat</w:t>
      </w:r>
    </w:p>
    <w:p w14:paraId="56728C06" w14:textId="148ECE9D" w:rsidR="00EF26CD" w:rsidRDefault="00EF26CD" w:rsidP="00EF26CD">
      <w:pPr>
        <w:pStyle w:val="ListParagraph"/>
        <w:numPr>
          <w:ilvl w:val="0"/>
          <w:numId w:val="4"/>
        </w:numPr>
      </w:pPr>
      <w:r>
        <w:t>A way of validating the model and threats, and verification of success of actions taken</w:t>
      </w:r>
    </w:p>
    <w:p w14:paraId="6731D308" w14:textId="54949E86" w:rsidR="00EF26CD" w:rsidRDefault="00EF26CD" w:rsidP="00EF26CD">
      <w:pPr>
        <w:ind w:left="720"/>
      </w:pPr>
      <w:r>
        <w:t>Attack detail:</w:t>
      </w:r>
    </w:p>
    <w:p w14:paraId="25714520" w14:textId="77777777" w:rsidR="00E17062" w:rsidRDefault="00E17062" w:rsidP="00E17062">
      <w:pPr>
        <w:pStyle w:val="Default"/>
        <w:ind w:left="720"/>
      </w:pPr>
    </w:p>
    <w:p w14:paraId="5B8AE8F5" w14:textId="0951AC4C" w:rsidR="00EF26CD" w:rsidRDefault="00E17062" w:rsidP="00E17062">
      <w:pPr>
        <w:pStyle w:val="ListParagraph"/>
        <w:numPr>
          <w:ilvl w:val="0"/>
          <w:numId w:val="5"/>
        </w:numPr>
      </w:pPr>
      <w:r>
        <w:t xml:space="preserve">Attack </w:t>
      </w:r>
      <w:r w:rsidR="00F0575F">
        <w:t>Wi-Fi</w:t>
      </w:r>
      <w:r>
        <w:t xml:space="preserve"> access point (2010-2013 WEP/WPA/WPA2</w:t>
      </w:r>
      <w:r w:rsidR="00C7633A">
        <w:t>(Rare)</w:t>
      </w:r>
      <w:r>
        <w:rPr>
          <w:rFonts w:hint="eastAsia"/>
        </w:rPr>
        <w:t>，</w:t>
      </w:r>
      <w:r>
        <w:rPr>
          <w:rFonts w:hint="eastAsia"/>
        </w:rPr>
        <w:t xml:space="preserve"> </w:t>
      </w:r>
      <w:r>
        <w:t xml:space="preserve">WPA3 </w:t>
      </w:r>
      <w:r>
        <w:rPr>
          <w:rFonts w:hint="eastAsia"/>
        </w:rPr>
        <w:t>init</w:t>
      </w:r>
      <w:r>
        <w:t>ial at 2018)</w:t>
      </w:r>
    </w:p>
    <w:p w14:paraId="4DB1B09A" w14:textId="2DC58B4B" w:rsidR="00E17062" w:rsidRDefault="00DB6C39" w:rsidP="00E17062">
      <w:pPr>
        <w:pStyle w:val="ListParagraph"/>
        <w:numPr>
          <w:ilvl w:val="0"/>
          <w:numId w:val="5"/>
        </w:numPr>
      </w:pPr>
      <w:r>
        <w:t xml:space="preserve">Accessing </w:t>
      </w:r>
      <w:r w:rsidR="009E28D3">
        <w:t>operations</w:t>
      </w:r>
      <w:r>
        <w:t xml:space="preserve"> network</w:t>
      </w:r>
    </w:p>
    <w:p w14:paraId="50544811" w14:textId="3225AB49" w:rsidR="00DB6C39" w:rsidRDefault="00DB6C39" w:rsidP="00E17062">
      <w:pPr>
        <w:pStyle w:val="ListParagraph"/>
        <w:numPr>
          <w:ilvl w:val="0"/>
          <w:numId w:val="5"/>
        </w:numPr>
      </w:pPr>
      <w:r>
        <w:t>Initial attack on affected device</w:t>
      </w:r>
    </w:p>
    <w:p w14:paraId="2CA031E6" w14:textId="6F97ABED" w:rsidR="00355E70" w:rsidRDefault="00355E70" w:rsidP="00E17062">
      <w:pPr>
        <w:pStyle w:val="ListParagraph"/>
        <w:numPr>
          <w:ilvl w:val="0"/>
          <w:numId w:val="5"/>
        </w:numPr>
      </w:pPr>
      <w:r>
        <w:t xml:space="preserve">Gain access to </w:t>
      </w:r>
      <w:r w:rsidR="00710E0F">
        <w:t>target device, belt</w:t>
      </w:r>
    </w:p>
    <w:p w14:paraId="55D6E139" w14:textId="2C77854C" w:rsidR="0035218E" w:rsidRDefault="00E65B56" w:rsidP="0035218E">
      <w:r>
        <w:t xml:space="preserve">       </w:t>
      </w:r>
      <w:r w:rsidR="00BD5AA0">
        <w:t>3-4 mins</w:t>
      </w:r>
    </w:p>
    <w:p w14:paraId="2A9BD403" w14:textId="53342F36" w:rsidR="0035218E" w:rsidRDefault="0035218E" w:rsidP="0035218E">
      <w:pPr>
        <w:pStyle w:val="ListParagraph"/>
        <w:numPr>
          <w:ilvl w:val="0"/>
          <w:numId w:val="2"/>
        </w:numPr>
      </w:pPr>
      <w:r w:rsidRPr="0035218E">
        <w:t>Identify two other (not including the above vulnerable device you have already identified) security concerns based on the information provided. You should also elaborate the potential consequences of these security concerns.</w:t>
      </w:r>
    </w:p>
    <w:p w14:paraId="6F6D6133" w14:textId="77777777" w:rsidR="0035218E" w:rsidRDefault="0035218E" w:rsidP="0035218E">
      <w:pPr>
        <w:pStyle w:val="ListParagraph"/>
      </w:pPr>
    </w:p>
    <w:tbl>
      <w:tblPr>
        <w:tblW w:w="5000" w:type="pct"/>
        <w:tblInd w:w="645" w:type="dxa"/>
        <w:shd w:val="clear" w:color="auto" w:fill="FFFFFF"/>
        <w:tblCellMar>
          <w:left w:w="0" w:type="dxa"/>
          <w:right w:w="0" w:type="dxa"/>
        </w:tblCellMar>
        <w:tblLook w:val="04A0" w:firstRow="1" w:lastRow="0" w:firstColumn="1" w:lastColumn="0" w:noHBand="0" w:noVBand="1"/>
      </w:tblPr>
      <w:tblGrid>
        <w:gridCol w:w="1524"/>
        <w:gridCol w:w="7502"/>
      </w:tblGrid>
      <w:tr w:rsidR="0035218E" w:rsidRPr="00343A72" w14:paraId="00813D82" w14:textId="77777777" w:rsidTr="00024EAC">
        <w:tc>
          <w:tcPr>
            <w:tcW w:w="0" w:type="auto"/>
            <w:tcBorders>
              <w:bottom w:val="single" w:sz="6" w:space="0" w:color="E0DBD2"/>
            </w:tcBorders>
            <w:shd w:val="clear" w:color="auto" w:fill="FFFFFF"/>
            <w:noWrap/>
            <w:tcMar>
              <w:top w:w="45" w:type="dxa"/>
              <w:left w:w="75" w:type="dxa"/>
              <w:bottom w:w="45" w:type="dxa"/>
              <w:right w:w="75" w:type="dxa"/>
            </w:tcMar>
            <w:hideMark/>
          </w:tcPr>
          <w:p w14:paraId="5DBF9008" w14:textId="77777777" w:rsidR="0035218E" w:rsidRPr="00343A72" w:rsidRDefault="00000000" w:rsidP="00024EAC">
            <w:pPr>
              <w:rPr>
                <w:color w:val="C45911" w:themeColor="accent2" w:themeShade="BF"/>
              </w:rPr>
            </w:pPr>
            <w:hyperlink r:id="rId27" w:history="1">
              <w:r w:rsidR="0035218E" w:rsidRPr="00343A72">
                <w:rPr>
                  <w:color w:val="C45911" w:themeColor="accent2" w:themeShade="BF"/>
                  <w:u w:val="single"/>
                </w:rPr>
                <w:t>CVE-2014-1697</w:t>
              </w:r>
            </w:hyperlink>
          </w:p>
        </w:tc>
        <w:tc>
          <w:tcPr>
            <w:tcW w:w="0" w:type="auto"/>
            <w:tcBorders>
              <w:bottom w:val="single" w:sz="6" w:space="0" w:color="E0DBD2"/>
            </w:tcBorders>
            <w:shd w:val="clear" w:color="auto" w:fill="FFFFFF"/>
            <w:tcMar>
              <w:top w:w="45" w:type="dxa"/>
              <w:left w:w="75" w:type="dxa"/>
              <w:bottom w:w="45" w:type="dxa"/>
              <w:right w:w="75" w:type="dxa"/>
            </w:tcMar>
            <w:hideMark/>
          </w:tcPr>
          <w:p w14:paraId="19056F08" w14:textId="77777777" w:rsidR="0035218E" w:rsidRPr="00343A72" w:rsidRDefault="0035218E" w:rsidP="00024EAC">
            <w:pPr>
              <w:rPr>
                <w:color w:val="C45911" w:themeColor="accent2" w:themeShade="BF"/>
              </w:rPr>
            </w:pPr>
            <w:r w:rsidRPr="00343A72">
              <w:rPr>
                <w:color w:val="C45911" w:themeColor="accent2" w:themeShade="BF"/>
              </w:rPr>
              <w:t>The integrated web server in Siemens SIMATIC WinCC OA before 3.12 P002 January allows remote attackers to execute arbitrary code via crafted packets to TCP port 4999. 7.5</w:t>
            </w:r>
          </w:p>
        </w:tc>
      </w:tr>
    </w:tbl>
    <w:p w14:paraId="1D36E36D" w14:textId="77777777" w:rsidR="0035218E" w:rsidRDefault="0035218E" w:rsidP="0035218E"/>
    <w:p w14:paraId="1A79DE43" w14:textId="0914A0C7" w:rsidR="006238BA" w:rsidRDefault="006238BA" w:rsidP="006238B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This vulnerability allows an attacker to execute arbitrary code on the affected system by sending a specially crafted HTTP request to the vulnerable web server. The vulnerability is caused by a buffer overflow in the web server's handling of certain HTTP requests, which can be exploited by an attacker to execute arbitrary code with elevated privileges.</w:t>
      </w:r>
    </w:p>
    <w:p w14:paraId="50505EB8" w14:textId="77777777" w:rsidR="006238BA" w:rsidRDefault="006238BA" w:rsidP="006238B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proof of concept for this vulnerability involves crafting a malicious HTTP request that triggers the buffer overflow in the vulnerable web server. Once the request is processed by the web server, the attacker can execute arbitrary code on the affected system.</w:t>
      </w:r>
    </w:p>
    <w:p w14:paraId="364EA365" w14:textId="77777777" w:rsidR="006238BA" w:rsidRDefault="006238BA" w:rsidP="006238B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impact of this vulnerability is significant, as it can allow an attacker to take complete control of the affected system. This can include stealing sensitive data, installing malware, and even using the system as a launching pad for further attacks against other systems on the network.</w:t>
      </w:r>
    </w:p>
    <w:p w14:paraId="0C15F390" w14:textId="01DF1869" w:rsidR="006238BA" w:rsidRDefault="006238BA" w:rsidP="0035218E"/>
    <w:p w14:paraId="2D8ED685" w14:textId="2065C48E" w:rsidR="0035218E" w:rsidRDefault="0035218E" w:rsidP="0035218E">
      <w:r>
        <w:tab/>
      </w:r>
      <w:r w:rsidR="00B45DB8">
        <w:t xml:space="preserve">WIFI </w:t>
      </w:r>
      <w:r w:rsidR="00412287">
        <w:t>AP</w:t>
      </w:r>
    </w:p>
    <w:p w14:paraId="546E8EFE" w14:textId="3957259C" w:rsidR="00B45DB8" w:rsidRDefault="00667C4F" w:rsidP="0035218E">
      <w:pPr>
        <w:rPr>
          <w:rFonts w:hint="eastAsia"/>
        </w:rPr>
      </w:pPr>
      <w:r>
        <w:tab/>
      </w:r>
      <w:r w:rsidR="00C3594E">
        <w:t xml:space="preserve">PCs because of virus </w:t>
      </w:r>
      <w:r w:rsidR="00C01911">
        <w:rPr>
          <w:rFonts w:hint="eastAsia"/>
        </w:rPr>
        <w:t>Sim</w:t>
      </w:r>
      <w:r w:rsidR="00C01911">
        <w:t>ilar to Stux</w:t>
      </w:r>
      <w:r w:rsidR="00C3594E">
        <w:t>net</w:t>
      </w:r>
    </w:p>
    <w:p w14:paraId="0221FB95" w14:textId="77777777" w:rsidR="00412287" w:rsidRDefault="00412287" w:rsidP="0035218E"/>
    <w:p w14:paraId="31AB2C92" w14:textId="1FEEF493" w:rsidR="00412287" w:rsidRDefault="00412287" w:rsidP="00412287">
      <w:pPr>
        <w:pStyle w:val="ListParagraph"/>
        <w:numPr>
          <w:ilvl w:val="0"/>
          <w:numId w:val="2"/>
        </w:numPr>
      </w:pPr>
      <w:r w:rsidRPr="00412287">
        <w:t>Do you agree with the vendor’s suggestion? Elaborate and justify your answer. If you do not agree, suggest an alternative approach.</w:t>
      </w:r>
    </w:p>
    <w:p w14:paraId="2AC465E6" w14:textId="589558D6" w:rsidR="00412287" w:rsidRDefault="00412287" w:rsidP="00412287">
      <w:pPr>
        <w:pStyle w:val="ListParagraph"/>
      </w:pPr>
      <w:r>
        <w:t>No.</w:t>
      </w:r>
    </w:p>
    <w:p w14:paraId="6D6697FB" w14:textId="25C2E0ED" w:rsidR="00E13B48" w:rsidRDefault="00E13B48" w:rsidP="00412287">
      <w:pPr>
        <w:pStyle w:val="ListParagraph"/>
      </w:pPr>
      <w:r w:rsidRPr="00E13B48">
        <w:rPr>
          <w:noProof/>
        </w:rPr>
        <w:lastRenderedPageBreak/>
        <w:drawing>
          <wp:inline distT="0" distB="0" distL="0" distR="0" wp14:anchorId="403BBA31" wp14:editId="5F7E62B0">
            <wp:extent cx="4905375" cy="4053211"/>
            <wp:effectExtent l="0" t="0" r="0" b="4445"/>
            <wp:docPr id="1941393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93449" name=""/>
                    <pic:cNvPicPr/>
                  </pic:nvPicPr>
                  <pic:blipFill>
                    <a:blip r:embed="rId28"/>
                    <a:stretch>
                      <a:fillRect/>
                    </a:stretch>
                  </pic:blipFill>
                  <pic:spPr>
                    <a:xfrm>
                      <a:off x="0" y="0"/>
                      <a:ext cx="4905839" cy="4053594"/>
                    </a:xfrm>
                    <a:prstGeom prst="rect">
                      <a:avLst/>
                    </a:prstGeom>
                  </pic:spPr>
                </pic:pic>
              </a:graphicData>
            </a:graphic>
          </wp:inline>
        </w:drawing>
      </w:r>
    </w:p>
    <w:p w14:paraId="5F88CD15" w14:textId="3B079468" w:rsidR="00A55B6D" w:rsidRDefault="000B74CA" w:rsidP="000B74CA">
      <w:pPr>
        <w:pStyle w:val="ListParagraph"/>
        <w:numPr>
          <w:ilvl w:val="1"/>
          <w:numId w:val="5"/>
        </w:numPr>
      </w:pPr>
      <w:r>
        <w:t>Switch 2 -&gt; L2</w:t>
      </w:r>
    </w:p>
    <w:p w14:paraId="574314DD" w14:textId="07B8A717" w:rsidR="0065438C" w:rsidRDefault="0065438C" w:rsidP="0065438C">
      <w:pPr>
        <w:pStyle w:val="ListParagraph"/>
        <w:numPr>
          <w:ilvl w:val="1"/>
          <w:numId w:val="5"/>
        </w:numPr>
      </w:pPr>
      <w:r>
        <w:t>Setting routing rules on Enterprise network’s L2 switch</w:t>
      </w:r>
    </w:p>
    <w:p w14:paraId="0B9AB766" w14:textId="2AFE8583" w:rsidR="000B74CA" w:rsidRDefault="000B74CA" w:rsidP="000B74CA">
      <w:pPr>
        <w:pStyle w:val="ListParagraph"/>
        <w:numPr>
          <w:ilvl w:val="1"/>
          <w:numId w:val="5"/>
        </w:numPr>
      </w:pPr>
      <w:r>
        <w:t xml:space="preserve">Remove </w:t>
      </w:r>
      <w:proofErr w:type="spellStart"/>
      <w:r>
        <w:t>Wifi</w:t>
      </w:r>
      <w:proofErr w:type="spellEnd"/>
      <w:r>
        <w:t xml:space="preserve"> AP</w:t>
      </w:r>
    </w:p>
    <w:p w14:paraId="35683851" w14:textId="3A7BE711" w:rsidR="0065438C" w:rsidRDefault="0065438C" w:rsidP="0065438C">
      <w:pPr>
        <w:pStyle w:val="ListParagraph"/>
        <w:numPr>
          <w:ilvl w:val="1"/>
          <w:numId w:val="5"/>
        </w:numPr>
      </w:pPr>
      <w:r>
        <w:t>PC disable USB</w:t>
      </w:r>
    </w:p>
    <w:p w14:paraId="6D67DB72" w14:textId="5B0CAD2F" w:rsidR="00606144" w:rsidRDefault="00606144" w:rsidP="000B74CA">
      <w:pPr>
        <w:pStyle w:val="ListParagraph"/>
        <w:numPr>
          <w:ilvl w:val="1"/>
          <w:numId w:val="5"/>
        </w:numPr>
      </w:pPr>
      <w:r>
        <w:t xml:space="preserve">Patch all devices </w:t>
      </w:r>
      <w:r w:rsidR="008F49A7">
        <w:t>to latest firmware, update all OS and software.</w:t>
      </w:r>
    </w:p>
    <w:p w14:paraId="42956BDB" w14:textId="77777777" w:rsidR="000B36EE" w:rsidRDefault="000B36EE" w:rsidP="000B36EE"/>
    <w:p w14:paraId="1DF81917" w14:textId="322CBAA6" w:rsidR="000B36EE" w:rsidRDefault="000B36EE" w:rsidP="000B36EE">
      <w:r>
        <w:t>Test word.</w:t>
      </w:r>
      <w:sdt>
        <w:sdtPr>
          <w:id w:val="810295039"/>
          <w:citation/>
        </w:sdtPr>
        <w:sdtContent>
          <w:r>
            <w:fldChar w:fldCharType="begin"/>
          </w:r>
          <w:r>
            <w:rPr>
              <w:lang w:val="en-US"/>
            </w:rPr>
            <w:instrText xml:space="preserve"> </w:instrText>
          </w:r>
          <w:r>
            <w:rPr>
              <w:rFonts w:hint="eastAsia"/>
              <w:lang w:val="en-US"/>
            </w:rPr>
            <w:instrText>CITATION Tes20 \l 2052</w:instrText>
          </w:r>
          <w:r>
            <w:rPr>
              <w:lang w:val="en-US"/>
            </w:rPr>
            <w:instrText xml:space="preserve"> </w:instrText>
          </w:r>
          <w:r>
            <w:fldChar w:fldCharType="separate"/>
          </w:r>
          <w:r w:rsidRPr="000B36EE">
            <w:rPr>
              <w:rFonts w:hint="eastAsia"/>
              <w:noProof/>
              <w:lang w:val="en-US"/>
            </w:rPr>
            <w:t>(Test, 2020)</w:t>
          </w:r>
          <w:r>
            <w:fldChar w:fldCharType="end"/>
          </w:r>
        </w:sdtContent>
      </w:sdt>
    </w:p>
    <w:sdt>
      <w:sdtPr>
        <w:id w:val="128528786"/>
        <w:docPartObj>
          <w:docPartGallery w:val="Bibliographies"/>
          <w:docPartUnique/>
        </w:docPartObj>
      </w:sdtPr>
      <w:sdtEndPr>
        <w:rPr>
          <w:rFonts w:asciiTheme="minorHAnsi" w:eastAsiaTheme="minorEastAsia" w:hAnsiTheme="minorHAnsi" w:cstheme="minorBidi"/>
          <w:color w:val="auto"/>
          <w:kern w:val="2"/>
          <w:sz w:val="22"/>
          <w:szCs w:val="22"/>
          <w:lang w:val="en-AU" w:eastAsia="zh-CN"/>
          <w14:ligatures w14:val="standardContextual"/>
        </w:rPr>
      </w:sdtEndPr>
      <w:sdtContent>
        <w:p w14:paraId="1B5BAD39" w14:textId="4266FBC1" w:rsidR="004418C3" w:rsidRDefault="004418C3">
          <w:pPr>
            <w:pStyle w:val="Heading1"/>
          </w:pPr>
          <w:r>
            <w:t>References</w:t>
          </w:r>
        </w:p>
        <w:sdt>
          <w:sdtPr>
            <w:id w:val="-573587230"/>
            <w:bibliography/>
          </w:sdtPr>
          <w:sdtContent>
            <w:p w14:paraId="2ED58756" w14:textId="77777777" w:rsidR="004418C3" w:rsidRDefault="004418C3" w:rsidP="004418C3">
              <w:pPr>
                <w:pStyle w:val="Bibliography"/>
                <w:ind w:left="720" w:hanging="720"/>
                <w:rPr>
                  <w:noProof/>
                  <w:kern w:val="0"/>
                  <w:sz w:val="24"/>
                  <w:szCs w:val="24"/>
                  <w:lang w:val="en-US"/>
                  <w14:ligatures w14:val="none"/>
                </w:rPr>
              </w:pPr>
              <w:r>
                <w:fldChar w:fldCharType="begin"/>
              </w:r>
              <w:r>
                <w:instrText xml:space="preserve"> BIBLIOGRAPHY </w:instrText>
              </w:r>
              <w:r>
                <w:fldChar w:fldCharType="separate"/>
              </w:r>
              <w:r>
                <w:rPr>
                  <w:noProof/>
                  <w:lang w:val="en-US"/>
                </w:rPr>
                <w:t xml:space="preserve">Test. (2020). </w:t>
              </w:r>
              <w:r>
                <w:rPr>
                  <w:i/>
                  <w:iCs/>
                  <w:noProof/>
                  <w:lang w:val="en-US"/>
                </w:rPr>
                <w:t>CVE-1233-3333.</w:t>
              </w:r>
              <w:r>
                <w:rPr>
                  <w:noProof/>
                  <w:lang w:val="en-US"/>
                </w:rPr>
                <w:t xml:space="preserve"> 112.</w:t>
              </w:r>
            </w:p>
            <w:p w14:paraId="271128CB" w14:textId="147AB463" w:rsidR="004418C3" w:rsidRDefault="004418C3" w:rsidP="004418C3">
              <w:r>
                <w:rPr>
                  <w:b/>
                  <w:bCs/>
                  <w:noProof/>
                </w:rPr>
                <w:fldChar w:fldCharType="end"/>
              </w:r>
            </w:p>
          </w:sdtContent>
        </w:sdt>
      </w:sdtContent>
    </w:sdt>
    <w:p w14:paraId="426E3221" w14:textId="77777777" w:rsidR="000B36EE" w:rsidRDefault="000B36EE" w:rsidP="000B36EE"/>
    <w:sectPr w:rsidR="000B36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A1404"/>
    <w:multiLevelType w:val="hybridMultilevel"/>
    <w:tmpl w:val="D8D630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E206D4"/>
    <w:multiLevelType w:val="hybridMultilevel"/>
    <w:tmpl w:val="A78C1C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E803999"/>
    <w:multiLevelType w:val="hybridMultilevel"/>
    <w:tmpl w:val="DC7C1A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5486F01"/>
    <w:multiLevelType w:val="hybridMultilevel"/>
    <w:tmpl w:val="9C46CB28"/>
    <w:lvl w:ilvl="0" w:tplc="20108D4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67711629"/>
    <w:multiLevelType w:val="hybridMultilevel"/>
    <w:tmpl w:val="041E3C24"/>
    <w:lvl w:ilvl="0" w:tplc="7BDAD04A">
      <w:start w:val="1"/>
      <w:numFmt w:val="lowerLetter"/>
      <w:lvlText w:val="%1."/>
      <w:lvlJc w:val="left"/>
      <w:pPr>
        <w:ind w:left="1080" w:hanging="360"/>
      </w:pPr>
      <w:rPr>
        <w:rFonts w:asciiTheme="minorHAnsi" w:eastAsiaTheme="minorEastAsia" w:hAnsiTheme="minorHAnsi" w:cstheme="minorBidi"/>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6DF810CD"/>
    <w:multiLevelType w:val="hybridMultilevel"/>
    <w:tmpl w:val="655272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010565765">
    <w:abstractNumId w:val="1"/>
  </w:num>
  <w:num w:numId="2" w16cid:durableId="143012562">
    <w:abstractNumId w:val="0"/>
  </w:num>
  <w:num w:numId="3" w16cid:durableId="672294699">
    <w:abstractNumId w:val="2"/>
  </w:num>
  <w:num w:numId="4" w16cid:durableId="468866843">
    <w:abstractNumId w:val="5"/>
  </w:num>
  <w:num w:numId="5" w16cid:durableId="70666358">
    <w:abstractNumId w:val="4"/>
  </w:num>
  <w:num w:numId="6" w16cid:durableId="3593590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A65"/>
    <w:rsid w:val="0000507B"/>
    <w:rsid w:val="00024D14"/>
    <w:rsid w:val="00051391"/>
    <w:rsid w:val="000A2CC0"/>
    <w:rsid w:val="000B36EE"/>
    <w:rsid w:val="000B74CA"/>
    <w:rsid w:val="001351F0"/>
    <w:rsid w:val="00343A72"/>
    <w:rsid w:val="0035218E"/>
    <w:rsid w:val="00355E70"/>
    <w:rsid w:val="00412287"/>
    <w:rsid w:val="004418C3"/>
    <w:rsid w:val="005E087F"/>
    <w:rsid w:val="00606144"/>
    <w:rsid w:val="006238BA"/>
    <w:rsid w:val="0065438C"/>
    <w:rsid w:val="00667C4F"/>
    <w:rsid w:val="00710E0F"/>
    <w:rsid w:val="007225C4"/>
    <w:rsid w:val="007B7984"/>
    <w:rsid w:val="007C3EF7"/>
    <w:rsid w:val="00813A65"/>
    <w:rsid w:val="00845473"/>
    <w:rsid w:val="008F49A7"/>
    <w:rsid w:val="00961964"/>
    <w:rsid w:val="0098152A"/>
    <w:rsid w:val="009B1D9E"/>
    <w:rsid w:val="009E28D3"/>
    <w:rsid w:val="00A359F3"/>
    <w:rsid w:val="00A55B6D"/>
    <w:rsid w:val="00AD4CB0"/>
    <w:rsid w:val="00B45DB8"/>
    <w:rsid w:val="00BD5AA0"/>
    <w:rsid w:val="00C01911"/>
    <w:rsid w:val="00C3594E"/>
    <w:rsid w:val="00C7633A"/>
    <w:rsid w:val="00CF5DCC"/>
    <w:rsid w:val="00D22AF1"/>
    <w:rsid w:val="00D33204"/>
    <w:rsid w:val="00DB6C39"/>
    <w:rsid w:val="00E13B48"/>
    <w:rsid w:val="00E17062"/>
    <w:rsid w:val="00E65B56"/>
    <w:rsid w:val="00EF26CD"/>
    <w:rsid w:val="00F0575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BF0D4"/>
  <w15:chartTrackingRefBased/>
  <w15:docId w15:val="{D697E6F0-287A-4588-AD3C-FE8EF2CA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18E"/>
  </w:style>
  <w:style w:type="paragraph" w:styleId="Heading1">
    <w:name w:val="heading 1"/>
    <w:basedOn w:val="Normal"/>
    <w:next w:val="Normal"/>
    <w:link w:val="Heading1Char"/>
    <w:uiPriority w:val="9"/>
    <w:qFormat/>
    <w:rsid w:val="004418C3"/>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A65"/>
    <w:pPr>
      <w:ind w:left="720"/>
      <w:contextualSpacing/>
    </w:pPr>
  </w:style>
  <w:style w:type="character" w:styleId="Hyperlink">
    <w:name w:val="Hyperlink"/>
    <w:basedOn w:val="DefaultParagraphFont"/>
    <w:uiPriority w:val="99"/>
    <w:unhideWhenUsed/>
    <w:rsid w:val="005E087F"/>
    <w:rPr>
      <w:color w:val="0000FF"/>
      <w:u w:val="single"/>
    </w:rPr>
  </w:style>
  <w:style w:type="character" w:styleId="UnresolvedMention">
    <w:name w:val="Unresolved Mention"/>
    <w:basedOn w:val="DefaultParagraphFont"/>
    <w:uiPriority w:val="99"/>
    <w:semiHidden/>
    <w:unhideWhenUsed/>
    <w:rsid w:val="00343A72"/>
    <w:rPr>
      <w:color w:val="605E5C"/>
      <w:shd w:val="clear" w:color="auto" w:fill="E1DFDD"/>
    </w:rPr>
  </w:style>
  <w:style w:type="paragraph" w:styleId="NormalWeb">
    <w:name w:val="Normal (Web)"/>
    <w:basedOn w:val="Normal"/>
    <w:uiPriority w:val="99"/>
    <w:semiHidden/>
    <w:unhideWhenUsed/>
    <w:rsid w:val="001351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Default">
    <w:name w:val="Default"/>
    <w:rsid w:val="00E17062"/>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1Char">
    <w:name w:val="Heading 1 Char"/>
    <w:basedOn w:val="DefaultParagraphFont"/>
    <w:link w:val="Heading1"/>
    <w:uiPriority w:val="9"/>
    <w:rsid w:val="004418C3"/>
    <w:rPr>
      <w:rFonts w:asciiTheme="majorHAnsi" w:eastAsiaTheme="majorEastAsia" w:hAnsiTheme="majorHAnsi" w:cstheme="majorBidi"/>
      <w:color w:val="2F5496" w:themeColor="accent1" w:themeShade="BF"/>
      <w:kern w:val="0"/>
      <w:sz w:val="32"/>
      <w:szCs w:val="32"/>
      <w:lang w:val="en-US" w:eastAsia="en-US"/>
      <w14:ligatures w14:val="none"/>
    </w:rPr>
  </w:style>
  <w:style w:type="paragraph" w:styleId="Bibliography">
    <w:name w:val="Bibliography"/>
    <w:basedOn w:val="Normal"/>
    <w:next w:val="Normal"/>
    <w:uiPriority w:val="37"/>
    <w:unhideWhenUsed/>
    <w:rsid w:val="00441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295908">
      <w:bodyDiv w:val="1"/>
      <w:marLeft w:val="0"/>
      <w:marRight w:val="0"/>
      <w:marTop w:val="0"/>
      <w:marBottom w:val="0"/>
      <w:divBdr>
        <w:top w:val="none" w:sz="0" w:space="0" w:color="auto"/>
        <w:left w:val="none" w:sz="0" w:space="0" w:color="auto"/>
        <w:bottom w:val="none" w:sz="0" w:space="0" w:color="auto"/>
        <w:right w:val="none" w:sz="0" w:space="0" w:color="auto"/>
      </w:divBdr>
    </w:div>
    <w:div w:id="564951847">
      <w:bodyDiv w:val="1"/>
      <w:marLeft w:val="0"/>
      <w:marRight w:val="0"/>
      <w:marTop w:val="0"/>
      <w:marBottom w:val="0"/>
      <w:divBdr>
        <w:top w:val="none" w:sz="0" w:space="0" w:color="auto"/>
        <w:left w:val="none" w:sz="0" w:space="0" w:color="auto"/>
        <w:bottom w:val="none" w:sz="0" w:space="0" w:color="auto"/>
        <w:right w:val="none" w:sz="0" w:space="0" w:color="auto"/>
      </w:divBdr>
    </w:div>
    <w:div w:id="655915806">
      <w:bodyDiv w:val="1"/>
      <w:marLeft w:val="0"/>
      <w:marRight w:val="0"/>
      <w:marTop w:val="0"/>
      <w:marBottom w:val="0"/>
      <w:divBdr>
        <w:top w:val="none" w:sz="0" w:space="0" w:color="auto"/>
        <w:left w:val="none" w:sz="0" w:space="0" w:color="auto"/>
        <w:bottom w:val="none" w:sz="0" w:space="0" w:color="auto"/>
        <w:right w:val="none" w:sz="0" w:space="0" w:color="auto"/>
      </w:divBdr>
    </w:div>
    <w:div w:id="719788037">
      <w:bodyDiv w:val="1"/>
      <w:marLeft w:val="0"/>
      <w:marRight w:val="0"/>
      <w:marTop w:val="0"/>
      <w:marBottom w:val="0"/>
      <w:divBdr>
        <w:top w:val="none" w:sz="0" w:space="0" w:color="auto"/>
        <w:left w:val="none" w:sz="0" w:space="0" w:color="auto"/>
        <w:bottom w:val="none" w:sz="0" w:space="0" w:color="auto"/>
        <w:right w:val="none" w:sz="0" w:space="0" w:color="auto"/>
      </w:divBdr>
    </w:div>
    <w:div w:id="825169636">
      <w:bodyDiv w:val="1"/>
      <w:marLeft w:val="0"/>
      <w:marRight w:val="0"/>
      <w:marTop w:val="0"/>
      <w:marBottom w:val="0"/>
      <w:divBdr>
        <w:top w:val="none" w:sz="0" w:space="0" w:color="auto"/>
        <w:left w:val="none" w:sz="0" w:space="0" w:color="auto"/>
        <w:bottom w:val="none" w:sz="0" w:space="0" w:color="auto"/>
        <w:right w:val="none" w:sz="0" w:space="0" w:color="auto"/>
      </w:divBdr>
    </w:div>
    <w:div w:id="1324746947">
      <w:bodyDiv w:val="1"/>
      <w:marLeft w:val="0"/>
      <w:marRight w:val="0"/>
      <w:marTop w:val="0"/>
      <w:marBottom w:val="0"/>
      <w:divBdr>
        <w:top w:val="none" w:sz="0" w:space="0" w:color="auto"/>
        <w:left w:val="none" w:sz="0" w:space="0" w:color="auto"/>
        <w:bottom w:val="none" w:sz="0" w:space="0" w:color="auto"/>
        <w:right w:val="none" w:sz="0" w:space="0" w:color="auto"/>
      </w:divBdr>
    </w:div>
    <w:div w:id="133792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ve.mitre.org/cgi-bin/cvename.cgi?name=CVE-2015-5698" TargetMode="External"/><Relationship Id="rId13" Type="http://schemas.openxmlformats.org/officeDocument/2006/relationships/hyperlink" Target="https://cve.mitre.org/cgi-bin/cvename.cgi?name=CVE-2014-2256" TargetMode="External"/><Relationship Id="rId18" Type="http://schemas.openxmlformats.org/officeDocument/2006/relationships/hyperlink" Target="https://cve.mitre.org/cgi-bin/cvename.cgi?name=CVE-2018-4847"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cve.mitre.org/cgi-bin/cvename.cgi?name=CVE-2014-1698" TargetMode="External"/><Relationship Id="rId7" Type="http://schemas.openxmlformats.org/officeDocument/2006/relationships/hyperlink" Target="https://cve.mitre.org/cgi-bin/cvename.cgi?name=CVE-2016-2846" TargetMode="External"/><Relationship Id="rId12" Type="http://schemas.openxmlformats.org/officeDocument/2006/relationships/hyperlink" Target="https://cve.mitre.org/cgi-bin/cvename.cgi?name=CVE-2014-2258" TargetMode="External"/><Relationship Id="rId17" Type="http://schemas.openxmlformats.org/officeDocument/2006/relationships/hyperlink" Target="https://cve.mitre.org/cgi-bin/cvename.cgi?name=CVE-2014-2249" TargetMode="External"/><Relationship Id="rId25" Type="http://schemas.openxmlformats.org/officeDocument/2006/relationships/hyperlink" Target="https://cert-portal.siemens.com/productcert/pdf/ssa-654382.pdf" TargetMode="External"/><Relationship Id="rId2" Type="http://schemas.openxmlformats.org/officeDocument/2006/relationships/numbering" Target="numbering.xml"/><Relationship Id="rId16" Type="http://schemas.openxmlformats.org/officeDocument/2006/relationships/hyperlink" Target="https://cve.mitre.org/cgi-bin/cvename.cgi?name=CVE-2014-2250" TargetMode="External"/><Relationship Id="rId20" Type="http://schemas.openxmlformats.org/officeDocument/2006/relationships/hyperlink" Target="https://cve.mitre.org/cgi-bin/cvename.cgi?name=CVE-2014-169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ve.mitre.org/cgi-bin/cvename.cgi?name=CVE-2014-2908" TargetMode="External"/><Relationship Id="rId24" Type="http://schemas.openxmlformats.org/officeDocument/2006/relationships/hyperlink" Target="https://www.cvedetails.com/cve/CVE-2014-2250" TargetMode="External"/><Relationship Id="rId5" Type="http://schemas.openxmlformats.org/officeDocument/2006/relationships/webSettings" Target="webSettings.xml"/><Relationship Id="rId15" Type="http://schemas.openxmlformats.org/officeDocument/2006/relationships/hyperlink" Target="https://cve.mitre.org/cgi-bin/cvename.cgi?name=CVE-2014-2252" TargetMode="External"/><Relationship Id="rId23" Type="http://schemas.openxmlformats.org/officeDocument/2006/relationships/hyperlink" Target="https://cve.mitre.org/cgi-bin/cvename.cgi?name=CVE-2014-1696" TargetMode="External"/><Relationship Id="rId28" Type="http://schemas.openxmlformats.org/officeDocument/2006/relationships/image" Target="media/image3.png"/><Relationship Id="rId10" Type="http://schemas.openxmlformats.org/officeDocument/2006/relationships/hyperlink" Target="https://cve.mitre.org/cgi-bin/cvename.cgi?name=CVE-2014-2909" TargetMode="External"/><Relationship Id="rId19" Type="http://schemas.openxmlformats.org/officeDocument/2006/relationships/hyperlink" Target="https://cve.mitre.org/cgi-bin/cvename.cgi?name=CVE-2018-4844" TargetMode="External"/><Relationship Id="rId4" Type="http://schemas.openxmlformats.org/officeDocument/2006/relationships/settings" Target="settings.xml"/><Relationship Id="rId9" Type="http://schemas.openxmlformats.org/officeDocument/2006/relationships/hyperlink" Target="https://cve.mitre.org/cgi-bin/cvename.cgi?name=CVE-2015-1048" TargetMode="External"/><Relationship Id="rId14" Type="http://schemas.openxmlformats.org/officeDocument/2006/relationships/hyperlink" Target="https://cve.mitre.org/cgi-bin/cvename.cgi?name=CVE-2014-2254" TargetMode="External"/><Relationship Id="rId22" Type="http://schemas.openxmlformats.org/officeDocument/2006/relationships/hyperlink" Target="https://cve.mitre.org/cgi-bin/cvename.cgi?name=CVE-2014-1697" TargetMode="External"/><Relationship Id="rId27" Type="http://schemas.openxmlformats.org/officeDocument/2006/relationships/hyperlink" Target="https://cve.mitre.org/cgi-bin/cvename.cgi?name=CVE-2014-1697"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Tes20</b:Tag>
    <b:SourceType>Report</b:SourceType>
    <b:Guid>{5598B6A6-8E37-49A2-8491-E6693E210296}</b:Guid>
    <b:Title>CVE-1233-3333</b:Title>
    <b:Year>2020</b:Year>
    <b:Author>
      <b:Author>
        <b:NameList>
          <b:Person>
            <b:Last>Test</b:Last>
          </b:Person>
        </b:NameList>
      </b:Author>
    </b:Author>
    <b:Publisher>112</b:Publisher>
    <b:RefOrder>1</b:RefOrder>
  </b:Source>
</b:Sources>
</file>

<file path=customXml/itemProps1.xml><?xml version="1.0" encoding="utf-8"?>
<ds:datastoreItem xmlns:ds="http://schemas.openxmlformats.org/officeDocument/2006/customXml" ds:itemID="{958C5995-ACC9-4EC6-8C8A-666751558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7</Pages>
  <Words>1749</Words>
  <Characters>9971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Raistlin Tao</dc:creator>
  <cp:keywords/>
  <dc:description/>
  <cp:lastModifiedBy>Raistlin Tao</cp:lastModifiedBy>
  <cp:revision>37</cp:revision>
  <dcterms:created xsi:type="dcterms:W3CDTF">2023-05-07T07:06:00Z</dcterms:created>
  <dcterms:modified xsi:type="dcterms:W3CDTF">2023-05-08T07:06:00Z</dcterms:modified>
</cp:coreProperties>
</file>