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ERP System — Complete Workflow Guide</w:t>
      </w:r>
    </w:p>
    <w:p>
      <w:pPr>
        <w:spacing w:after="100"/>
        <w:jc w:val="center"/>
      </w:pPr>
      <w:r>
        <w:rPr>
          <w:i/>
          <w:iCs/>
          <w:color w:val="2E75B6"/>
          <w:sz w:val="26"/>
          <w:szCs w:val="26"/>
        </w:rPr>
        <w:t xml:space="preserve">Multi-Tenant Inventory &amp; Accounting Management System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595959"/>
          <w:sz w:val="22"/>
          <w:szCs w:val="22"/>
        </w:rPr>
        <w:t xml:space="preserve">Base URL: http://localhost:3000/api/v1</w:t>
      </w:r>
    </w:p>
    <w:p>
      <w:pPr>
        <w:spacing w:after="120"/>
      </w:pPr>
      <w:r>
        <w:rPr>
          <w:i/>
          <w:iCs/>
          <w:color w:val="2E75B6"/>
          <w:sz w:val="20"/>
          <w:szCs w:val="20"/>
        </w:rPr>
        <w:t xml:space="preserve">ℹ  Every tenant request requires two headers: Authorization: Bearer &lt;token&gt;  and  x-tenant-id: test1</w:t>
      </w:r>
    </w:p>
    <w:p>
      <w:pPr>
        <w:pStyle w:val="Heading1"/>
        <w:spacing w:after="200" w:before="400"/>
      </w:pPr>
      <w:r>
        <w:t xml:space="preserve">PHASE 1 — Register &amp; Login</w:t>
      </w:r>
    </w:p>
    <w:p>
      <w:pPr>
        <w:pStyle w:val="Heading2"/>
        <w:spacing w:after="150" w:before="300"/>
      </w:pPr>
      <w:r>
        <w:t xml:space="preserve">Step 1.1 — Register Company (provisions tenant database)</w:t>
      </w:r>
    </w:p>
    <w:p>
      <w:pPr>
        <w:spacing w:after="120"/>
      </w:pPr>
      <w:r>
        <w:rPr>
          <w:sz w:val="22"/>
          <w:szCs w:val="22"/>
        </w:rPr>
        <w:t xml:space="preserve">No auth headers needed. This creates your company and its dedicated database.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/api/v1/admin/auth/register
{
  "tenantCode":   "test1",
  "companyName":  "Test Company Ltd",
  "email":        "admin@test1.com",
  "password":     "Password123!",
  "firstName":    "John",
  "lastName":     "Doe",
  "phone":        "+880-1987654321",
  "industry":     "Manufacturing",
  "country":      "BD",
  "timezone":     "Asia/Dhaka",
  "currency":     "BDT"
}</w:t>
      </w:r>
    </w:p>
    <w:p>
      <w:pPr>
        <w:pStyle w:val="Heading2"/>
        <w:spacing w:after="150" w:before="300"/>
      </w:pPr>
      <w:r>
        <w:t xml:space="preserve">Step 1.2 — Login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/api/v1/admin/auth/login
{
  "email":    "admin@test1.com",
  "password": "Password123!"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 from response: accessToken</w:t>
      </w:r>
    </w:p>
    <w:p>
      <w:pPr>
        <w:spacing w:after="120"/>
      </w:pPr>
      <w:r>
        <w:rPr>
          <w:i/>
          <w:iCs/>
          <w:color w:val="2E75B6"/>
          <w:sz w:val="20"/>
          <w:szCs w:val="20"/>
        </w:rPr>
        <w:t xml:space="preserve">ℹ  Use this token in Authorization: Bearer &lt;token&gt; header for every request below.</w:t>
      </w:r>
    </w:p>
    <w:p>
      <w:pPr>
        <w:pStyle w:val="Heading1"/>
        <w:spacing w:after="200" w:before="400"/>
      </w:pPr>
      <w:r>
        <w:t xml:space="preserve">PHASE 2 — Accounting Setup (One-Time)</w:t>
      </w:r>
    </w:p>
    <w:p>
      <w:pPr>
        <w:spacing w:after="120"/>
      </w:pPr>
      <w:r>
        <w:rPr>
          <w:sz w:val="22"/>
          <w:szCs w:val="22"/>
        </w:rPr>
        <w:t xml:space="preserve">Set up your accounting structure before any transactions. This is required for auto-accounting to work.</w:t>
      </w:r>
    </w:p>
    <w:p>
      <w:pPr>
        <w:pStyle w:val="Heading2"/>
        <w:spacing w:after="150" w:before="300"/>
      </w:pPr>
      <w:r>
        <w:t xml:space="preserve">Step 2.1 — Create Fiscal Year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/api/v1/accounting/fiscal-years
Authorization: Bearer &lt;token&gt;
x-tenant-id: test1
{
  "name":      "FY 2025-2026",
  "startDate": "2025-07-01",
  "endDate":   "2026-06-30",
  "currency":  "BDT"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fiscalYearId</w:t>
      </w:r>
    </w:p>
    <w:p>
      <w:pPr>
        <w:pStyle w:val="Heading2"/>
        <w:spacing w:after="150" w:before="300"/>
      </w:pPr>
      <w:r>
        <w:t xml:space="preserve">Step 2.2 — Create Fiscal Periods (12 months)</w:t>
      </w:r>
    </w:p>
    <w:p>
      <w:pPr>
        <w:spacing w:after="120"/>
      </w:pPr>
      <w:r>
        <w:rPr>
          <w:sz w:val="22"/>
          <w:szCs w:val="22"/>
        </w:rPr>
        <w:t xml:space="preserve">Repeat this call 12 times, incrementing periodNumber (1–12) and the dates for each month.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/api/v1/accounting/fiscal-periods
{
  "fiscalYearId":  "&lt;fiscalYearId&gt;",
  "name":          "July 2025",
  "periodNumber":  1,
  "startDate":     "2025-07-01",
  "endDate":       "2025-07-31"
}</w:t>
      </w:r>
    </w:p>
    <w:p>
      <w:pPr>
        <w:pStyle w:val="Heading2"/>
        <w:spacing w:after="150" w:before="300"/>
      </w:pPr>
      <w:r>
        <w:t xml:space="preserve">Step 2.3 — Create Chart of Accounts</w:t>
      </w:r>
    </w:p>
    <w:p>
      <w:pPr>
        <w:spacing w:after="120"/>
      </w:pPr>
      <w:r>
        <w:rPr>
          <w:sz w:val="22"/>
          <w:szCs w:val="22"/>
        </w:rPr>
        <w:t xml:space="preserve">The "defaultFor" field auto-wires the account to the corresponding auto-accounting setting. Create all 7 accounts below.</w:t>
      </w:r>
    </w:p>
    <w:p>
      <w:pPr>
        <w:pStyle w:val="Heading3"/>
        <w:spacing w:after="100" w:before="200"/>
      </w:pPr>
      <w:r>
        <w:t xml:space="preserve">Accounts Receivable (ASSET)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/api/v1/accounting/chart-of-accounts
{
  "accountCode": "1100",
  "accountName": "Accounts Receivable",
  "accountType": "ASSET",
  "isReceivable": true,
  "defaultFor":  "AR"
}</w:t>
      </w:r>
    </w:p>
    <w:p>
      <w:pPr>
        <w:pStyle w:val="Heading3"/>
        <w:spacing w:after="100" w:before="200"/>
      </w:pPr>
      <w:r>
        <w:t xml:space="preserve">Inventory Asset (ASSET)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"accountCode": "1200",
  "accountName": "Inventory Asset",
  "accountType": "ASSET",
  "defaultFor":  "INVENTORY"
}</w:t>
      </w:r>
    </w:p>
    <w:p>
      <w:pPr>
        <w:pStyle w:val="Heading3"/>
        <w:spacing w:after="100" w:before="200"/>
      </w:pPr>
      <w:r>
        <w:t xml:space="preserve">Bank Account (ASSET)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"accountCode":   "1010",
  "accountName":   "Bank - BRAC",
  "accountType":   "ASSET",
  "isBankAccount": true,
  "defaultFor":    "BANK"
}</w:t>
      </w:r>
    </w:p>
    <w:p>
      <w:pPr>
        <w:pStyle w:val="Heading3"/>
        <w:spacing w:after="100" w:before="200"/>
      </w:pPr>
      <w:r>
        <w:t xml:space="preserve">Sales Revenue (REVENUE)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"accountCode": "4100",
  "accountName": "Sales Revenue",
  "accountType": "REVENUE",
  "defaultFor":  "REVENUE"
}</w:t>
      </w:r>
    </w:p>
    <w:p>
      <w:pPr>
        <w:pStyle w:val="Heading3"/>
        <w:spacing w:after="100" w:before="200"/>
      </w:pPr>
      <w:r>
        <w:t xml:space="preserve">Cost of Goods Sold (EXPENSE)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"accountCode": "5100",
  "accountName": "Cost of Goods Sold",
  "accountType": "EXPENSE",
  "defaultFor":  "COGS"
}</w:t>
      </w:r>
    </w:p>
    <w:p>
      <w:pPr>
        <w:pStyle w:val="Heading3"/>
        <w:spacing w:after="100" w:before="200"/>
      </w:pPr>
      <w:r>
        <w:t xml:space="preserve">VAT Payable (LIABILITY)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"accountCode": "2200",
  "accountName": "VAT Payable",
  "accountType": "LIABILITY",
  "defaultFor":  "VAT"
}</w:t>
      </w:r>
    </w:p>
    <w:p>
      <w:pPr>
        <w:pStyle w:val="Heading3"/>
        <w:spacing w:after="100" w:before="200"/>
      </w:pPr>
      <w:r>
        <w:t xml:space="preserve">Accounts Payable (LIABILITY)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
  "accountCode": "2100",
  "accountName": "Accounts Payable",
  "accountType": "LIABILITY",
  "isPayable":   true
}</w:t>
      </w:r>
    </w:p>
    <w:p>
      <w:pPr>
        <w:pStyle w:val="Heading2"/>
        <w:spacing w:after="150" w:before="300"/>
      </w:pPr>
      <w:r>
        <w:t xml:space="preserve">Step 2.4 — Verify Auto-Accounting is Wired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/api/v1/settings/accounting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Expected response: "allConfigured": true</w:t>
      </w:r>
    </w:p>
    <w:p>
      <w:pPr>
        <w:spacing w:after="120"/>
      </w:pPr>
      <w:r>
        <w:rPr>
          <w:i/>
          <w:iCs/>
          <w:color w:val="2E75B6"/>
          <w:sz w:val="20"/>
          <w:szCs w:val="20"/>
        </w:rPr>
        <w:t xml:space="preserve">ℹ  If allConfigured is false, one or more accounts are missing their defaultFor value.</w:t>
      </w:r>
    </w:p>
    <w:p>
      <w:pPr>
        <w:pStyle w:val="Heading1"/>
        <w:spacing w:after="200" w:before="400"/>
      </w:pPr>
      <w:r>
        <w:t xml:space="preserve">PHASE 3 — Inventory Setup (One-Time)</w:t>
      </w:r>
    </w:p>
    <w:p>
      <w:pPr>
        <w:pStyle w:val="Heading2"/>
        <w:spacing w:after="150" w:before="300"/>
      </w:pPr>
      <w:r>
        <w:t xml:space="preserve">Step 3.1 — Create Warehouse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/api/v1/warehouses
{
  "name":      "Main Warehouse",
  "code":      "WH-MAIN",
  "address":   "Dhaka, Bangladesh",
  "isDefault": true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warehouseId</w:t>
      </w:r>
    </w:p>
    <w:p>
      <w:pPr>
        <w:pStyle w:val="Heading2"/>
        <w:spacing w:after="150" w:before="300"/>
      </w:pPr>
      <w:r>
        <w:t xml:space="preserve">Step 3.2 — Create Unit of Measure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/api/v1/units
{
  "name":         "Piece",
  "abbreviation": "PCS",
  "isBase":       true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unitId</w:t>
      </w:r>
    </w:p>
    <w:p>
      <w:pPr>
        <w:pStyle w:val="Heading2"/>
        <w:spacing w:after="150" w:before="300"/>
      </w:pPr>
      <w:r>
        <w:t xml:space="preserve">Step 3.3 — Create Product Category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/api/v1/categories
{
  "name":        "Electronics",
  "description": "Electronic products"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categoryId</w:t>
      </w:r>
    </w:p>
    <w:p>
      <w:pPr>
        <w:pStyle w:val="Heading2"/>
        <w:spacing w:after="150" w:before="300"/>
      </w:pPr>
      <w:r>
        <w:t xml:space="preserve">Step 3.4 — Create Tax Rate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/api/v1/tax
{
  "name":      "VAT 15%",
  "rate":      15,
  "type":      "PERCENTAGE",
  "isDefault": true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taxId</w:t>
      </w:r>
    </w:p>
    <w:p>
      <w:pPr>
        <w:pStyle w:val="Heading2"/>
        <w:spacing w:after="150" w:before="300"/>
      </w:pPr>
      <w:r>
        <w:t xml:space="preserve">Step 3.5 — Create Supplier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/api/v1/suppliers
{
  "name":         "ABC Suppliers Ltd",
  "email":        "supplier@abc.com",
  "phone":        "+880-1811111111",
  "address":      "Chittagong, Bangladesh",
  "currency":     "BDT",
  "paymentTerms": 30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supplierId</w:t>
      </w:r>
    </w:p>
    <w:p>
      <w:pPr>
        <w:pStyle w:val="Heading2"/>
        <w:spacing w:after="150" w:before="300"/>
      </w:pPr>
      <w:r>
        <w:t xml:space="preserve">Step 3.6 — Create Product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/api/v1/products
{
  "productName":  "Samsung Galaxy A55",
  "sku":          "SAM-A55-BLK",
  "categoryId":   "&lt;categoryId&gt;",
  "unitId":       "&lt;unitId&gt;",
  "costPrice":    25000,
  "sellingPrice": 32000,
  "taxCategoryId":"&lt;taxId&gt;",
  "reorderPoint": 5,
  "reorderQuantity": 20,
  "trackInventory": true,
  "isStockable":  true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productId</w:t>
      </w:r>
    </w:p>
    <w:p>
      <w:pPr>
        <w:pStyle w:val="Heading1"/>
        <w:spacing w:after="200" w:before="400"/>
      </w:pPr>
      <w:r>
        <w:t xml:space="preserve">PHASE 4 — Purchase Cycle (Stock IN)</w:t>
      </w:r>
    </w:p>
    <w:p>
      <w:pPr>
        <w:spacing w:after="120"/>
      </w:pPr>
      <w:r>
        <w:rPr>
          <w:sz w:val="22"/>
          <w:szCs w:val="22"/>
        </w:rPr>
        <w:t xml:space="preserve">This is how stock enters your warehouse. Full flow: Create PO → Approve → Send → GRN → Approve GRN.</w:t>
      </w:r>
    </w:p>
    <w:p>
      <w:pPr>
        <w:pStyle w:val="Heading2"/>
        <w:spacing w:after="150" w:before="300"/>
      </w:pPr>
      <w:r>
        <w:t xml:space="preserve">Step 4.1 — Create Purchase Order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/api/v1/purchase-orders
{
  "supplierId":    "&lt;supplierId&gt;",
  "warehouseId":   "&lt;warehouseId&gt;",
  "expectedDate":  "2025-08-15",
  "items": [
    {
      "productId":  "&lt;productId&gt;",
      "quantity":   50,
      "unitPrice":  25000
    }
  ]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poId  →  poNumber: "PO-2025-000001"</w:t>
      </w:r>
    </w:p>
    <w:p>
      <w:pPr>
        <w:pStyle w:val="Heading2"/>
        <w:spacing w:after="150" w:before="300"/>
      </w:pPr>
      <w:r>
        <w:t xml:space="preserve">Step 4.2 — Submit for Approval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/api/v1/purchase-orders/&lt;poId&gt;/submit
{ "approverId": "&lt;userId&gt;" }</w:t>
      </w:r>
    </w:p>
    <w:p>
      <w:pPr>
        <w:pStyle w:val="Heading2"/>
        <w:spacing w:after="150" w:before="300"/>
      </w:pPr>
      <w:r>
        <w:t xml:space="preserve">Step 4.3 — Approve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/api/v1/purchase-orders/&lt;poId&gt;/approve
{ "approverId": "&lt;userId&gt;" }</w:t>
      </w:r>
    </w:p>
    <w:p>
      <w:pPr>
        <w:pStyle w:val="Heading2"/>
        <w:spacing w:after="150" w:before="300"/>
      </w:pPr>
      <w:r>
        <w:t xml:space="preserve">Step 4.4 — Send to Supplier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/api/v1/purchase-orders/&lt;poId&gt;/send
{ "senderId": "&lt;userId&gt;" }</w:t>
      </w:r>
    </w:p>
    <w:p>
      <w:pPr>
        <w:pStyle w:val="Heading2"/>
        <w:spacing w:after="150" w:before="300"/>
      </w:pPr>
      <w:r>
        <w:t xml:space="preserve">Step 4.5 — Create GRN (Goods Received Note)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/api/v1/grn
{
  "purchaseOrderId": "&lt;poId&gt;",
  "warehouseId":     "&lt;warehouseId&gt;",
  "receivedDate":    "2025-08-14",
  "items": [
    {
      "productId":       "&lt;productId&gt;",
      "quantityReceived": 50,
      "unitCost":        25000
    }
  ]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grnId</w:t>
      </w:r>
    </w:p>
    <w:p>
      <w:pPr>
        <w:pStyle w:val="Heading2"/>
        <w:spacing w:after="150" w:before="300"/>
      </w:pPr>
      <w:r>
        <w:t xml:space="preserve">Step 4.6 — Complete Quality Check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/api/v1/grn/&lt;grnId&gt;/complete-qc</w:t>
      </w:r>
    </w:p>
    <w:p>
      <w:pPr>
        <w:pStyle w:val="Heading2"/>
        <w:spacing w:after="150" w:before="300"/>
      </w:pPr>
      <w:r>
        <w:t xml:space="preserve">Step 4.7 — Approve GRN → Stock Added ✅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/api/v1/grn/&lt;grnId&gt;/approve</w:t>
      </w:r>
    </w:p>
    <w:p>
      <w:pPr>
        <w:spacing w:after="120"/>
      </w:pPr>
      <w:r>
        <w:rPr>
          <w:sz w:val="22"/>
          <w:szCs w:val="22"/>
        </w:rPr>
        <w:t xml:space="preserve">Verify stock was added: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/api/v1/products/&lt;productId&gt;/stock
→ Response: { "quantityOnHand": 50 }</w:t>
      </w:r>
    </w:p>
    <w:p>
      <w:pPr>
        <w:pStyle w:val="Heading1"/>
        <w:spacing w:after="200" w:before="400"/>
      </w:pPr>
      <w:r>
        <w:t xml:space="preserve">PHASE 5 — Sales Cycle (Stock OUT + Revenue)</w:t>
      </w:r>
    </w:p>
    <w:p>
      <w:pPr>
        <w:pStyle w:val="Heading2"/>
        <w:spacing w:after="150" w:before="300"/>
      </w:pPr>
      <w:r>
        <w:t xml:space="preserve">Step 5.1 — Create Customer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/api/v1/customers
{
  "firstName":   "Rahim",
  "lastName":    "Khan",
  "companyName": "Rahim Electronics",
  "email":       "rahim@electronics.com",
  "phone":       "+880-1722222222",
  "address":     "Sylhet, Bangladesh",
  "creditLimit": 500000,
  "paymentTerms": 15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customerId</w:t>
      </w:r>
    </w:p>
    <w:p>
      <w:pPr>
        <w:pStyle w:val="Heading2"/>
        <w:spacing w:after="150" w:before="300"/>
      </w:pPr>
      <w:r>
        <w:t xml:space="preserve">Option A — Via Quotation</w:t>
      </w:r>
    </w:p>
    <w:p>
      <w:pPr>
        <w:pStyle w:val="Heading3"/>
        <w:spacing w:after="100" w:before="200"/>
      </w:pPr>
      <w:r>
        <w:t xml:space="preserve">Step 5.2 — Create Quotation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/api/v1/quotations
{
  "customerId":  "&lt;customerId&gt;",
  "validUntil":  "2025-08-30",
  "items": [
    {
      "productId":  "&lt;productId&gt;",
      "quantity":   5,
      "unitPrice":  32000,
      "discount":   0
    }
  ],
  "notes": "Price valid until end of August"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quotationId  →  quotationNumber: "QT-2025-000001"</w:t>
      </w:r>
    </w:p>
    <w:p>
      <w:pPr>
        <w:pStyle w:val="Heading3"/>
        <w:spacing w:after="100" w:before="200"/>
      </w:pPr>
      <w:r>
        <w:t xml:space="preserve">Step 5.3 — Send Quotation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/api/v1/quotations/&lt;quotationId&gt;/send</w:t>
      </w:r>
    </w:p>
    <w:p>
      <w:pPr>
        <w:pStyle w:val="Heading3"/>
        <w:spacing w:after="100" w:before="200"/>
      </w:pPr>
      <w:r>
        <w:t xml:space="preserve">Step 5.4 — Accept Quotation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/api/v1/quotations/&lt;quotationId&gt;/accept</w:t>
      </w:r>
    </w:p>
    <w:p>
      <w:pPr>
        <w:pStyle w:val="Heading3"/>
        <w:spacing w:after="100" w:before="200"/>
      </w:pPr>
      <w:r>
        <w:t xml:space="preserve">Step 5.5 — Convert to Sales Order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/api/v1/quotations/&lt;quotationId&gt;/convert</w:t>
      </w:r>
    </w:p>
    <w:p>
      <w:pPr>
        <w:spacing w:after="120"/>
      </w:pPr>
      <w:r>
        <w:rPr>
          <w:i/>
          <w:iCs/>
          <w:color w:val="2E75B6"/>
          <w:sz w:val="20"/>
          <w:szCs w:val="20"/>
        </w:rPr>
        <w:t xml:space="preserve">ℹ  This auto-creates a Sales Order. Skip to Step 5.8.</w:t>
      </w:r>
    </w:p>
    <w:p>
      <w:pPr>
        <w:pStyle w:val="Heading2"/>
        <w:spacing w:after="150" w:before="300"/>
      </w:pPr>
      <w:r>
        <w:t xml:space="preserve">Option B — Direct Sales Order</w:t>
      </w:r>
    </w:p>
    <w:p>
      <w:pPr>
        <w:pStyle w:val="Heading3"/>
        <w:spacing w:after="100" w:before="200"/>
      </w:pPr>
      <w:r>
        <w:t xml:space="preserve">Step 5.6 — Create Sales Order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/api/v1/orders
{
  "customerId":              "&lt;customerId&gt;",
  "warehouseId":             "&lt;warehouseId&gt;",
  "requestedDeliveryDate":   "2025-08-20",
  "items": [
    {
      "productId":  "&lt;productId&gt;",
      "quantity":   5,
      "unitPrice":  32000
    }
  ]
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Save: orderId  →  orderNumber: "SO-2025-000001"  →  status: PENDING</w:t>
      </w:r>
    </w:p>
    <w:p>
      <w:pPr>
        <w:pStyle w:val="Heading2"/>
        <w:spacing w:after="150" w:before="300"/>
      </w:pPr>
      <w:r>
        <w:t xml:space="preserve">Step 5.7 — Confirm Order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/api/v1/orders/&lt;orderId&gt;/confirm</w:t>
      </w:r>
    </w:p>
    <w:p>
      <w:pPr>
        <w:spacing w:after="120"/>
      </w:pPr>
      <w:r>
        <w:rPr>
          <w:sz w:val="22"/>
          <w:szCs w:val="22"/>
        </w:rPr>
        <w:t xml:space="preserve">Status → CONFIRMED</w:t>
      </w:r>
    </w:p>
    <w:p>
      <w:pPr>
        <w:pStyle w:val="Heading2"/>
        <w:spacing w:after="150" w:before="300"/>
      </w:pPr>
      <w:r>
        <w:t xml:space="preserve">Step 5.8 — Process Order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/api/v1/orders/&lt;orderId&gt;/process</w:t>
      </w:r>
    </w:p>
    <w:p>
      <w:pPr>
        <w:spacing w:after="120"/>
      </w:pPr>
      <w:r>
        <w:rPr>
          <w:sz w:val="22"/>
          <w:szCs w:val="22"/>
        </w:rPr>
        <w:t xml:space="preserve">Status → PROCESSING</w:t>
      </w:r>
    </w:p>
    <w:p>
      <w:pPr>
        <w:pStyle w:val="Heading2"/>
        <w:spacing w:after="150" w:before="300"/>
      </w:pPr>
      <w:r>
        <w:t xml:space="preserve">Step 5.9 — Ship Order  ⚡  Auto-posts COGS Journal Entry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/api/v1/orders/&lt;orderId&gt;/ship
{
  "trackingNumber": "DHK-12345",
  "carrier":        "Sundarban Courier",
  "shippedDate":    "2025-08-18"
}</w:t>
      </w:r>
    </w:p>
    <w:p>
      <w:pPr>
        <w:spacing w:after="120"/>
      </w:pPr>
      <w:r>
        <w:rPr>
          <w:sz w:val="22"/>
          <w:szCs w:val="22"/>
        </w:rPr>
        <w:t xml:space="preserve">Status → SHIPPED</w:t>
      </w:r>
    </w:p>
    <w:p>
      <w:pPr>
        <w:shd w:fill="EBF7E3" w:color="EBF7E3" w:val="solid"/>
        <w:spacing w:after="160" w:before="8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Auto Journal Entry posted:
  DR  Cost of Goods Sold    125,000   (5 × 25,000 cost price)
  CR  Inventory Asset       125,000</w:t>
      </w:r>
    </w:p>
    <w:p>
      <w:pPr>
        <w:pStyle w:val="Heading2"/>
        <w:spacing w:after="150" w:before="300"/>
      </w:pPr>
      <w:r>
        <w:t xml:space="preserve">Step 5.10 — Deliver Order  ⚡  Auto-posts AR + Revenue Journal Entry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/api/v1/orders/&lt;orderId&gt;/deliver</w:t>
      </w:r>
    </w:p>
    <w:p>
      <w:pPr>
        <w:spacing w:after="120"/>
      </w:pPr>
      <w:r>
        <w:rPr>
          <w:sz w:val="22"/>
          <w:szCs w:val="22"/>
        </w:rPr>
        <w:t xml:space="preserve">Status → DELIVERED</w:t>
      </w:r>
    </w:p>
    <w:p>
      <w:pPr>
        <w:shd w:fill="EBF7E3" w:color="EBF7E3" w:val="solid"/>
        <w:spacing w:after="160" w:before="8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Auto Journal Entry posted:
  DR  Accounts Receivable   184,000   (5 × 32,000 + 15% VAT)
  CR  Sales Revenue         160,000   (5 × 32,000)
  CR  VAT Payable            24,000   (15% of 160,000)</w:t>
      </w:r>
    </w:p>
    <w:p>
      <w:pPr>
        <w:pStyle w:val="Heading2"/>
        <w:spacing w:after="150" w:before="300"/>
      </w:pPr>
      <w:r>
        <w:t xml:space="preserve">Step 5.11 — Collect Payment  ⚡  Auto-posts Bank + AR Journal Entry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/api/v1/orders/&lt;orderId&gt;/payments
{
  "amount":          184000,
  "paymentMethod":   "BANK_TRANSFER",
  "referenceNumber": "TXN-20250820",
  "paymentDate":     "2025-08-20"
}</w:t>
      </w:r>
    </w:p>
    <w:p>
      <w:pPr>
        <w:spacing w:after="120"/>
      </w:pPr>
      <w:r>
        <w:rPr>
          <w:sz w:val="22"/>
          <w:szCs w:val="22"/>
        </w:rPr>
        <w:t xml:space="preserve">Status → COMPLETED</w:t>
      </w:r>
    </w:p>
    <w:p>
      <w:pPr>
        <w:shd w:fill="EBF7E3" w:color="EBF7E3" w:val="solid"/>
        <w:spacing w:after="160" w:before="8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Auto Journal Entry posted:
  DR  Bank - BRAC           184,000
  CR  Accounts Receivable   184,000</w:t>
      </w:r>
    </w:p>
    <w:p>
      <w:pPr>
        <w:pStyle w:val="Heading1"/>
        <w:spacing w:after="200" w:before="400"/>
      </w:pPr>
      <w:r>
        <w:t xml:space="preserve">PHASE 6 — Reports &amp; Dashboard</w:t>
      </w:r>
    </w:p>
    <w:p>
      <w:pPr>
        <w:pStyle w:val="Heading2"/>
        <w:spacing w:after="150" w:before="300"/>
      </w:pPr>
      <w:r>
        <w:t xml:space="preserve">Dashboard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/api/v1/dashboard/overview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/api/v1/dashboard/sales-trend?period=daily&amp;days=30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/api/v1/dashboard/top-products?limit=10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/api/v1/dashboard/low-stock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/api/v1/dashboard/pending-purchase-orders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/api/v1/dashboard/stock-valuation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/api/v1/dashboard/receivables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/api/v1/dashboard/payables</w:t>
      </w:r>
    </w:p>
    <w:p>
      <w:pPr>
        <w:pStyle w:val="Heading2"/>
        <w:spacing w:after="150" w:before="300"/>
      </w:pPr>
      <w:r>
        <w:t xml:space="preserve">Accounting Reports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/api/v1/accounting/journal-entries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/api/v1/accounting/general-ledger?accountId=&lt;id&gt;&amp;fromDate=2025-08-01&amp;toDate=2025-08-31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/api/v1/accounting/financial-reports/profit-loss?fromDate=2025-07-01&amp;toDate=2026-06-30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/api/v1/accounting/financial-reports/balance-sheet?asOfDate=2025-08-31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/api/v1/accounting/financial-reports/trial-balance?asOfDate=2025-08-31</w:t>
      </w:r>
    </w:p>
    <w:p>
      <w:pPr>
        <w:pStyle w:val="Heading2"/>
        <w:spacing w:after="150" w:before="300"/>
      </w:pPr>
      <w:r>
        <w:t xml:space="preserve">Stock Reports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/api/v1/stock?warehouseId=&lt;id&gt;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/api/v1/products/low-stock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/api/v1/products/&lt;productId&gt;/stock</w:t>
      </w:r>
    </w:p>
    <w:p>
      <w:pPr>
        <w:pStyle w:val="Heading1"/>
        <w:spacing w:after="200" w:before="400"/>
      </w:pPr>
      <w:r>
        <w:t xml:space="preserve">Full Flow Summary</w:t>
      </w:r>
    </w:p>
    <w:p>
      <w:pPr>
        <w:shd w:fill="F0F4FA" w:color="F0F4FA" w:val="solid"/>
        <w:spacing w:after="16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REGISTER → LOGIN
     │
     ▼
ACCOUNTING SETUP
  Fiscal Year → 12 Periods → Chart of Accounts (7 accounts)
  Verify: GET /settings/accounting → allConfigured: true
     │
     ▼
INVENTORY SETUP
  Warehouse → UoM → Category → Tax → Supplier → Product
     │
     ▼
PURCHASE CYCLE (Stock IN)
  Create PO → Submit → Approve → Send
    → Create GRN → QC → Approve GRN
    → Stock: +50 units ✅
     │
     ▼
SALES CYCLE (Stock OUT + Money IN)
  Create Customer
  → Quotation (optional) → Send → Accept → Convert
  → OR Direct Sales Order
  → Confirm → Process
  → SHIP     →  DR COGS / CR Inventory        (auto ⚡)
  → DELIVER  →  DR AR / CR Revenue + VAT      (auto ⚡)
  → PAYMENT  →  DR Bank / CR AR               (auto ⚡)
     │
     ▼
REPORTS
  Dashboard / GL / P&amp;L / Balance Sheet / Trial Balance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2026-03-24T16:41:26.685Z</dcterms:created>
  <dcterms:modified xsi:type="dcterms:W3CDTF">2026-03-24T16:41:26.686Z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