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Tender: </w:t>
      </w:r>
      <w:r>
        <w:rPr>
          <w:rFonts w:ascii="Arial" w:cs="Arial" w:eastAsia="Arial" w:hAnsi="Arial"/>
          <w:sz w:val="18"/>
          <w:szCs w:val="18"/>
        </w:rPr>
        <w:t xml:space="preserve">Development of Centralized Access Control Integration System — B. BIRDS (Border Incident Reporting &amp; Documentation System) - Phase II</w:t>
      </w:r>
    </w:p>
    <w:p>
      <w:pPr>
        <w:spacing w:before="0" w:after="2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e-GP tender tracking no.: </w:t>
      </w:r>
      <w:r>
        <w:rPr>
          <w:rFonts w:ascii="Arial" w:cs="Arial" w:eastAsia="Arial" w:hAnsi="Arial"/>
          <w:sz w:val="18"/>
          <w:szCs w:val="18"/>
        </w:rPr>
        <w:t xml:space="preserve">1347267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DEMONSTRATION GUIDE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BIRDS (Border Incident Reporting &amp; Documentation System) - Phase II</w:t>
      </w:r>
    </w:p>
    <w:p>
      <w:pPr>
        <w:spacing w:before="0"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This guide takes the Technical Evaluation Committee through the application demo so that each of the 58 items of the Technical Specification can be seen working. Part 2 is a storyline of ten short scenes (about 45–60 minutes) that follows one incident from filing to closure; Part 3 is an optional tour of the value additions (scene 11); Part 4 lists every item with where to show it, for questions on a single item. Texts in quotes are the exact labels on the screen.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Demo address</w:t>
            </w:r>
          </w:p>
        </w:tc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https://birds-demo.onrender.com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documentation</w:t>
            </w:r>
          </w:p>
        </w:tc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https://birds-demo.onrender.com/api/docs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3506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Username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dxa" w:w="3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 / scope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 Administrator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Admin@123</w:t>
            </w:r>
          </w:p>
        </w:tc>
        <w:tc>
          <w:tcPr>
            <w:tcW w:type="dxa" w:w="3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 (all units)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Sector Officer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sector_off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Sector@123</w:t>
            </w:r>
          </w:p>
        </w:tc>
        <w:tc>
          <w:tcPr>
            <w:tcW w:type="dxa" w:w="3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Sector-7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Battalion Operator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batt_op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Batt@123</w:t>
            </w:r>
          </w:p>
        </w:tc>
        <w:tc>
          <w:tcPr>
            <w:tcW w:type="dxa" w:w="3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 BGB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Verifier/Approver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Verify@123</w:t>
            </w:r>
          </w:p>
        </w:tc>
        <w:tc>
          <w:tcPr>
            <w:tcW w:type="dxa" w:w="3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Sector-7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Auditor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auditor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Audit@123</w:t>
            </w:r>
          </w:p>
        </w:tc>
        <w:tc>
          <w:tcPr>
            <w:tcW w:type="dxa" w:w="3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 (read-only audit)</w:t>
            </w:r>
          </w:p>
        </w:tc>
      </w:tr>
    </w:tbl>
    <w:p>
      <w:pPr>
        <w:pStyle w:val="Heading1"/>
        <w:keepNext/>
        <w:spacing w:before="30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  Before the session</w:t>
      </w:r>
    </w:p>
    <w:p>
      <w:pPr>
        <w:spacing w:before="0" w:after="80"/>
        <w:ind w:left="400" w:hanging="400"/>
        <w:jc w:val="both"/>
      </w:pPr>
      <w:r>
        <w:rPr>
          <w:rFonts w:ascii="Arial" w:cs="Arial" w:eastAsia="Arial" w:hAnsi="Arial"/>
          <w:sz w:val="20"/>
          <w:szCs w:val="20"/>
        </w:rPr>
        <w:t xml:space="preserve">a.  </w:t>
      </w:r>
      <w:r>
        <w:rPr>
          <w:rFonts w:ascii="Arial" w:cs="Arial" w:eastAsia="Arial" w:hAnsi="Arial"/>
          <w:sz w:val="20"/>
          <w:szCs w:val="20"/>
        </w:rPr>
        <w:t xml:space="preserve">The day before: reload the demonstration dataset (DEMO_RESET=yes npm run db:demo against the demo database, about 3 minutes; server/prisma/demo/README.md), restart the server, then sign in once with each demo account. The dataset has 130 incidents from April 2025 to October 2026 at 32 BOPs in 5 sectors, every workflow state, 361 evidence files (photos, videos, PDF documents), messages, groups, a call log and about 2,500 audit entries. Places are real; people and events are fictional.</w:t>
      </w:r>
    </w:p>
    <w:p>
      <w:pPr>
        <w:spacing w:before="0" w:after="80"/>
        <w:ind w:left="400" w:hanging="400"/>
        <w:jc w:val="both"/>
      </w:pPr>
      <w:r>
        <w:rPr>
          <w:rFonts w:ascii="Arial" w:cs="Arial" w:eastAsia="Arial" w:hAnsi="Arial"/>
          <w:sz w:val="20"/>
          <w:szCs w:val="20"/>
        </w:rPr>
        <w:t xml:space="preserve">b.  </w:t>
      </w:r>
      <w:r>
        <w:rPr>
          <w:rFonts w:ascii="Arial" w:cs="Arial" w:eastAsia="Arial" w:hAnsi="Arial"/>
          <w:sz w:val="20"/>
          <w:szCs w:val="20"/>
        </w:rPr>
        <w:t xml:space="preserve">Ready-made records, if there is no time to file a new one: BIRDS-2026-1072 (drone over BOP Himchari: photos with camera data, night video, Bangla PDF; Verified and overdue; the verifier can Approve); BIRDS-2026-1080 (Submitted; sector_off can Review, Return or Reject); BIRDS-2026-1075 (Reviewed; the verifier can Verify); BIRDS-2026-1068 (Approved; hq_admin can Close); BIRDS-2026-1067 (Returned to batt_op with a reason); BIRDS-2026-1070 (full history: returned, edited, resubmitted, reviewed, verified, approved, with comments); BIRDS-2025-1002 (archived); the drafts of batt_op, BIRDS-2026-1082 and 1083.</w:t>
      </w:r>
    </w:p>
    <w:p>
      <w:pPr>
        <w:spacing w:before="0" w:after="80"/>
        <w:ind w:left="400" w:hanging="400"/>
        <w:jc w:val="both"/>
      </w:pPr>
      <w:r>
        <w:rPr>
          <w:rFonts w:ascii="Arial" w:cs="Arial" w:eastAsia="Arial" w:hAnsi="Arial"/>
          <w:sz w:val="20"/>
          <w:szCs w:val="20"/>
        </w:rPr>
        <w:t xml:space="preserve">c.  </w:t>
      </w:r>
      <w:r>
        <w:rPr>
          <w:rFonts w:ascii="Arial" w:cs="Arial" w:eastAsia="Arial" w:hAnsi="Arial"/>
          <w:sz w:val="20"/>
          <w:szCs w:val="20"/>
        </w:rPr>
        <w:t xml:space="preserve">Open the demo in three browsers (Chrome, Edge and Firefox) or three browser profiles, signed in as batt_op, sector_off and verifier. Keep hq_admin and auditor for a fourth window. One session per user is allowed, so each account must be in its own browser.</w:t>
      </w:r>
    </w:p>
    <w:p>
      <w:pPr>
        <w:spacing w:before="0" w:after="80"/>
        <w:ind w:left="400" w:hanging="400"/>
        <w:jc w:val="both"/>
      </w:pPr>
      <w:r>
        <w:rPr>
          <w:rFonts w:ascii="Arial" w:cs="Arial" w:eastAsia="Arial" w:hAnsi="Arial"/>
          <w:sz w:val="20"/>
          <w:szCs w:val="20"/>
        </w:rPr>
        <w:t xml:space="preserve">d.  </w:t>
      </w:r>
      <w:r>
        <w:rPr>
          <w:rFonts w:ascii="Arial" w:cs="Arial" w:eastAsia="Arial" w:hAnsi="Arial"/>
          <w:sz w:val="20"/>
          <w:szCs w:val="20"/>
        </w:rPr>
        <w:t xml:space="preserve">Have a phone and a tablet ready on a network that reaches the demo, with BIRDS installed from the browser as a progressive web app (Chrome: "Install app"; iPhone/iPad Safari: Share › "Add to Home Screen") and notifications turned on (for scene 9 and the value additions).</w:t>
      </w:r>
    </w:p>
    <w:p>
      <w:pPr>
        <w:spacing w:before="0" w:after="80"/>
        <w:ind w:left="400" w:hanging="400"/>
        <w:jc w:val="both"/>
      </w:pPr>
      <w:r>
        <w:rPr>
          <w:rFonts w:ascii="Arial" w:cs="Arial" w:eastAsia="Arial" w:hAnsi="Arial"/>
          <w:sz w:val="20"/>
          <w:szCs w:val="20"/>
        </w:rPr>
        <w:t xml:space="preserve">e.  </w:t>
      </w:r>
      <w:r>
        <w:rPr>
          <w:rFonts w:ascii="Arial" w:cs="Arial" w:eastAsia="Arial" w:hAnsi="Arial"/>
          <w:sz w:val="20"/>
          <w:szCs w:val="20"/>
        </w:rPr>
        <w:t xml:space="preserve">Keep a small photograph, a short video and a Word or Excel report on the computer used for filing (scene 2).</w:t>
      </w:r>
    </w:p>
    <w:p>
      <w:pPr>
        <w:spacing w:before="0" w:after="80"/>
        <w:ind w:left="400" w:hanging="400"/>
        <w:jc w:val="both"/>
      </w:pPr>
      <w:r>
        <w:rPr>
          <w:rFonts w:ascii="Arial" w:cs="Arial" w:eastAsia="Arial" w:hAnsi="Arial"/>
          <w:sz w:val="20"/>
          <w:szCs w:val="20"/>
        </w:rPr>
        <w:t xml:space="preserve">f.  </w:t>
      </w:r>
      <w:r>
        <w:rPr>
          <w:rFonts w:ascii="Arial" w:cs="Arial" w:eastAsia="Arial" w:hAnsi="Arial"/>
          <w:sz w:val="20"/>
          <w:szCs w:val="20"/>
        </w:rPr>
        <w:t xml:space="preserve">Projector at 100 % zoom; switch the language to English (EN) at the start.</w:t>
      </w:r>
    </w:p>
    <w:p>
      <w:pPr>
        <w:pStyle w:val="Heading1"/>
        <w:keepNext/>
        <w:spacing w:before="30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  Demonstration storyline</w:t>
      </w: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Scene 1: Sign-in and session security  (items 3, 4, 27, 28, 29)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4706"/>
        <w:gridCol w:w="3200"/>
      </w:tblGrid>
      <w:tr>
        <w:trPr>
          <w:cantSplit/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 this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 out (spec items)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the demo address. Point to the HTTPS padlock. Try a wrong password once.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Generic error message; encrypted connection (4, 27)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 in. Open the user menu (top right) › "My profile".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"Where you're signed in" and "Recent sign-in activity" (28)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Administration › "Security &amp; system": show "Password policy &amp; lockout" and "Session controls".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length, complexity, failed-login threshold, lockout and idle timeout; "Single active session" (28, 29)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 in as hq_admin in a second browser; return to the first, then sign in there again.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first session is ended: concurrent-session control (28)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Administration › "Users &amp; roles": show users with role and "Scope / unit"; open "Add user".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 and scope per user (3)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Scene 2: Filing an incident  (items 5, 6, 7, 8, 9, 10, 11, 15)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4706"/>
        <w:gridCol w:w="3200"/>
      </w:tblGrid>
      <w:tr>
        <w:trPr>
          <w:cantSplit/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 this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 out (spec items)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batt_op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Sidebar › "New incident". Step "Basic information": title, category and sub-category, severity, date and time.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 electronic form; configurable categories and severity (5, 6, 7)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batt_op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"Next: location": Sector, Battalion and BOP are limited to the user's unit; press "Detect GPS" or a "Quick location presets" button.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Organisational hierarchy and GPS (8, 9)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batt_op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"Next: details": narrative, persons involved, action taken, outcome; "Click to upload evidence files" and add the photo, the video and the Word or Excel report.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incident details; photos, videos, PDFs and office documents (7, 10)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batt_op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"Possibly already reported" appears, open it, then continue. Press "Submit report".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Duplicate warning (value addition); a unique number BIRDS-&lt;year&gt;-NNNN is issued (15)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batt_op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the incident page, open the photo; note the author and created date shown for the report; under Evidence press "Verify integrity".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name, size, upload time, camera date/GPS, document author and dates, SHA-256 kept (11)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Scene 3: Workflow: review, return, verify, approve, close  (items 12, 13, 14, 23, 25)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4706"/>
        <w:gridCol w:w="3200"/>
      </w:tblGrid>
      <w:tr>
        <w:trPr>
          <w:cantSplit/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 this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 out (spec items)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sector_off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Note the notification bell. Incidents › "Needs my action"; open the new incident. Press "Return" and enter a reason.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of a new submission (23); return requires a reason (14)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batt_op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the notification. The "Returned for corrections" banner shows the reason. Edit the report and press "Resubmit report".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Correction by the filer after a return (14); the filer edits only while Draft/Returned (25)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sector_off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the incident again and press "Review". Add a comment.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Supervisory review; comments, used for investigation notes (12, 14)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sector_off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"Modify report", change the severity, press "Save changes" and enter a reason.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Supervisor modifies the report before approval: reason required, "Modified by reviewer" in the timeline, old and new values in the audit trail, filer notified (14, 24)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verifier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it from "Needs my action"; press "Verify", then "Approve".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Authority-based actions at each stage (13, 14)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it and press "Close".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 → Submitted → Reviewed → Verified → Approved → Closed (13)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Scroll to "Timeline".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step with user, time and notes, in order (12)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batt_op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the closed incident: there is no Edit or Delete button. Show Administration › "Workflow" (hq_admin) for the rules.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Finalised records cannot be altered; nobody acts on their own report (25, 13)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sector_off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Optional: open another submitted incident and press "Reject" with a reason.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Reject (14)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Scene 4: Tracking and search  (items 15, 16)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4706"/>
        <w:gridCol w:w="3200"/>
      </w:tblGrid>
      <w:tr>
        <w:trPr>
          <w:cantSplit/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 this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 out (spec items)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sector_off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 the new reference number in the header search ("/" jumps there).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 by reference number (15)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sector_off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Incidents: views "All incidents", "My incidents", "My drafts"; open "Filters": date range, Sector/Battalion/BOP, category and incident type, severity, status, "Waiting time" › "Overdue only"; change "Sort order".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Advanced search and filters (16)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Scene 5: Dashboard, GIS map, analytics and trends  (items 17, 18, 19, 20)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4706"/>
        <w:gridCol w:w="3200"/>
      </w:tblGrid>
      <w:tr>
        <w:trPr>
          <w:cantSplit/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 this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 out (spec items)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Dashboard: total, open, awaiting review, "Verified", approved/closed, "Waiting for you", charts; change "Period". Compare with batt_op's dashboard.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Role- and scope-based dashboard (17)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GIS map: the map flies in to the incidents; each point is a BOP with its number of incidents. Point at a BOP (latest two incidents), then click it: the map zooms in, the popup lists the latest incidents, and zoom in / zoom out / close (×) buttons appear.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 dashboard with markers by severity; zoom to a location (8, 18)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the popup press "Show all N incidents": the register opens filtered to that BOP. Press "Back to the map": the same view and popup return. Press × to return to the whole country.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 linked to the incident register (16, 18)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 "Critical"; switch "Map display" to Clusters (click a cluster to zoom in) and Heatmap.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map display and filters (18, 19)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Analytics: key figures, the trend with the previous year, incidents by severity, category and sector; click the "Smuggling" bar: the matching incidents open.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Statistics by type, location, unit, severity; drill-down (19, 16)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Analytics: "When incidents happen" (busiest hour, night share, weekdays), "Hotspots (BOPs)" and "Sector risk summary"; choose a sector.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Frequency by time and location; risk by unit (19)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Analytics › "Trend granularity": Daily, Weekly, Monthly, Quarterly, Yearly; "Previous year" comparison.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Trend analysis (20)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Scene 6: Reports and export  (items 21, 22)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4706"/>
        <w:gridCol w:w="3200"/>
      </w:tblGrid>
      <w:tr>
        <w:trPr>
          <w:cantSplit/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 this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 out (spec items)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Reports: choose "Report template" (operational log, statistical &amp; threat summary, high-threat alert digest, sector performance), set the period and filters, press "Update report".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operational, statistical and management reports (21)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 "Include full details of each incident"; press "Print / PDF"; show the preview; press "Print" and save as PDF.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Formal printout with letterhead, classification, reference number, signatures; evidence shown (21, 22)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"Export Excel" and "CSV"; open the files.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Excel/CSV export of permitted data (22)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the closed incident › "Print / PDF".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Single-incident printout (22)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Scene 7: Audit trail and integrity  (items 24, 25, 11)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4706"/>
        <w:gridCol w:w="3200"/>
      </w:tblGrid>
      <w:tr>
        <w:trPr>
          <w:cantSplit/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 this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 out (spec items)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auditor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trail: search for the new reference number; see creation, return, review, the reviewer's modification with old and new values, verify, approve, close, evidence views, prints and exports.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Comprehensive audit logging (24)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auditor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"Verify integrity now".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"Hash chain intact": tamper-evident log (24, 25)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auditor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an entry ("Inspect"); export with "Excel".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User, IP address, time, details (24)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Scene 8: Administration and configuration  (items 46, 47, 3, 6, 9, 44, 45, 55)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4706"/>
        <w:gridCol w:w="3200"/>
      </w:tblGrid>
      <w:tr>
        <w:trPr>
          <w:cantSplit/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 this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 out (spec items)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Administration › "Permissions matrix": tick/untick a module for a role.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roles and privileges (3)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"Categories": "Add category", add subcategories, deactivate one.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classification without code (6, 47, 55)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"Org hierarchy": "Add unit" (Sector, Battalion, BOP).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hierarchy (9, 47)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"Security &amp; system": the "System status" overview (API, database, e-mail, sign-in method), then the section menu: "Workflow" (overdue days), "Archiving &amp; retention" › "Run archiving now".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Retention and archiving settings; status at a glance (44, 46, 47, 48)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a closed incident › "Archive"; Incidents › Filters › "Archive" › "Archived records"; "Restore".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Archived records keep their audit trail and stay retrievable (45)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"Users &amp; roles": create a test user, sign in with it and fail the password five times; back as hq_admin, "Unlock" and "Reset password".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Lockout and account administration (29, 46). Use a test user, not a demo account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Scene 9: Platform, devices and integration  (items 1, 2, 30, 31, 41, 42, 43, 58)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4706"/>
        <w:gridCol w:w="3200"/>
      </w:tblGrid>
      <w:tr>
        <w:trPr>
          <w:cantSplit/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 this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 out (spec items)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Point out that the three browsers in use are Chrome, Edge and Firefox.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Browser support (42)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the demo address in the phone's browser and install it: user menu › "Install app" (Chrome) or Share › "Add to Home Screen" (Safari). Open it from the home screen; show the tablet too.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Progressive web app installed from the browser, no app store; responsive on desktop, laptop, tablet, phone (41, 58)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Switch the language with "EN / বাং" in the header.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English and Bangla (43)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https://birds-demo.onrender.com/api/docs.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Secure REST API, OpenAPI 3.1 (31, 58)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Explain the three tiers and the PostgreSQL database with the Technical Proposal, section 5.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and database (1, 2, 30)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Scene 10: Items delivered during implementation  (items 32, 33, 34, 35, 36, 37, 38, 39, 40, 48, 49, 50, 51, 52, 53, 54, 56, 57)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4706"/>
        <w:gridCol w:w="3200"/>
      </w:tblGrid>
      <w:tr>
        <w:trPr>
          <w:cantSplit/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 this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 out (spec items)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Administration › "Security &amp; system" › "Directory sign-in (AD/LDAP)" panel (marked DEMO).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Directory sign-in ready to configure with BGB details (32)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Administration › "Operations": backup and restore, disaster recovery, high availability, performance, logs (marked DEMO, sample values).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34–40 and 48 will operate in production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 to the Technical Proposal sections 6–15 and Annex A for storage, security testing, documentation, training, warranty, deployment and UAT.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33, 37, 49–57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keepNext/>
        <w:spacing w:before="30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  Value additions tour (scene 11, optional)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>After the specified items, show the features offered beyond the specification (Annex B).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4706"/>
        <w:gridCol w:w="3200"/>
      </w:tblGrid>
      <w:tr>
        <w:trPr>
          <w:cantSplit/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 this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 out (spec items)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sector_off ↔ verifier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Messages › "New message"; send text and a voice message (microphone); open "Group settings" of a group.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Secure messaging on BGB servers; voice messages; group admin controls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sector_off → verifier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"Call" in a conversation; answer on the other browser or phone; then open "Call log".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Voice calls with call log; call audio is never stored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Close BIRDS on the phone and send it a message, then call it.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notification; ringing call with Answer/Decline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Incident page › "Related incidents"; Dashboard › "Waiting for you".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Related incidents; work queue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GIS map: click a point › "Show all N incidents" › "Back to the map"; Analytics: click any bar or trend point.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 drill-down; click-through from every chart; hotspots and time patterns</w:t>
            </w:r>
          </w:p>
        </w:tc>
      </w:tr>
    </w:tbl>
    <w:p>
      <w:pPr>
        <w:pStyle w:val="Heading1"/>
        <w:keepNext/>
        <w:spacing w:before="30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  Quick reference by specification item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4406"/>
        <w:gridCol w:w="1000"/>
      </w:tblGrid>
      <w:tr>
        <w:trPr>
          <w:cantSplit/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 to show it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System Type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Whole application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Deployment Architecture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Technical Proposal §5; /api/docs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User Management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Administration › Users &amp; roles; Permissions matrix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1, 8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Authentication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Sign-in page; Security &amp; system › Password policy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Incident Registration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batt_op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incident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Incident Classification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Administration › Categories; form drop-downs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2, 8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Incident Details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batt_op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incident; incident page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Geographical Information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batt_op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incident › Location (Detect GPS); incident map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Border Sector Information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batt_op / hq_admin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 › Location; Administration › Org hierarchy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2, 8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 Evidence &amp; Document Management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batt_op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 › Details and evidence; incident › Evidence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 Media Metadata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Incident › Evidence › Verify integrity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 Incident Timeline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Incident › Timeline and Comments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 Workflow Management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roles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Incident action buttons; Administration › Workflow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 Verification &amp; Approval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sector_off / verifier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Return, Review, Modify report, Verify, Approve, Reject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 Incident Tracking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Reference number; header search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2, 4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 Search Facility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Incidents › views and Filters (incl. incident type)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 Dashboard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 GIS/Map Dashboard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GIS map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 Analytics &amp; Statistics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 Trend Analysis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Analytics › Trend granularity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21. Reporting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 Export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Reports › Print / PDF, Export Excel, CSV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 Notifications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bell; Profile › Notifications on this device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24. Audit Trail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auditor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 › Verify integrity now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25. Data Integrity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batt_op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Closed incident (no Edit/Delete); Audit trail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3, 7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26. Data Security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Permissions by role and scope; Technical Proposal §6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1, 8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27. Encryption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 address; Technical Proposal §6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 Session Security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&amp; system › Session controls; My profile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29. Password Security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&amp; system › Password policy &amp; lockout; Users › Unlock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1, 8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30. Database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Technical Proposal §5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31. API / Integration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/api/docs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32. AD/LDAP Integration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&amp; system › Directory sign-in (DEMO)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33. File Storage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&amp; system › Archiving &amp; retention; Technical Proposal §5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34. Backup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Administration › Operations (DEMO)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35. Disaster Recovery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Administration › Operations (DEMO); Technical Proposal §8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36. High Availability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Administration › Operations (DEMO); Technical Proposal §8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37. Scalability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Technical Proposal §9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38. Concurrent Users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Technical Proposal §9 (load test)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39. Performance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Technical Proposal §9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40. Availability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Technical Proposal §8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41. Mobile Responsiveness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Phone and tablet; install as PWA from the browser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42. Browser Support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Chrome, Edge, Firefox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43. Localization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/ বাং switch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44. Data Retention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&amp; system › Data retention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45. Data Archiving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Incident › Archive / Restore; Incidents › Archive filter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46. Administrative Module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Administration (all tabs)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47. Configuration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Administration tabs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48. Logging &amp; Monitoring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trail; Administration › Operations (DEMO)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49. Security Hardening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Technical Proposal §6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50. Vulnerability Assessment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Technical Proposal §6, §12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51. Source Code / Ownership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Technical Proposal §14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52. Documentation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/api/docs; Technical Proposal §14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53. Training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Technical Proposal §13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54. Warranty &amp; Support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Technical Proposal §15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55. Customization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hq_admin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Administration › Categories, Org hierarchy, Workflow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56. Deployment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Technical Proposal §11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57. Acceptance Testing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Technical Proposal §12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58. Future Expansion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/api/docs; Messages, Call log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9, 11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2880" w:right="1000" w:bottom="2448" w:left="100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50"/>
      </w:tabs>
      <w:spacing w:after="20"/>
      <w:ind w:left="-640"/>
    </w:pPr>
    <w:r>
      <w:drawing>
        <wp:anchor distT="0" distB="0" distL="0" distR="0" simplePos="0" allowOverlap="1" behindDoc="1" locked="0" layoutInCell="1" relativeHeight="1426845">
          <wp:simplePos x="0" y="0"/>
          <wp:positionH relativeFrom="page">
            <wp:posOffset>30480</wp:posOffset>
          </wp:positionH>
          <wp:positionV relativeFrom="paragraph">
            <wp:posOffset>-822960</wp:posOffset>
          </wp:positionV>
          <wp:extent cx="7543800" cy="142684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3800" cy="14268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cs="Calibri" w:eastAsia="Calibri" w:hAnsi="Calibri"/>
        <w:b/>
        <w:bCs/>
        <w:color w:val="000000"/>
        <w:sz w:val="20"/>
        <w:szCs w:val="20"/>
      </w:rPr>
      <w:t xml:space="preserve">Address :</w:t>
    </w:r>
    <w:r>
      <w:rPr>
        <w:rFonts w:ascii="Calibri" w:cs="Calibri" w:eastAsia="Calibri" w:hAnsi="Calibri"/>
        <w:b/>
        <w:bCs/>
        <w:color w:val="000000"/>
        <w:sz w:val="20"/>
        <w:szCs w:val="20"/>
      </w:rPr>
      <w:t xml:space="preserve"> House 5, Road 2, Block C, Banasree, Rampura, Dhaka 1219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000000"/>
        <w:sz w:val="18"/>
        <w:szCs w:val="18"/>
      </w:rPr>
      <w:t xml:space="preserve">BIRDS Phase II — Demonstration Guide</w:t>
    </w:r>
  </w:p>
  <w:p>
    <w:pPr>
      <w:tabs>
        <w:tab w:val="right" w:pos="9050"/>
      </w:tabs>
      <w:spacing w:after="20"/>
      <w:ind w:left="-640"/>
    </w:pPr>
    <w:r>
      <w:rPr>
        <w:rFonts w:ascii="Calibri" w:cs="Calibri" w:eastAsia="Calibri" w:hAnsi="Calibri"/>
        <w:b/>
        <w:bCs/>
        <w:color w:val="000000"/>
        <w:sz w:val="20"/>
        <w:szCs w:val="20"/>
      </w:rPr>
      <w:t xml:space="preserve">Phone    :</w:t>
    </w:r>
    <w:r>
      <w:rPr>
        <w:rFonts w:ascii="Calibri" w:cs="Calibri" w:eastAsia="Calibri" w:hAnsi="Calibri"/>
        <w:b/>
        <w:bCs/>
        <w:color w:val="000000"/>
        <w:sz w:val="20"/>
        <w:szCs w:val="20"/>
      </w:rPr>
      <w:t xml:space="preserve"> 01755253505, 01730357123, 01701072702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000000"/>
        <w:sz w:val="18"/>
        <w:szCs w:val="18"/>
      </w:rPr>
      <w:t xml:space="preserve">e-GP tender tracking no. 1347267</w:t>
    </w:r>
  </w:p>
  <w:p>
    <w:pPr>
      <w:tabs>
        <w:tab w:val="right" w:pos="9050"/>
      </w:tabs>
      <w:spacing w:after="20"/>
      <w:ind w:left="-640"/>
    </w:pPr>
    <w:r>
      <w:rPr>
        <w:rFonts w:ascii="Calibri" w:cs="Calibri" w:eastAsia="Calibri" w:hAnsi="Calibri"/>
        <w:b/>
        <w:bCs/>
        <w:color w:val="000000"/>
        <w:sz w:val="20"/>
        <w:szCs w:val="20"/>
      </w:rPr>
      <w:t xml:space="preserve">E-mail   :</w:t>
    </w:r>
    <w:r>
      <w:rPr>
        <w:rFonts w:ascii="Calibri" w:cs="Calibri" w:eastAsia="Calibri" w:hAnsi="Calibri"/>
        <w:b/>
        <w:bCs/>
        <w:color w:val="000000"/>
        <w:sz w:val="20"/>
        <w:szCs w:val="20"/>
      </w:rPr>
      <w:t xml:space="preserve"> graceinternational98@gmail.com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000000"/>
        <w:sz w:val="18"/>
        <w:szCs w:val="18"/>
      </w:rPr>
      <w:t xml:space="preserve">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000000"/>
        <w:sz w:val="18"/>
        <w:szCs w:val="18"/>
      </w:rPr>
      <w:t xml:space="preserve"> of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ind w:left="-280"/>
    </w:pPr>
    <w:r>
      <w:drawing>
        <wp:anchor distT="0" distB="0" distL="0" distR="0" simplePos="0" allowOverlap="1" behindDoc="1" locked="0" layoutInCell="1" relativeHeight="1621790">
          <wp:simplePos x="0" y="0"/>
          <wp:positionH relativeFrom="page">
            <wp:posOffset>29845</wp:posOffset>
          </wp:positionH>
          <wp:positionV relativeFrom="paragraph">
            <wp:posOffset>-419100</wp:posOffset>
          </wp:positionV>
          <wp:extent cx="7517765" cy="162179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7765" cy="16217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cs="Calibri" w:eastAsia="Calibri" w:hAnsi="Calibri"/>
        <w:b/>
        <w:bCs/>
        <w:color w:val="000000"/>
        <w:sz w:val="76"/>
        <w:szCs w:val="76"/>
      </w:rPr>
      <w:t xml:space="preserve">Grace International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e1d41c430c408ba92800bc3da6444e58814cf0f5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c07ba6b571a3212b76673827251b16991efd45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Guide — BIRDS Phase II</dc:title>
  <dc:creator>Grace International</dc:creator>
  <cp:lastModifiedBy>Un-named</cp:lastModifiedBy>
  <cp:revision>1</cp:revision>
  <dcterms:created xsi:type="dcterms:W3CDTF">2026-10-15T08:53:40.506Z</dcterms:created>
  <dcterms:modified xsi:type="dcterms:W3CDTF">2026-10-15T08:53:40.506Z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