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l´appli n’est qu’une coquille vide, ce sont les données qui l’animent :</w:t>
      </w:r>
    </w:p>
    <w:p>
      <w:pPr>
        <w:numPr>
          <w:ilvl w:val="0"/>
          <w:numId w:val="1"/>
        </w:numPr>
        <w:ind w:left="360" w:hanging="360"/>
      </w:pPr>
      <w:r>
        <w:t>snail, blinblingsnail</w:t>
      </w:r>
    </w:p>
    <w:p>
      <w:pPr>
        <w:numPr>
          <w:ilvl w:val="0"/>
          <w:numId w:val="1"/>
        </w:numPr>
        <w:ind w:left="360" w:hanging="360"/>
      </w:pPr>
      <w:r>
        <w:t>shell</w:t>
      </w:r>
    </w:p>
    <w:p>
      <w:pPr>
        <w:numPr>
          <w:ilvl w:val="0"/>
          <w:numId w:val="1"/>
        </w:numPr>
        <w:ind w:left="360" w:hanging="360"/>
      </w:pPr>
      <w:r>
        <w:t>do your accounting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4373932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2021-02-26T21:09:47Z</dcterms:created>
  <dcterms:modified xsi:type="dcterms:W3CDTF">2021-02-26T21:12:12Z</dcterms:modified>
</cp:coreProperties>
</file>