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Generated Research Report</w:t>
      </w:r>
    </w:p>
    <w:p>
      <w:pPr>
        <w:pStyle w:val="Heading1"/>
      </w:pPr>
      <w:r>
        <w:t>Research Topic:</w:t>
      </w:r>
    </w:p>
    <w:p>
      <w:r>
        <w:t>Cancer</w:t>
      </w:r>
    </w:p>
    <w:p>
      <w:pPr>
        <w:pStyle w:val="Heading1"/>
      </w:pPr>
      <w:r>
        <w:t>Research Summary:</w:t>
      </w:r>
    </w:p>
    <w:p>
      <w:r>
        <w:t>The research on cancer spans various disciplines and approaches, as highlighted in the context provided. One study focused on the effectiveness of combining different approaches in promoting cancer literacy, showing that a multi-faceted approach, including text-based articles, can be marginally more effective. This indicates the importance of utilizing diverse educational strategies in addressing cancer-related issues.</w:t>
        <w:br/>
        <w:br/>
        <w:t>Another article delves into the complex nature of cancer, emphasizing that while there are unifying biological hallmarks, identifying common molecular signatures across all types of cancer remains a challenge. The use of systems biology and computational data mining to analyze diverse cancer datasets presents an opportunity to uncover underlying patterns that could potentially enhance our understanding of cancer mechanisms.</w:t>
        <w:br/>
        <w:br/>
        <w:t>Moreover, the significance of adopting a multidisciplinary approach to studying cancer is underscored in a third document that discusses the limitations of solely relying on molecular biology advancements in cancer research. The article highlights the need for alternative perspectives and investigative tools to grasp the intricate and interconnected aspects of cancer development comprehensively.</w:t>
        <w:br/>
        <w:br/>
        <w:t>Overall, these excerpts demonstrate the multifaceted and interdisciplinary nature of cancer research, emphasizing the importance of integrating various approaches, such as educational strategies, computational analysis, and alternative perspectives, to advance our knowledge and capabilities in combating this complex disease.</w:t>
      </w:r>
    </w:p>
    <w:p>
      <w:pPr>
        <w:pStyle w:val="Heading1"/>
      </w:pPr>
      <w:r>
        <w:t>Related Articles:</w:t>
      </w:r>
    </w:p>
    <w:p>
      <w:r>
        <w:t>Thomas Risler (2015). Focus on the Physics of Cancer. Retrieved from arXiv: http://arxiv.org/abs/1505.04271v1</w:t>
      </w:r>
    </w:p>
    <w:p>
      <w:r>
        <w:t>Yue Wang (2023). Three facets of mathematical cancer biology research. Retrieved from arXiv: http://arxiv.org/abs/2301.11126v1</w:t>
      </w:r>
    </w:p>
    <w:p>
      <w:r>
        <w:t>Sriganesh Srihari &amp; Mark A. Ragan (2013). Computing Pathways to Systems Biology: Key Contributions of</w:t>
        <w:br/>
        <w:t xml:space="preserve">  Computational Methods in Pathway Identification. Retrieved from arXiv: http://arxiv.org/abs/1304.5565v1</w:t>
      </w:r>
    </w:p>
    <w:p>
      <w:r>
        <w:t>Paola Sanchez-Moreno et al. (2024). Smart Drug-Delivery Systems for Cancer Nanotherapy. Retrieved from arXiv: http://arxiv.org/abs/2401.11192v1</w:t>
      </w:r>
    </w:p>
    <w:p>
      <w:r>
        <w:t>Sabrina L. Spencer et al. (2004). An ordinary differential equation model for the multistep transformation</w:t>
        <w:br/>
        <w:t xml:space="preserve">  to cancer. Retrieved from arXiv: http://arxiv.org/abs/q-bio/0403006v1</w:t>
      </w:r>
    </w:p>
    <w:p>
      <w:r>
        <w:t>Ayad Ghany Ismaeel (2013). New Approach for Prediction Pre-cancer via Detecting Mutated in Tumor</w:t>
        <w:br/>
        <w:t xml:space="preserve">  Protein P53. Retrieved from arXiv: http://arxiv.org/abs/1310.2182v1</w:t>
      </w:r>
    </w:p>
    <w:p>
      <w:r>
        <w:t>Carmen Galvez (2025). Scientific literature cited in patents: A Technology Transfer indicator</w:t>
        <w:br/>
        <w:t xml:space="preserve">  in Portuguese universities. Retrieved from arXiv: http://arxiv.org/abs/2502.10496v1</w:t>
      </w:r>
    </w:p>
    <w:p>
      <w:r>
        <w:t>Eric Werner (2011). Cancer Networks: A general theoretical and computational framework for</w:t>
        <w:br/>
        <w:t xml:space="preserve">  understanding cancer. Retrieved from arXiv: http://arxiv.org/abs/1110.5865v1</w:t>
      </w:r>
    </w:p>
    <w:p>
      <w:r>
        <w:t>Jaime Cofre (2022). The Neoplasia as embryological phenomenon and its implication in the</w:t>
        <w:br/>
        <w:t xml:space="preserve">  animal evolution and the origin of cancer. II. The neoplastic process as an</w:t>
        <w:br/>
        <w:t xml:space="preserve">  evolutionary engine. Retrieved from arXiv: http://arxiv.org/abs/2209.13729v1</w:t>
      </w:r>
    </w:p>
    <w:p>
      <w:r>
        <w:t>Yuanling Niu et al. (2015). The phenotypic equilibrium of cancer cells: From average-level stability</w:t>
        <w:br/>
        <w:t xml:space="preserve">  to path-wise convergence. Retrieved from arXiv: http://arxiv.org/abs/1502.06089v2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