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app nhóm 1 sẽ có 3 mục:</w:t>
      </w:r>
    </w:p>
    <w:p>
      <w:pPr>
        <w:rPr>
          <w:rFonts w:hint="default"/>
        </w:rPr>
      </w:pPr>
      <w:r>
        <w:rPr>
          <w:rFonts w:hint="default"/>
        </w:rPr>
        <w:t>1 là Doanh Thu</w:t>
      </w:r>
    </w:p>
    <w:p>
      <w:pPr>
        <w:rPr>
          <w:rFonts w:hint="default"/>
        </w:rPr>
      </w:pPr>
      <w:r>
        <w:rPr>
          <w:rFonts w:hint="default"/>
        </w:rPr>
        <w:t>2 là Chi phí</w:t>
      </w:r>
    </w:p>
    <w:p>
      <w:pPr>
        <w:rPr>
          <w:rFonts w:hint="default"/>
        </w:rPr>
      </w:pPr>
      <w:r>
        <w:rPr>
          <w:rFonts w:hint="default"/>
        </w:rPr>
        <w:t>3 là Tổng Hợp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trong tổng hợp:</w:t>
      </w:r>
    </w:p>
    <w:p>
      <w:pPr>
        <w:rPr>
          <w:rFonts w:hint="default"/>
        </w:rPr>
      </w:pPr>
      <w:r>
        <w:rPr>
          <w:rFonts w:hint="default"/>
        </w:rPr>
        <w:t>thì có mục tờ khai cho hộ kinh doanh nhóm 1</w:t>
      </w:r>
    </w:p>
    <w:p>
      <w:pPr>
        <w:rPr>
          <w:rFonts w:hint="default"/>
        </w:rPr>
      </w:pPr>
      <w:r>
        <w:rPr>
          <w:rFonts w:hint="default"/>
        </w:rPr>
        <w:t>mục tổng hợp tồn kho theo tháng, Qúy và Năm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color w:val="auto"/>
          <w:shd w:val="clear" w:color="auto" w:fill="auto"/>
          <w:lang w:val="vi-VN"/>
        </w:rPr>
        <w:t>(</w:t>
      </w:r>
      <w:r>
        <w:rPr>
          <w:rFonts w:ascii="Segoe UI" w:hAnsi="Segoe UI" w:eastAsia="Segoe UI" w:cs="Segoe UI"/>
          <w:i w:val="0"/>
          <w:caps w:val="0"/>
          <w:color w:val="auto"/>
          <w:spacing w:val="2"/>
          <w:sz w:val="18"/>
          <w:szCs w:val="18"/>
          <w:shd w:val="clear" w:color="auto" w:fill="auto"/>
        </w:rPr>
        <w:t>tạo kiểu tìm kiếm gợi ý</w:t>
      </w:r>
      <w:r>
        <w:rPr>
          <w:rFonts w:hint="default" w:ascii="Segoe UI" w:hAnsi="Segoe UI" w:eastAsia="Segoe UI" w:cs="Segoe UI"/>
          <w:i w:val="0"/>
          <w:caps w:val="0"/>
          <w:color w:val="auto"/>
          <w:spacing w:val="2"/>
          <w:sz w:val="18"/>
          <w:szCs w:val="18"/>
          <w:shd w:val="clear" w:color="auto" w:fill="auto"/>
          <w:lang w:val="vi-VN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>Phần Doanh thu tạo các cột</w:t>
      </w:r>
    </w:p>
    <w:p>
      <w:pPr>
        <w:rPr>
          <w:rFonts w:hint="default"/>
        </w:rPr>
      </w:pPr>
      <w:r>
        <w:rPr>
          <w:rFonts w:hint="default"/>
        </w:rPr>
        <w:t xml:space="preserve">STT |  Ngày tháng năm | Tên khách hàng | Tên hàng bán| Số lượng | đơn giá | Thành tiền|  Thanh toán    | Ghi chú                       |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Tiền mặt/ Ck   | Chưa thanh toán, v...|   </w:t>
      </w:r>
    </w:p>
    <w:p>
      <w:pPr>
        <w:rPr>
          <w:rFonts w:hint="default"/>
        </w:rPr>
      </w:pPr>
      <w:r>
        <w:rPr>
          <w:rFonts w:hint="default"/>
        </w:rPr>
        <w:t>Phần Chi phí tạo các cột</w:t>
      </w:r>
    </w:p>
    <w:p>
      <w:pPr>
        <w:rPr>
          <w:rFonts w:hint="default"/>
        </w:rPr>
      </w:pPr>
      <w:r>
        <w:rPr>
          <w:rFonts w:hint="default"/>
        </w:rPr>
        <w:t>STT | Ngày tháng năm | Tên Nhà cung cấp | Tên hàng mua| Số lượng| Đơn giá| Thàng tiền| Thánh toán   | Ghi chú                      | chụp ảnh|</w:t>
      </w:r>
    </w:p>
    <w:p>
      <w:r>
        <w:rPr>
          <w:rFonts w:hint="default"/>
        </w:rPr>
        <w:t xml:space="preserve">                                                                                                                                                               Tiền mặt/ Ck | Chưa thanh toán, v..|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740CB"/>
    <w:rsid w:val="37012166"/>
    <w:rsid w:val="4D9D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2026-10-12T04:18:00Z</dcterms:created>
  <dc:creator>WIN 11</dc:creator>
  <cp:lastModifiedBy>WIN 11</cp:lastModifiedBy>
  <dcterms:modified xsi:type="dcterms:W3CDTF">2026-10-12T04:53:51Z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