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jc w:val="center"/>
        <w:rPr/>
      </w:pPr>
      <w:r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Escuela de Informática y Telecomunicaciones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DuocUC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DOCUMENTO DE ARQUITECTURA DEL SISTEMA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SAD – Sistema de Aduana Digital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>
        <w:rPr>
          <w:rFonts w:ascii="Arial" w:cs="Arial" w:eastAsia="Arial" w:hAnsi="Arial"/>
          <w:color w:val="555555"/>
          <w:sz w:val="26"/>
          <w:szCs w:val="26"/>
          <w:rtl w:val="0"/>
        </w:rPr>
        <w:t xml:space="preserve">Modelo de Arquitectura 4+1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Proyecto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Aduana Digital (SAD)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Asignatura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Ingeniería de Software – RQY1102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Mayo 2026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20" w:before="360" w:lineRule="auto"/>
        <w:rPr/>
      </w:pPr>
      <w:r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Identificación del Documento</w:t>
      </w: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Proyecto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Aduana Digital (SAD)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mantenido por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Ingeniería de Software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última revisión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Mayo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próxima revisión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Junio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aprobado por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Docente Asignatura RQY1102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última aprobación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Mayo 2026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Historia de Revisiones</w:t>
      </w: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3860"/>
        <w:gridCol w:w="2000"/>
        <w:tblGridChange w:id="0">
          <w:tblGrid>
            <w:gridCol w:w="2000"/>
            <w:gridCol w:w="1500"/>
            <w:gridCol w:w="38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Mayo 2026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Versión inicial del documento de arquitectura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SAD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>
        <w:br w:type="page"/>
      </w: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1. Introducción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Contexto del Problema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El Servicio Nacional de Aduanas (SNA) de Chile enfrenta graves problemas operacionales en sus pasos fronterizos terrestres. El paso Los Libertadores, principal punto de conexión entre Chile y Argentina, ha registrado esperas de entre 8 y 20 horas durante períodos de alta demanda, impulsadas por un aumento de flujo de hasta un 180%. El sistema actual es manual, descoordinado y carece de integración con los sistemas del SAG, PDI y Migraciones, lo que provoca cuellos de botella que perjudican al comercio exterior y a los viajeros.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Propósito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El presente documento describe la arquitectura del Sistema de Aduana Digital (SAD), cuya misión es automatizar y digitalizar los procesos de control migratorio y aduanero en los pasos fronterizos terrestres de Chile, reduciendo los tiempos de espera y mejorando la eficiencia del servicio.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 Ámbito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El sistema SAD abarcará los siguientes módulos funcionales:</w:t>
      </w:r>
      <w:r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y verificación de documentación para menores de edad.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Automatización de trámites para vehículos particulares (salida e ingreso temporal).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de datos con SAG, PDI y aduanas de países limítrofes.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Generación de informes estadísticos de ingresos/egresos.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 y control de acceso de usuarios del sistema.</w:t>
      </w:r>
    </w:p>
    <w:p w:rsidR="00000000" w:rsidDel="00000000" w:rsidP="00000000" w:rsidRDefault="00000000" w:rsidRPr="00000000" w14:paraId="0000003F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1.4 Definiciones, Acrónimos y Abreviaciones</w:t>
      </w: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Acrónimo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Aduana Digital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SNA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 Nacional de Aduanas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SAG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 Agrícola y Ganadero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PDI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Policía de Investigaciones de Chile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 / SAD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de Arquitectura del Sistema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Requerimiento Funcional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Quality Scenario (Escenario de Calidad)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Application Programming Interface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Datos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1.5 Referencias</w:t>
      </w:r>
      <w:r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EFT Forma A – Caso de Estudio: Proceso de Aduana. DuocUC, 2026.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1 – Plantilla Especificación de Caso de Uso.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2 – Ejemplo Especificación de Caso de Uso.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Kruchten, P. (1995). The 4+1 View Model of Architecture. IEEE Software.</w:t>
      </w:r>
    </w:p>
    <w:p w:rsidR="00000000" w:rsidDel="00000000" w:rsidP="00000000" w:rsidRDefault="00000000" w:rsidRPr="00000000" w14:paraId="0000005D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1.6 Resumen Ejecutivo</w:t>
      </w:r>
      <w:r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El SAD es una plataforma web integrada que modernizará los pasos fronterizos terrestres de Chile. A través de la digitalización de documentos, automatización de procesos y la integración con sistemas de organismos limítrofes, se proyecta reducir los tiempos de espera en al menos un 70%, incrementar la trazabilidad de operaciones y garantizar la confidencialidad de la información. La arquitectura propuesta sigue el patrón MVC en capas, desplegada sobre infraestructura web con base de datos relacional en cluster.</w:t>
      </w:r>
      <w:r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1.7 Representación Arquitectónica</w:t>
      </w:r>
      <w:r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La arquitectura del sistema SAD está representada siguiendo el framework 4+1 de Kruchten. Las vistas incluidas son:</w:t>
      </w:r>
      <w:r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Vista de Casos de Uso y Escenarios de Calidad: Escenarios funcionales y no funcionales prioritarios.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Vista Lógica: Estructura estática del sistema mediante diagrama de clases/paquetes.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Vista de Procesos: Comportamiento dinámico mediante diagramas de actividad y secuencia.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Vista de Despliegue: Distribución física de nodos y componentes de infraestructura.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Vista Física (Implementación): Organización de componentes y módulos de software.</w:t>
      </w:r>
    </w:p>
    <w:p w:rsidR="00000000" w:rsidDel="00000000" w:rsidP="00000000" w:rsidRDefault="00000000" w:rsidRPr="00000000" w14:paraId="00000068">
      <w:pPr>
        <w:rPr/>
      </w:pPr>
      <w:r>
        <w:br w:type="page"/>
      </w: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2. Metas y Restricciones de la Arquitectura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Metas de la Arquitectura</w:t>
      </w: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Desempeño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responder a consultas en menos de 3 segundos bajo carga normal. La generación de reportes estadísticos no debe superar 60 segundos.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Tolerancia a fallos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recuperarse ante caídas en menos de 30 minutos. Se usará arquitectura activa-activa en la capa web.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 obligatoria mediante cuentas habilitadas. Cifrado de comunicaciones (HTTPS/TLS). No se permite fuga de datos confidenciales.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Modificabilidad / Reuso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Arquitectura modular en capas que permita extensión sin impacto en módulos existentes. Uso de patrones de diseño estándar.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Operatividad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Interfaz intuitiva con sistema de ayuda integrado. Compatible con múltiples perfiles de usuario (funcionario, supervisor, administrador).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Escalabilidad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soportar múltiples pasos fronterizos en simultáneo con carga variable según temporada.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Restricciones de la Arquitectura</w:t>
      </w:r>
      <w:r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de construcción: Se dispone de un plazo de 4 semanas para la construcción del sistema, lo que obliga a usar tecnologías y patrones conocidos por el equipo.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Infraestructura: Se cuenta con servidores de aplicación replicados con balanceadores de carga y base de datos en cluster para alta disponibilidad.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Colores institucionales: La interfaz debe respetar la identidad visual del Servicio Nacional de Aduanas (azul institucional, blanco y gris).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Reportes: El sistema debe soportar exportación de reportes en formato PDF y Excel.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Licenciamiento: No se considera adquisición de componentes de software de terceros con costo de licencia.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Normativa: El sistema debe cumplir con la Ley 19.628 de Protección de Datos Personales de Chile.</w:t>
      </w:r>
    </w:p>
    <w:p w:rsidR="00000000" w:rsidDel="00000000" w:rsidP="00000000" w:rsidRDefault="00000000" w:rsidRPr="00000000" w14:paraId="00000082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Otros Antecedentes y Consideraciones</w:t>
      </w:r>
      <w:r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El equipo de desarrollo cuenta con un framework propio que incluye: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de inyección de dependencias: facilita modularización, encapsulación y performance en tiempo de ejecución.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de seguridad: gestión de autenticación, autorización y auditoría de accesos.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Biblioteca de reportería: generación dinámica de documentos PDF y Excel desde plantillas.</w:t>
      </w:r>
    </w:p>
    <w:p w:rsidR="00000000" w:rsidDel="00000000" w:rsidP="00000000" w:rsidRDefault="00000000" w:rsidRPr="00000000" w14:paraId="00000088">
      <w:pPr>
        <w:rPr/>
      </w:pPr>
      <w:r>
        <w:br w:type="page"/>
      </w: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3. Vista de Casos de Uso y Escenarios de Calidad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Modelo de Casos de Uso</w:t>
      </w:r>
      <w:r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jc w:val="left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A continuación se presenta el diagrama de casos de uso del Sistema de Aduana Digital (SAD), identificando los actores principales y sus interacciones con el sistema.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jc w:val="left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Actores del sistema:</w:t>
      </w:r>
      <w:r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Pasajero / Turista: persona que cruza el paso fronterizo y debe declarar documentos.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Funcionario Aduanero: valida documentación e ingresa información al sistema.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Funcionario SAG: revisa declaraciones de alimentos y mascotas.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Funcionario PDI: valida identidad de viajeros.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 Aduanero: supervisa operaciones y genera reportes.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 del Sistema: gestiona cuentas de usuario y configuración.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Aduana Extranjera (Argentina): intercambia datos de vehículos y personas (actor externo).</w:t>
      </w:r>
    </w:p>
    <w:p w:rsidR="00000000" w:rsidDel="00000000" w:rsidP="00000000" w:rsidRDefault="00000000" w:rsidRPr="00000000" w14:paraId="00000096">
      <w:pPr>
        <w:spacing w:after="40" w:before="40" w:lineRule="auto"/>
        <w:rPr/>
      </w:pPr>
      <w:r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f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[ Diagrama de Casos de Uso – Sistema SAD 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Sistema de Aduana Digital (SAD)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├── CU-001: Registrar Ingreso/Salida de Pasajero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├── CU-002: Validar Documentación de Menor de Edad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├── CU-003: Registrar Vehículo para Salida/Entrada Temporal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├── CU-004: Registrar Declaración Jurada SAG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├── CU-005: Integrar Datos con Aduana Extranjera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├── CU-006: Generar Informe Estadístico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├── CU-007: Gestionar Cuenta de Usuario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└── CU-008: Consultar Ayuda del Sistema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rPr/>
      </w:pPr>
      <w:r>
        <w:rPr>
          <w:b w:val="1"/>
          <w:bCs w:val="1"/>
          <w:color w:val="1f4e79"/>
        </w:rPr>
        <w:drawing>
          <wp:inline distB="114300" distT="114300" distL="114300" distR="114300">
            <wp:extent cx="5562600" cy="3009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  <w:drawing>
          <wp:inline distB="114300" distT="114300" distL="114300" distR="114300">
            <wp:extent cx="5562600" cy="2108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  <w:drawing>
          <wp:inline distB="114300" distT="114300" distL="114300" distR="114300">
            <wp:extent cx="5505450" cy="50958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Casos de Uso Relevantes para la Arquitectura</w:t>
      </w:r>
      <w:r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800"/>
        <w:gridCol w:w="2000"/>
        <w:gridCol w:w="1960"/>
        <w:tblGridChange w:id="0">
          <w:tblGrid>
            <w:gridCol w:w="1600"/>
            <w:gridCol w:w="3800"/>
            <w:gridCol w:w="20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CU-001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Ingreso/Salida de Pasajero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 Aduanero, Pasajero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Muy Alta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CU-002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Documentación de Menor de Edad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 Aduanero, Pasajero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CU-003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Vehículo Salida/Entrada Temporal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 Aduanero, Pasajero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CU-004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Declaración Jurada SAG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 SAG, Pasajero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CU-005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Integrar Datos con Aduana Extranjera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Aduana Argentina (externo)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CU-006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Generar Informe Estadístico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Aduanero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CU-007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Cuenta de Usuario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del Sistema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CU-008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Ayuda del Sistema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 los usuarios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Especificación de Casos de Uso Relevantes</w:t>
      </w:r>
      <w:r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200" w:lineRule="auto"/>
        <w:rPr/>
      </w:pPr>
      <w:r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CU-001: Registrar Ingreso/Salida de Pasajero</w:t>
      </w:r>
      <w:r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4960"/>
        <w:tblGridChange w:id="0">
          <w:tblGrid>
            <w:gridCol w:w="2800"/>
            <w:gridCol w:w="16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RF-001  Registrar Ingreso/Salida de Pasajero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 Aduanero (primario), Pasajero (secundario), Sistema PDI (secundario)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OBJ-01: Registrar el tránsito de personas en el paso fronterizo de forma ágil y trazable.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 (Registro de pasajeros), RF-007 (Autenticación de usuarios), RF-010 (Integración PDI)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deberá comportarse tal como se describe en el siguiente caso de uso cuando un Funcionario Aduanero registre el ingreso o salida de un pasajero en el paso fronterizo terrestre.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Pre-condición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debe tener sesión activa en el sistema SAD. El pasajero debe presentar documento de identidad válido (cédula o pasaporte vigente).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Aduanero selecciona la opción 'Registrar Pasajero' en el menú principal.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solicita ingresar el número de documento (RUT, pasaporte o cédula extranjera) y el tipo de operación (ingreso/salida).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ingresa los datos del documento del pasajero y selecciona el tipo de operación.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consulta automáticamente al sistema PDI para verificar si el pasajero tiene alertas migratorias vigentes.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 los datos del pasajero y el resultado de la validación PDI. Si el pasajero es menor de edad, el sistema activa automáticamente el flujo de validación de documentos de menores (incluye CU-002).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confirma el registro del tránsito del pasajero.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guarda el registro con timestamp, datos del funcionario y del pasajero, y emite comprobante de paso.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Post-condición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registro del pasajero queda almacenado en la base de datos del sistema con estado 'Procesado'. El contador de ingresos/egresos del día se actualiza en tiempo real.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número de documento no existe o está mal ingresado: El sistema muestra mensaje de error y solicita reingreso.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pasajero presenta alerta PDI activa: El sistema bloquea el proceso y notifica al supervisor aduanero para revisión manual.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menor de edad no presenta documentación completa (autorización notarial faltante): El sistema bloquea el paso y genera alerta para el funcionario.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cancela la operación: El sistema descarta los datos ingresados y vuelve al menú principal.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Menos de 3 segundos para obtener respuesta del sistema PDI.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Menos de 2 segundos para confirmar y guardar el registro.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 a 2.000 registros/día por paso fronterizo (variable según temporada).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es el caso de uso central del sistema. Su implementación impacta la vista de despliegue (múltiples nodos), la vista lógica y los escenarios de desempeño y tolerancia a fallos.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200" w:lineRule="auto"/>
        <w:rPr/>
      </w:pPr>
      <w:r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CU-002: Validar Documentación de Menor de Edad</w:t>
      </w:r>
      <w:r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4960"/>
        <w:tblGridChange w:id="0">
          <w:tblGrid>
            <w:gridCol w:w="2800"/>
            <w:gridCol w:w="16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RF-002  Validar Documentación de Menor de Edad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 Aduanero (primario), Pasajero menor de edad (secundario)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OBJ-02: Automatizar la verificación de requisitos legales para el tránsito de menores de edad.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RF-002 (Documentación menores), RF-001 (Registro pasajeros)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deberá comportarse tal como se describe cuando deba validar la documentación requerida para el cruce de un pasajero menor de 18 años, verificando requisitos legales según acompañantes.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Pre-condición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ha identificado que el pasajero es menor de edad (desde CU-001). El funcionario tiene sesión activa.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detecta que el pasajero es menor de 18 años y presenta el formulario de validación de documentación para menores.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solicita ingresar el tipo de situación del menor: (a) viaja solo, (b) viaja con un padre/madre, (c) viaja con ambos padres.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selecciona la situación del menor.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caso (a) o (b): el sistema solicita confirmación de autorización notarial vigente del padre/madre ausente. Para caso (c): el sistema confirma que no se requiere autorización adicional.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confirma que la documentación está presentada y es válida.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registra la validación de documentación del menor como 'Aprobada' y continúa el flujo de CU-001.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Post-condición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validación de documentación del menor queda registrada en el sistema como parte del registro de tránsito (CU-001).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menor viaja solo o con un padre y no presenta autorización notarial: El sistema bloquea el proceso y genera alerta al supervisor. El funcionario debe gestionar el caso manualmente.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no puede verificar la autenticidad de la autorización notarial: El sistema genera alerta para revisión de supervisor.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Menos de 1 segundo para activar el flujo de validación de menores.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Menos de 2 segundos para guardar la validación.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Aproximadamente el 15% de los registros de pasajeros corresponde a menores de edad.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crítico desde el punto de vista legal. Requiere trazabilidad completa del proceso de validación.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200" w:lineRule="auto"/>
        <w:rPr/>
      </w:pPr>
      <w:r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CU-003: Registrar Vehículo para Salida/Entrada Temporal</w:t>
      </w:r>
      <w:r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4960"/>
        <w:tblGridChange w:id="0">
          <w:tblGrid>
            <w:gridCol w:w="2800"/>
            <w:gridCol w:w="16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RF-003  Registrar Vehículo para Salida/Entrada Temporal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 Aduanero (primario), Pasajero/Conductor (secundario), Sistema Aduana Argentina (secundario externo)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Objetivos asociados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OBJ-03: Automatizar el registro del documento 'Salida y Admisión Temporal de Vehículos Acuerdo Chileno-Argentino'.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RF-003 (Trámites vehículos), RF-005 (Integración aduana extranjera)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deberá comportarse tal como se describe cuando se registre la salida o entrada temporal de un vehículo particular en el paso fronterizo, generando automáticamente el documento requerido.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Pre-condición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conductor debe tener sesión de pasajero válida (desde CU-001). El funcionario debe tener sesión activa en el sistema SAD.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Secuencia Normal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Aduanero selecciona la opción 'Registrar Vehículo' desde el menú del sistema.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solicita la patente del vehículo, el tipo de operación (salida temporal / admisión temporal) y el país destino/origen.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ingresa los datos del vehículo.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valida los datos del vehículo contra el Registro Nacional de Vehículos y verifica si tiene restricciones o deudas.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 el vehículo no tiene restricciones, el sistema genera automáticamente el formulario 'Salida y Admisión Temporal de Vehículos Acuerdo Chileno-Argentino' con un plazo de 180 días.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transmite el registro al sistema de la Aduana Argentina (para operaciones de salida desde Chile).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confirma el proceso y el sistema genera dos copias del documento en PDF para impresión.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Post-condición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vehículo queda registrado en el sistema con estado 'Salida Temporal Activa' o 'Admisión Temporal Activa' con fecha de vencimiento a 180 días. El documento se almacena en la base de datos.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vehículo presenta restricciones o deudas de patente: El sistema bloquea el proceso e informa al funcionario.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patente no existe en el registro: El sistema muestra error y solicita verificación manual.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conexión con el sistema de Aduana Argentina no está disponible: El sistema guarda el registro localmente y agenda la sincronización automática.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Rendimiento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de tiempo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Menos de 3 segundos para la validación del registro vehicular.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Menos de 5 segundos para la generación del documento PDF.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Frecuencia esperada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Aproximadamente 200 a 800 registros de vehículos por día en paso Los Libertadores.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Requiere integración con sistemas externos (Registro Nacional de Vehículos y Aduana Argentina). Debe funcionar en modo offline con sincronización posterior.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Especificación de Escenarios de Calidad Relevantes</w:t>
      </w:r>
      <w:r>
        <w:rPr>
          <w:rtl w:val="0"/>
        </w:rPr>
      </w:r>
    </w:p>
    <w:p w:rsidR="00000000" w:rsidDel="00000000" w:rsidP="00000000" w:rsidRDefault="00000000" w:rsidRPr="00000000" w14:paraId="00000193">
      <w:pPr>
        <w:spacing w:after="40" w:before="40" w:lineRule="auto"/>
        <w:rPr/>
      </w:pPr>
      <w:r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QS-001: Desempeño – Tiempo de respuesta en registro de pasajero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Sinopsis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Tiempo de respuesta del sistema al registrar el tránsito de un pasajero en el paso fronterizo, sin afectar la fluidez del proceso.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Entorno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Operación normal del sistema con carga de hasta 500 transacciones simultáneas.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Cambio en el entorno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ejecuta el proceso de registro de pasajero incluyendo la consulta al sistema PDI.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Comportamiento esperado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completa el registro y muestra confirmación al funcionario.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proceso completo debe demorar menos de 5 segundos de extremo a extremo.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Prioridad Arquitectónica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Muy Alta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Aplicación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Global – todos los módulos de registro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40" w:before="40" w:lineRule="auto"/>
        <w:rPr/>
      </w:pPr>
      <w:r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QS-002: Tolerancia a Fallos – Recuperación del sistema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Sinopsis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poder restablecerse ante una caída sin pérdida de registros de tránsito en curso.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Entorno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operando con carga normal en horario peak (temporada estival).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Cambio en el entorno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servidor principal sufre un crash o interrupción eléctrica.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Comportamiento esperado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servidor secundario (activo-activo) asume la operación automáticamente. Los registros en tránsito se preservan mediante transacciones atómicas.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recuperación automática debe ocurrir en menos de 30 segundos. Si requiere intervención manual, en menos de 30 minutos.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Prioridad Arquitectónica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Aplicación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 de servidor de aplicaciones y base de datos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40" w:before="40" w:lineRule="auto"/>
        <w:rPr/>
      </w:pPr>
      <w:r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QS-003: Seguridad – Control de acceso y confidencialidad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Sinopsis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usuarios con cuentas habilitadas pueden acceder al sistema. La información personal de pasajeros no puede ser accedida por roles no autorizados.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Entorno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operativo en producción.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Cambio en el entorno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 usuario intenta acceder sin credenciales válidas o acceder a datos de otro módulo sin permisos.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Comportamiento esperado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rechaza el acceso y genera un registro de auditoría del intento fallido.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100% de los accesos no autorizados deben ser bloqueados. El log de auditoría debe actualizarse en menos de 1 segundo.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Prioridad Arquitectónica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Aplicación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Global – capa de autenticación y autorización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rPr/>
      </w:pPr>
      <w:r>
        <w:br w:type="page"/>
      </w:r>
      <w:r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4. Vista Lógica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9">
      <w:pPr>
        <w:spacing w:after="6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La Vista Lógica describe la estructura estática del sistema SAD, mostrando sus principales paquetes, módulos y las relaciones entre ellos. El sistema sigue una arquitectura en capas (Layered Architecture) con separación de responsabilidades.</w:t>
      </w:r>
      <w:r>
        <w:rPr>
          <w:rtl w:val="0"/>
        </w:rPr>
      </w:r>
    </w:p>
    <w:p w:rsidR="00000000" w:rsidDel="00000000" w:rsidP="00000000" w:rsidRDefault="00000000" w:rsidRPr="00000000" w14:paraId="000001CA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Diagrama de Paquetes / Módulos</w:t>
      </w:r>
      <w:r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f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CC">
            <w:pPr>
              <w:rPr>
                <w:b w:val="1"/>
                <w:bCs w:val="1"/>
                <w:color w:val="1f4e79"/>
              </w:rPr>
            </w:pPr>
            <w:r>
              <w:rPr>
                <w:b w:val="1"/>
                <w:bCs w:val="1"/>
                <w:color w:val="1f4e79"/>
              </w:rPr>
              <w:drawing>
                <wp:inline distB="114300" distT="114300" distL="114300" distR="114300">
                  <wp:extent cx="5562600" cy="30480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Principales Clases del Dominio</w:t>
      </w:r>
      <w:r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Clase / Entidad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Pasajero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la persona que cruza el paso fronterizo. Atributos: RUT/Pasaporte, nombre, nacionalidad, edad, fecha de cruce.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RegistroTransito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del evento de cruce de un pasajero. Atributos: id, timestamp, tipo (ingreso/salida), paso fronterizo, funcionario.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Vehículo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Vehículo registrado para salida/admisión temporal. Atributos: patente, marca, modelo, propietario, fechaSalida, fechaVencimiento.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DocumentoMenor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Documentación de autorización de menores. Atributos: tipoAutorizacion, notarialValida, padreAcompañante.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DeclaracionSAG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Formulario de declaración jurada de alimentos/mascotas. Atributos: productos, tieneAnimales, resultado.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del sistema. Atributos: id, nombre, rol (aduanero/SAG/PDI/supervisor/admin), estado.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Informe estadístico generado. Atributos: tipo, periodo, datos, formato (PDF/Excel).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>
          <w:b w:val="1"/>
          <w:bCs w:val="1"/>
          <w:color w:val="1f4e79"/>
        </w:rPr>
      </w:pPr>
      <w:r>
        <w:rPr>
          <w:b w:val="1"/>
          <w:bCs w:val="1"/>
          <w:color w:val="1f4e79"/>
        </w:rPr>
        <w:drawing>
          <wp:inline distB="114300" distT="114300" distL="114300" distR="114300">
            <wp:extent cx="5562600" cy="1663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>
        <w:br w:type="page"/>
      </w:r>
      <w:r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76.9726562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5. Vista de Procesos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E3">
      <w:pPr>
        <w:spacing w:after="6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La Vista de Procesos describe el comportamiento dinámico del sistema SAD, mostrando los flujos de trabajo principales, la concurrencia y la comunicación entre componentes en tiempo de ejecución.</w:t>
      </w:r>
      <w:r>
        <w:rPr>
          <w:rtl w:val="0"/>
        </w:rPr>
      </w:r>
    </w:p>
    <w:p w:rsidR="00000000" w:rsidDel="00000000" w:rsidP="00000000" w:rsidRDefault="00000000" w:rsidRPr="00000000" w14:paraId="000001E4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Proceso Principal: Registro de Tránsito de Pasajero</w:t>
      </w:r>
      <w:r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f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>
              <w:rPr>
                <w:b w:val="1"/>
                <w:bCs w:val="1"/>
                <w:color w:val="1f4e79"/>
              </w:rPr>
              <w:drawing>
                <wp:inline distB="114300" distT="114300" distL="114300" distR="114300">
                  <wp:extent cx="5562600" cy="65024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650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Diagrama de Secuencia: Registro Pasajero con Validación PDI</w:t>
      </w:r>
      <w:r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f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>
              <w:rPr>
                <w:b w:val="1"/>
                <w:bCs w:val="1"/>
                <w:color w:val="1f4e79"/>
              </w:rPr>
              <w:drawing>
                <wp:inline distB="114300" distT="114300" distL="114300" distR="114300">
                  <wp:extent cx="5562600" cy="49784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497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Procesos Asíncronos y Concurrencia</w:t>
      </w:r>
      <w:r>
        <w:rPr>
          <w:rtl w:val="0"/>
        </w:rPr>
      </w:r>
    </w:p>
    <w:p w:rsidR="00000000" w:rsidDel="00000000" w:rsidP="00000000" w:rsidRDefault="00000000" w:rsidRPr="00000000" w14:paraId="000001EC">
      <w:pPr>
        <w:spacing w:after="6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El sistema SAD maneja los siguientes procesos concurrentes:</w:t>
      </w:r>
      <w:r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PDI: consulta asíncrona al sistema PDI ejecutada en paralelo mientras el funcionario confirma datos del pasajero.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Sincronización con Aduana Argentina: proceso programado (scheduler) que sincroniza registros de vehículos cada 5 minutos.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Generación de reportes: proceso en background que no interrumpe la operación transaccional del sistema.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 de accesos: escritura asíncrona en log de auditoría para no impactar el tiempo de respuesta.</w:t>
      </w:r>
    </w:p>
    <w:p w:rsidR="00000000" w:rsidDel="00000000" w:rsidP="00000000" w:rsidRDefault="00000000" w:rsidRPr="00000000" w14:paraId="000001F1">
      <w:pPr>
        <w:rPr/>
      </w:pPr>
      <w:r>
        <w:br w:type="page"/>
      </w:r>
      <w:r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6. Vista de Despliegue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F4">
      <w:pPr>
        <w:spacing w:after="6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La Vista de Despliegue describe la distribución física de los componentes del sistema SAD sobre nodos de infraestructura, considerando la arquitectura activa-activa de alta disponibilidad.</w:t>
      </w:r>
      <w:r>
        <w:rPr>
          <w:rtl w:val="0"/>
        </w:rPr>
      </w:r>
    </w:p>
    <w:p w:rsidR="00000000" w:rsidDel="00000000" w:rsidP="00000000" w:rsidRDefault="00000000" w:rsidRPr="00000000" w14:paraId="000001F5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 Diagrama de Despliegue</w:t>
      </w:r>
      <w:r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f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>
              <w:rPr>
                <w:b w:val="1"/>
                <w:bCs w:val="1"/>
                <w:color w:val="1f4e79"/>
              </w:rPr>
              <w:drawing>
                <wp:inline distB="114300" distT="114300" distL="114300" distR="114300">
                  <wp:extent cx="5562600" cy="32512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6.2 Descripción de Nodos</w:t>
      </w:r>
      <w:r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Nodo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Terminal Funcionario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 o tablet del funcionario aduanero/SAG/PDI. Accede al sistema vía navegador web (Chrome/Firefox). Se comunica mediante HTTPS.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Load Balancer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Distribuye la carga entre los servidores de aplicación. Garantiza alta disponibilidad y failover automático.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 Server 1 / 2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Servidores de aplicación web (Java EE / Spring Boot). Configuración activa-activa. Ejecutan la lógica de negocio del SAD.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BD Cluster (Master/Slave)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datos relacional (PostgreSQL) en configuración master-slave. El slave asume si el master falla. Almacena todos los datos del sistema.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Integration Bus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Componente de integración que gestiona la comunicación asíncrona con sistemas externos (PDI, SAG, Aduana Argentina, Registro de Vehículos).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PDI (externo)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del sistema de la Policía de Investigaciones para validación de alertas migratorias.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SAG (externo)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del Servicio Agrícola y Ganadero para validación de productos y mascotas.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Aduana Argentina (externo)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REST de la Dirección Nacional de Aduanas de Argentina para intercambio de datos de vehículos.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rPr/>
      </w:pPr>
      <w:r>
        <w:br w:type="page"/>
      </w:r>
      <w:r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7. Vista Física (Implementación)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0F">
      <w:pPr>
        <w:spacing w:after="6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La Vista Física (también llamada Vista de Implementación) describe cómo se organiza el código fuente del sistema SAD en módulos, componentes y artefactos de software desplegables.</w:t>
      </w:r>
      <w:r>
        <w:rPr>
          <w:rtl w:val="0"/>
        </w:rPr>
      </w:r>
    </w:p>
    <w:p w:rsidR="00000000" w:rsidDel="00000000" w:rsidP="00000000" w:rsidRDefault="00000000" w:rsidRPr="00000000" w14:paraId="00000210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7.1 Organización de Componentes de Software</w:t>
      </w:r>
      <w:r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f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[ Diagrama de Componentes – Vista Física SAD 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/>
            </w:pPr>
            <w:r>
              <w:rPr/>
              <w:drawing>
                <wp:inline distB="114300" distT="114300" distL="114300" distR="114300">
                  <wp:extent cx="5562600" cy="28067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  <w:drawing>
                <wp:inline distB="114300" distT="114300" distL="114300" distR="114300">
                  <wp:extent cx="5562600" cy="12446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7.2 Tecnologías de Implementación</w:t>
      </w:r>
      <w:r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Java 17 + Spring Boot 3.x (REST API, Servicios de Negocio)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Thymeleaf + Bootstrap (colores institucionales SNA: azul #1F4E79, blanco)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Datos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15 en cluster Master-Slave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Spring Security + JWT (autenticación), HTTPS/TLS 1.3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Reportes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JasperReports (PDF) + Apache POI (Excel)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REST/JSON para comunicación con PDI, SAG y Aduana Argentina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Scheduler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Spring Scheduler (Quartz) para sincronizaciones asíncronas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Servidor de Aplicaciones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Apache Tomcat 10 sobre Linux Ubuntu Server 22.04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Load Balancer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Nginx con configuración activa-activa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>
        <w:br w:type="page"/>
      </w:r>
      <w:r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8. Vista Escenarios (4+1)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2D">
      <w:pPr>
        <w:spacing w:after="60" w:before="60" w:lineRule="auto"/>
        <w:jc w:val="both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La Vista de Escenarios es el núcleo del modelo 4+1. Actúa como hilo conductor que integra y valida las cuatro vistas anteriores (Lógica, Procesos, Despliegue y Física) mediante casos de uso reales y escenarios de calidad.</w:t>
      </w:r>
      <w:r>
        <w:rPr>
          <w:rtl w:val="0"/>
        </w:rPr>
      </w:r>
    </w:p>
    <w:p w:rsidR="00000000" w:rsidDel="00000000" w:rsidP="00000000" w:rsidRDefault="00000000" w:rsidRPr="00000000" w14:paraId="0000022E">
      <w:pPr>
        <w:spacing w:after="40" w:before="40" w:lineRule="auto"/>
        <w:rPr/>
      </w:pPr>
      <w:r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2f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</w:tc>
      </w:tr>
    </w:tbl>
    <w:p w:rsidR="00000000" w:rsidDel="00000000" w:rsidP="00000000" w:rsidRDefault="00000000" w:rsidRPr="00000000" w14:paraId="00000230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8.1 Relación entre Escenarios y Vistas Arquitectónicas</w:t>
      </w:r>
      <w:r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2000"/>
        <w:gridCol w:w="1680"/>
        <w:gridCol w:w="1480"/>
        <w:tblGridChange w:id="0">
          <w:tblGrid>
            <w:gridCol w:w="2200"/>
            <w:gridCol w:w="2000"/>
            <w:gridCol w:w="2000"/>
            <w:gridCol w:w="1680"/>
            <w:gridCol w:w="1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Vista Lógica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Vista Procesos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Vista Despliegue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Vista Física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CU-001: Registro Pasajero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Pasajero, RegistroTransito, Funcionario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registro con PDI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 Server + BD + PDI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ServicioPasajero, AdapterPDI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CU-002: Validación Menor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DocumentoMenor, Pasajero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validación docs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 Server + BD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ServicioMenorEdad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CU-003: Vehículo Temporal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Vehiculo, RegistroTransito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vehículo + ARG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 Server + BD + Aduana ARG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ServicioVehiculo, AdapterAduanaARG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CU-006: Generar Reporte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Reporte, RegistroTransito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Proceso background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 Server + BD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ServicioReporte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QS-001: Desempeño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ServicioPasajero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Tiempo respuesta PDI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Load Balancer, 2 App Servers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 optimizado, caché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QS-002: Tolerancia Fallos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 los servicios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Transacciones atómicas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Activa-activa + BD cluster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Spring Tx Management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QS-003: Seguridad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Funcionario, Auditoría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 JWT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HTTPS/TLS en todo el stack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sad-security module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/>
      </w:pPr>
      <w:r>
        <w:br w:type="page"/>
      </w:r>
      <w:r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9. Decisiones de Diseño y Selección de Alternativas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9.1 Decisiones Arquitectónicas Clave</w:t>
      </w:r>
      <w:r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2000"/>
        <w:gridCol w:w="2160"/>
        <w:tblGridChange w:id="0">
          <w:tblGrid>
            <w:gridCol w:w="2200"/>
            <w:gridCol w:w="3000"/>
            <w:gridCol w:w="20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Alternativa elegida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Alternativa descartada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Arquitectura del servidor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Activa-Activa (2 App Servers + Load Balancer)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Activa-Pasiva (1 servidor principal)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Mayor disponibilidad y escalabilidad horizontal para peak de temporada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Patrón de integración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Patrón Adapter + Integration Bus asíncrono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Llamadas directas síncronas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Desacoplamiento de sistemas externos; permite operación offline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datos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cluster Master-Slave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BD NoSQL distribuida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Datos relacionales con transacciones ACID esenciales para datos aduaneros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 de presentación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Thymeleaf server-side rendering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SPA React/Angular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Menor riesgo, equipo conoce la tecnología, plazo de 4 semanas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Reportes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JasperReports + Apache POI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propio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Reducción de tiempo de desarrollo y riesgo de bugs en reportería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+ Spring Security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Sesiones HTTP tradicionales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 estado (stateless) facilita escalabilidad horizontal entre los 2 App Servers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9.2 Patrones de Diseño Utilizados</w:t>
      </w:r>
      <w:r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MVC (Modelo-Vista-Controlador): separación de presentación, lógica y datos.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Patrón Adapter: para integración con sistemas externos (PDI, SAG, Aduana Argentina) sin acoplar la lógica de negocio.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Patrón Repository: abstrae el acceso a datos, facilitando cambios en la capa de persistencia.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Patrón Facade: los servicios de negocio exponen interfaces simplificadas a la capa de presentación.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Scheduler/Observer: para procesos asíncronos de sincronización con sistemas externos.</w:t>
      </w:r>
    </w:p>
    <w:p w:rsidR="00000000" w:rsidDel="00000000" w:rsidP="00000000" w:rsidRDefault="00000000" w:rsidRPr="00000000" w14:paraId="00000281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>
        <w:br w:type="page"/>
      </w:r>
      <w:r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10. Análisis de Reutilización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10.1 Componentes Reutilizados (Frameworks y Bibliotecas)</w:t>
      </w:r>
      <w:r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560"/>
        <w:gridCol w:w="2000"/>
        <w:tblGridChange w:id="0">
          <w:tblGrid>
            <w:gridCol w:w="2800"/>
            <w:gridCol w:w="45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reuso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Spring Boot 3.x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 de desarrollo web e inyección de dependencias. Soporta modularización y performance.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Reutilización total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Spring Security + JWT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 de seguridad para autenticación y autorización.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Reutilización total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Spring Scheduler (Quartz)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procesos programados para sincronización asíncrona.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Reutilización total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JasperReports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Generación de reportes en PDF desde plantillas.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Reutilización total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Apache POI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Generación de archivos Excel para exportación de estadísticas.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Reutilización total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+ JPA/Hibernate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Acceso a base de datos relacional mediante ORM.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Reutilización total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Bootstrap 5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 CSS para UI responsiva con colores personalizables (SNA).</w:t>
            </w:r>
            <w:r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Reutilización con customización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after="80" w:before="24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10.2 Componentes Desarrollados a Medida</w:t>
      </w:r>
      <w:r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Validación de Menores de Edad: lógica de negocio específica a la normativa chilena de tránsito de menores.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Adaptadores de Integración (PDI, SAG, Aduana Argentina): interfaces de comunicación específicas para cada sistema externo.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de Reglas Aduaneras: validación de documentación según tipo de pasajero, vehículo y país de origen/destino.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Estadísticas en Tiempo Real: generación de contadores y métricas operacionales por paso fronterizo.</w:t>
      </w:r>
    </w:p>
    <w:p w:rsidR="00000000" w:rsidDel="00000000" w:rsidP="00000000" w:rsidRDefault="00000000" w:rsidRPr="00000000" w14:paraId="000002A4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>
        <w:br w:type="page"/>
      </w:r>
      <w:r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Documento Confidencial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jc w:val="center"/>
              <w:rPr/>
            </w:pPr>
            <w:r>
              <w:rPr>
                <w:rFonts w:ascii="Arial" w:cs="Arial" w:eastAsia="Arial" w:hAnsi="Arial"/>
                <w:color w:val="d6e4f0"/>
                <w:sz w:val="20"/>
                <w:szCs w:val="20"/>
                <w:rtl w:val="0"/>
              </w:rPr>
              <w:t xml:space="preserve">Sistema de Aduana Digital (SAD) – Ingeniería de Software RQY1102 – DuocUC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17" w:type="default"/>
      <w:footerReference r:id="rId1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A">
    <w:pPr>
      <w:pBdr>
        <w:top w:color="2e75b6" w:space="1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Documento Confidencial  |  Ingeniería de Software – DuocUC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9">
    <w:pPr>
      <w:pBdr>
        <w:bottom w:color="2e75b6" w:space="1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Documento de Arquitectura del Sistema – Sistema de Aduana Digital (SAD)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cg4Y27OByTLVj68m2KMrBcQ7gw==">CgMxLjA4AHIhMVZyWUZxS19NSEFqclVwMEkzU2U1NFBWVlE0V3hBNkIw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