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27112" w14:textId="77777777" w:rsidR="00261B2D" w:rsidRPr="002C6B36" w:rsidRDefault="00000000">
      <w:pPr>
        <w:pStyle w:val="Heading1"/>
        <w:rPr>
          <w:color w:val="EE0000"/>
          <w:sz w:val="36"/>
          <w:szCs w:val="36"/>
          <w:u w:val="single"/>
        </w:rPr>
      </w:pPr>
      <w:r w:rsidRPr="002C6B36">
        <w:rPr>
          <w:color w:val="EE0000"/>
          <w:sz w:val="36"/>
          <w:szCs w:val="36"/>
          <w:u w:val="single"/>
        </w:rPr>
        <w:t>Employee Turnover Prediction using SVM – Report</w:t>
      </w:r>
    </w:p>
    <w:p w14:paraId="26189CFA" w14:textId="77777777" w:rsidR="00261B2D" w:rsidRDefault="00000000">
      <w:pPr>
        <w:pStyle w:val="Heading2"/>
      </w:pPr>
      <w:r>
        <w:t>1. Techniques / Algorithm Details</w:t>
      </w:r>
    </w:p>
    <w:p w14:paraId="2A1A72D8" w14:textId="77777777" w:rsidR="002C6B36" w:rsidRDefault="002C6B36" w:rsidP="002C6B36">
      <w:r>
        <w:t xml:space="preserve">Support Vector Machine (SVM) is a supervised Machine Learning algorithm commonly used for classification tasks. It finds the optimal hyperplane that best separates the classes by maximizing the margin between class boundaries. When data is not linearly separable, kernel functions (such as RBF, polynomial) are used to project data into higher dimensional spaces where separation is possible. SVM is robust for medium-sized datasets and often performs well in high-dimensional spaces. In this project, SVM is used to predict whether an employee will leave the company (target variable 'left') using features such as </w:t>
      </w:r>
      <w:proofErr w:type="spellStart"/>
      <w:r>
        <w:t>satisfaction_level</w:t>
      </w:r>
      <w:proofErr w:type="spellEnd"/>
      <w:r>
        <w:t xml:space="preserve">, </w:t>
      </w:r>
      <w:proofErr w:type="spellStart"/>
      <w:r>
        <w:t>last_evaluation</w:t>
      </w:r>
      <w:proofErr w:type="spellEnd"/>
      <w:r>
        <w:t xml:space="preserve">, </w:t>
      </w:r>
      <w:proofErr w:type="spellStart"/>
      <w:r>
        <w:t>number_project</w:t>
      </w:r>
      <w:proofErr w:type="spellEnd"/>
      <w:r>
        <w:t xml:space="preserve">, </w:t>
      </w:r>
      <w:proofErr w:type="spellStart"/>
      <w:r>
        <w:t>average_monthly_hours</w:t>
      </w:r>
      <w:proofErr w:type="spellEnd"/>
      <w:r>
        <w:t xml:space="preserve">, </w:t>
      </w:r>
      <w:proofErr w:type="spellStart"/>
      <w:r>
        <w:t>time_spend_company</w:t>
      </w:r>
      <w:proofErr w:type="spellEnd"/>
      <w:r>
        <w:t xml:space="preserve">, </w:t>
      </w:r>
      <w:proofErr w:type="spellStart"/>
      <w:r>
        <w:t>Work_accident</w:t>
      </w:r>
      <w:proofErr w:type="spellEnd"/>
      <w:r>
        <w:t>, promotion_last_5years, sales, salary.</w:t>
      </w:r>
    </w:p>
    <w:p w14:paraId="194AE9B5" w14:textId="7087F04B" w:rsidR="00261B2D" w:rsidRDefault="00000000">
      <w:r>
        <w:t>.</w:t>
      </w:r>
    </w:p>
    <w:p w14:paraId="69F471C9" w14:textId="77777777" w:rsidR="00261B2D" w:rsidRDefault="00000000">
      <w:pPr>
        <w:pStyle w:val="Heading2"/>
      </w:pPr>
      <w:r>
        <w:t>2. Results and Analysis</w:t>
      </w:r>
    </w:p>
    <w:p w14:paraId="4D815CDE" w14:textId="77777777" w:rsidR="002C6B36" w:rsidRDefault="002C6B36" w:rsidP="002C6B36">
      <w:r>
        <w:t xml:space="preserve">After preprocessing (label encoding of categorical columns and scaling numeric features) and performing an 80/20 train-test split, an SVM classifier (RBF kernel) was trained. The model predictions were evaluated using accuracy, a confusion matrix, and per-class precision/recall/F1-score. The confusion matrix shows true/false positives and negatives, highlighting how many employees the model correctly predicted as leaving or staying. Using </w:t>
      </w:r>
      <w:proofErr w:type="spellStart"/>
      <w:r>
        <w:t>GridSearchCV</w:t>
      </w:r>
      <w:proofErr w:type="spellEnd"/>
      <w:r>
        <w:t xml:space="preserve"> for hyperparameter tuning (C, gamma, kernel) can further improve results.</w:t>
      </w:r>
    </w:p>
    <w:p w14:paraId="536CE819" w14:textId="77777777" w:rsidR="002C6B36" w:rsidRDefault="002C6B36" w:rsidP="002C6B36">
      <w:r>
        <w:t>- Train/Test split: 80% / 20%</w:t>
      </w:r>
    </w:p>
    <w:p w14:paraId="1410E81E" w14:textId="77777777" w:rsidR="002C6B36" w:rsidRDefault="002C6B36" w:rsidP="002C6B36">
      <w:r>
        <w:t>- Classifier: SVM (RBF kernel)</w:t>
      </w:r>
    </w:p>
    <w:p w14:paraId="61BE0C3A" w14:textId="77777777" w:rsidR="00261B2D" w:rsidRDefault="00000000">
      <w:proofErr w:type="gramStart"/>
      <w:r>
        <w:t>Model</w:t>
      </w:r>
      <w:proofErr w:type="gramEnd"/>
      <w:r>
        <w:t xml:space="preserve"> Accuracy: 95.93%</w:t>
      </w:r>
    </w:p>
    <w:p w14:paraId="52E7EF9A" w14:textId="77777777" w:rsidR="00261B2D" w:rsidRDefault="00000000">
      <w:r>
        <w:t>Classification Report:</w:t>
      </w:r>
    </w:p>
    <w:p w14:paraId="26DFBB51" w14:textId="77777777" w:rsidR="00261B2D" w:rsidRDefault="00000000">
      <w:r>
        <w:t xml:space="preserve">              precision    recall  f1-score   support</w:t>
      </w:r>
      <w:r>
        <w:br/>
      </w:r>
      <w:r>
        <w:br/>
        <w:t xml:space="preserve">           0       0.97      0.98      0.97      2294</w:t>
      </w:r>
      <w:r>
        <w:br/>
        <w:t xml:space="preserve">           1       0.93      0.90      0.91       706</w:t>
      </w:r>
      <w:r>
        <w:br/>
      </w:r>
      <w:r>
        <w:br/>
        <w:t xml:space="preserve">    accuracy                           0.96      3000</w:t>
      </w:r>
      <w:r>
        <w:br/>
        <w:t xml:space="preserve">   macro avg       0.95      0.94      0.94      3000</w:t>
      </w:r>
      <w:r>
        <w:br/>
        <w:t>weighted avg       0.96      0.96      0.96      3000</w:t>
      </w:r>
      <w:r>
        <w:br/>
      </w:r>
    </w:p>
    <w:p w14:paraId="7021DA21" w14:textId="77777777" w:rsidR="00261B2D" w:rsidRDefault="00000000">
      <w:pPr>
        <w:pStyle w:val="Heading2"/>
      </w:pPr>
      <w:r>
        <w:lastRenderedPageBreak/>
        <w:t>3. Visualizations</w:t>
      </w:r>
    </w:p>
    <w:p w14:paraId="5DBA1DAC" w14:textId="77777777" w:rsidR="00261B2D" w:rsidRDefault="00000000">
      <w:pPr>
        <w:pStyle w:val="Heading3"/>
      </w:pPr>
      <w:r>
        <w:t>Turnover Distribution</w:t>
      </w:r>
    </w:p>
    <w:p w14:paraId="481128B9" w14:textId="77777777" w:rsidR="00261B2D" w:rsidRDefault="00000000">
      <w:r>
        <w:rPr>
          <w:noProof/>
        </w:rPr>
        <w:drawing>
          <wp:inline distT="0" distB="0" distL="0" distR="0" wp14:anchorId="22FA81BD" wp14:editId="67C4381A">
            <wp:extent cx="3764280" cy="301142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nover_plot.png"/>
                    <pic:cNvPicPr/>
                  </pic:nvPicPr>
                  <pic:blipFill>
                    <a:blip r:embed="rId6"/>
                    <a:stretch>
                      <a:fillRect/>
                    </a:stretch>
                  </pic:blipFill>
                  <pic:spPr>
                    <a:xfrm>
                      <a:off x="0" y="0"/>
                      <a:ext cx="3766553" cy="3013242"/>
                    </a:xfrm>
                    <a:prstGeom prst="rect">
                      <a:avLst/>
                    </a:prstGeom>
                  </pic:spPr>
                </pic:pic>
              </a:graphicData>
            </a:graphic>
          </wp:inline>
        </w:drawing>
      </w:r>
    </w:p>
    <w:p w14:paraId="555427DC" w14:textId="77777777" w:rsidR="00261B2D" w:rsidRDefault="00000000">
      <w:r>
        <w:t>This plot shows how many employees stayed (0) or left (1).</w:t>
      </w:r>
    </w:p>
    <w:p w14:paraId="1889F6EB" w14:textId="77777777" w:rsidR="00261B2D" w:rsidRDefault="00000000">
      <w:pPr>
        <w:pStyle w:val="Heading3"/>
      </w:pPr>
      <w:r>
        <w:t>Correlation Heatmap</w:t>
      </w:r>
    </w:p>
    <w:p w14:paraId="7FD26098" w14:textId="77777777" w:rsidR="00261B2D" w:rsidRDefault="00000000">
      <w:r>
        <w:rPr>
          <w:noProof/>
        </w:rPr>
        <w:drawing>
          <wp:inline distT="0" distB="0" distL="0" distR="0" wp14:anchorId="3A5B9E43" wp14:editId="72B73609">
            <wp:extent cx="4236720" cy="3177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7"/>
                    <a:stretch>
                      <a:fillRect/>
                    </a:stretch>
                  </pic:blipFill>
                  <pic:spPr>
                    <a:xfrm>
                      <a:off x="0" y="0"/>
                      <a:ext cx="4236720" cy="3177540"/>
                    </a:xfrm>
                    <a:prstGeom prst="rect">
                      <a:avLst/>
                    </a:prstGeom>
                  </pic:spPr>
                </pic:pic>
              </a:graphicData>
            </a:graphic>
          </wp:inline>
        </w:drawing>
      </w:r>
    </w:p>
    <w:p w14:paraId="44D0B582" w14:textId="77777777" w:rsidR="00261B2D" w:rsidRDefault="00000000">
      <w:r>
        <w:t>This heatmap highlights relationships between features.</w:t>
      </w:r>
    </w:p>
    <w:p w14:paraId="15D013AC" w14:textId="77777777" w:rsidR="00261B2D" w:rsidRDefault="00000000">
      <w:pPr>
        <w:pStyle w:val="Heading3"/>
      </w:pPr>
      <w:r>
        <w:lastRenderedPageBreak/>
        <w:t>Confusion Matrix</w:t>
      </w:r>
    </w:p>
    <w:p w14:paraId="6A8F5FFC" w14:textId="77777777" w:rsidR="00261B2D" w:rsidRDefault="00000000">
      <w:r>
        <w:rPr>
          <w:noProof/>
        </w:rPr>
        <w:drawing>
          <wp:inline distT="0" distB="0" distL="0" distR="0" wp14:anchorId="2ED4A3C4" wp14:editId="01804DB7">
            <wp:extent cx="4221480" cy="337718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4221954" cy="3377563"/>
                    </a:xfrm>
                    <a:prstGeom prst="rect">
                      <a:avLst/>
                    </a:prstGeom>
                  </pic:spPr>
                </pic:pic>
              </a:graphicData>
            </a:graphic>
          </wp:inline>
        </w:drawing>
      </w:r>
    </w:p>
    <w:p w14:paraId="196230B9" w14:textId="77777777" w:rsidR="00261B2D" w:rsidRDefault="00000000">
      <w:r>
        <w:t>Shows correct vs incorrect predictions made by the SVM model.</w:t>
      </w:r>
    </w:p>
    <w:p w14:paraId="66F3EB71" w14:textId="77777777" w:rsidR="00261B2D" w:rsidRDefault="00000000">
      <w:pPr>
        <w:pStyle w:val="Heading2"/>
      </w:pPr>
      <w:r>
        <w:t>4. Interpretation</w:t>
      </w:r>
    </w:p>
    <w:p w14:paraId="6391A8E0" w14:textId="77777777" w:rsidR="002C6B36" w:rsidRDefault="00000000" w:rsidP="002C6B36">
      <w:r>
        <w:t>From the results, satisfaction level and workload correlate strongly with employee turnover. The SVM model performs well and identifies patterns useful for HR decision-making.</w:t>
      </w:r>
      <w:r w:rsidR="002C6B36">
        <w:br/>
      </w:r>
      <w:r w:rsidR="002C6B36">
        <w:t>Interpretation:</w:t>
      </w:r>
      <w:r w:rsidR="002C6B36">
        <w:br/>
        <w:t xml:space="preserve">- The model indicates which features most strongly correlate with employee attrition. High influence features typically include </w:t>
      </w:r>
      <w:proofErr w:type="spellStart"/>
      <w:r w:rsidR="002C6B36">
        <w:t>satisfaction_level</w:t>
      </w:r>
      <w:proofErr w:type="spellEnd"/>
      <w:r w:rsidR="002C6B36">
        <w:t>, number of projects, average monthly hours, and last evaluation. Lower satisfaction and high workload often increase the likelihood of leaving.</w:t>
      </w:r>
      <w:r w:rsidR="002C6B36">
        <w:br/>
        <w:t xml:space="preserve">- The confusion matrix and classification report should be used to evaluate whether the model is trading off precision vs recall; for HR use-cases, recall on the 'left' class may be more important (find those likely to leave) so consider adjusting decision thresholds or using </w:t>
      </w:r>
      <w:proofErr w:type="spellStart"/>
      <w:r w:rsidR="002C6B36">
        <w:t>class_weight</w:t>
      </w:r>
      <w:proofErr w:type="spellEnd"/>
      <w:r w:rsidR="002C6B36">
        <w:t>='balanced' during training.</w:t>
      </w:r>
      <w:r w:rsidR="002C6B36">
        <w:br/>
        <w:t>- The model should be validated using k-fold CV and hyperparameter search for production use.</w:t>
      </w:r>
    </w:p>
    <w:p w14:paraId="0EA64615" w14:textId="6D356EDD" w:rsidR="002C6B36" w:rsidRDefault="002C6B36" w:rsidP="002C6B36">
      <w:pPr>
        <w:pStyle w:val="Heading2"/>
      </w:pPr>
      <w:r>
        <w:t>Code Summary</w:t>
      </w:r>
    </w:p>
    <w:p w14:paraId="369C3DC5" w14:textId="1BDB4B9A" w:rsidR="00261B2D" w:rsidRDefault="002C6B36">
      <w:r>
        <w:br/>
      </w:r>
      <w:r>
        <w:t>Main steps used in the code:</w:t>
      </w:r>
      <w:r>
        <w:br/>
        <w:t>1) Load the dataset with pandas.</w:t>
      </w:r>
      <w:r>
        <w:br/>
        <w:t>2) Inspect and clean column names (strip spaces if present).</w:t>
      </w:r>
      <w:r>
        <w:br/>
        <w:t>3) Label-encode categorical features (e.g. sales, salary).</w:t>
      </w:r>
      <w:r>
        <w:br/>
      </w:r>
      <w:r>
        <w:lastRenderedPageBreak/>
        <w:t>4) Separate features (X) and target (y='left').</w:t>
      </w:r>
      <w:r>
        <w:br/>
        <w:t xml:space="preserve">5) Scale features with </w:t>
      </w:r>
      <w:proofErr w:type="spellStart"/>
      <w:r>
        <w:t>StandardScaler</w:t>
      </w:r>
      <w:proofErr w:type="spellEnd"/>
      <w:r>
        <w:t>.</w:t>
      </w:r>
      <w:r>
        <w:br/>
        <w:t>6) Split data into train and test sets (80/20).</w:t>
      </w:r>
      <w:r>
        <w:br/>
        <w:t>7) Train SVM (e.g., SVC(kernel='</w:t>
      </w:r>
      <w:proofErr w:type="spellStart"/>
      <w:r>
        <w:t>rbf</w:t>
      </w:r>
      <w:proofErr w:type="spellEnd"/>
      <w:r>
        <w:t>', C=1, gamma='scale')).</w:t>
      </w:r>
      <w:r>
        <w:br/>
        <w:t>8) Predict on test set, evaluate using accuracy, confusion matrix and classification report</w:t>
      </w:r>
    </w:p>
    <w:sectPr w:rsidR="00261B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056703">
    <w:abstractNumId w:val="8"/>
  </w:num>
  <w:num w:numId="2" w16cid:durableId="770973091">
    <w:abstractNumId w:val="6"/>
  </w:num>
  <w:num w:numId="3" w16cid:durableId="1812476771">
    <w:abstractNumId w:val="5"/>
  </w:num>
  <w:num w:numId="4" w16cid:durableId="226378140">
    <w:abstractNumId w:val="4"/>
  </w:num>
  <w:num w:numId="5" w16cid:durableId="58096292">
    <w:abstractNumId w:val="7"/>
  </w:num>
  <w:num w:numId="6" w16cid:durableId="2029748037">
    <w:abstractNumId w:val="3"/>
  </w:num>
  <w:num w:numId="7" w16cid:durableId="1691832717">
    <w:abstractNumId w:val="2"/>
  </w:num>
  <w:num w:numId="8" w16cid:durableId="1543863974">
    <w:abstractNumId w:val="1"/>
  </w:num>
  <w:num w:numId="9" w16cid:durableId="117611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B2D"/>
    <w:rsid w:val="0029639D"/>
    <w:rsid w:val="002C6B36"/>
    <w:rsid w:val="00326F90"/>
    <w:rsid w:val="00AA1D8D"/>
    <w:rsid w:val="00B47730"/>
    <w:rsid w:val="00B86A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E9925"/>
  <w14:defaultImageDpi w14:val="300"/>
  <w15:docId w15:val="{5903C4E9-0D0D-4660-83EA-4D49F3FA5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Kushwaha</cp:lastModifiedBy>
  <cp:revision>2</cp:revision>
  <dcterms:created xsi:type="dcterms:W3CDTF">2013-12-23T23:15:00Z</dcterms:created>
  <dcterms:modified xsi:type="dcterms:W3CDTF">2025-11-24T13:56:00Z</dcterms:modified>
  <cp:category/>
</cp:coreProperties>
</file>