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83F4" w14:textId="77777777" w:rsidR="00D81903" w:rsidRPr="00795713" w:rsidRDefault="00D81903" w:rsidP="00D81903">
      <w:pPr>
        <w:pStyle w:val="NormalWeb"/>
        <w:rPr>
          <w:rFonts w:ascii="Times New Roman" w:hAnsi="Times New Roman" w:cs="Times New Roman"/>
          <w:b/>
          <w:bCs/>
          <w:color w:val="000000"/>
          <w:sz w:val="28"/>
          <w:szCs w:val="28"/>
          <w:lang w:val="en"/>
        </w:rPr>
      </w:pPr>
      <w:r w:rsidRPr="00795713">
        <w:rPr>
          <w:rFonts w:ascii="Times New Roman" w:eastAsia="Times New Roman" w:hAnsi="Times New Roman" w:cs="Times New Roman"/>
          <w:b/>
          <w:bCs/>
          <w:color w:val="000000"/>
          <w:sz w:val="36"/>
          <w:szCs w:val="28"/>
          <w:lang w:val="en"/>
        </w:rPr>
        <w:t>VULNERABILITY ASSESSMENT &amp; PENETRATION TESTING REPORT</w:t>
      </w:r>
    </w:p>
    <w:p w14:paraId="5418DCD7" w14:textId="77777777" w:rsidR="00D81903" w:rsidRPr="00C9493C" w:rsidRDefault="00D81903" w:rsidP="00D81903">
      <w:pPr>
        <w:pStyle w:val="NormalWeb"/>
        <w:rPr>
          <w:rFonts w:ascii="Times New Roman" w:hAnsi="Times New Roman" w:cs="Times New Roman"/>
          <w:color w:val="000000"/>
          <w:lang w:val="en"/>
        </w:rPr>
      </w:pPr>
      <w:r w:rsidRPr="00C9493C">
        <w:rPr>
          <w:rFonts w:ascii="Times New Roman" w:eastAsia="Times New Roman" w:hAnsi="Times New Roman" w:cs="Times New Roman"/>
          <w:b/>
          <w:bCs/>
          <w:color w:val="000000"/>
          <w:sz w:val="24"/>
          <w:lang w:val="en"/>
        </w:rPr>
        <w:t>Before You Agree - Iteration 2</w:t>
      </w:r>
    </w:p>
    <w:p w14:paraId="58DCFC98" w14:textId="77777777" w:rsidR="00D81903" w:rsidRPr="00C9493C" w:rsidRDefault="00D81903" w:rsidP="00D81903">
      <w:pPr>
        <w:pStyle w:val="NormalWeb"/>
        <w:rPr>
          <w:rFonts w:ascii="Times New Roman" w:hAnsi="Times New Roman" w:cs="Times New Roman"/>
          <w:color w:val="000000"/>
          <w:lang w:val="en"/>
        </w:rPr>
      </w:pPr>
      <w:r w:rsidRPr="00C9493C">
        <w:rPr>
          <w:rFonts w:ascii="Times New Roman" w:eastAsia="Times New Roman" w:hAnsi="Times New Roman" w:cs="Times New Roman"/>
          <w:b/>
          <w:bCs/>
          <w:color w:val="000000"/>
          <w:sz w:val="24"/>
          <w:lang w:val="en"/>
        </w:rPr>
        <w:t>Date: 17 September 2026</w:t>
      </w:r>
    </w:p>
    <w:p w14:paraId="30D340EA" w14:textId="77777777" w:rsidR="00D81903" w:rsidRPr="00C9493C" w:rsidRDefault="00D81903" w:rsidP="00D81903">
      <w:pPr>
        <w:pStyle w:val="NormalWeb"/>
        <w:rPr>
          <w:rFonts w:ascii="Times New Roman" w:hAnsi="Times New Roman" w:cs="Times New Roman"/>
          <w:color w:val="000000"/>
          <w:lang w:val="en"/>
        </w:rPr>
      </w:pPr>
      <w:r w:rsidRPr="00C9493C">
        <w:rPr>
          <w:rFonts w:ascii="Times New Roman" w:eastAsia="Times New Roman" w:hAnsi="Times New Roman" w:cs="Times New Roman"/>
          <w:b/>
          <w:bCs/>
          <w:color w:val="000000"/>
          <w:sz w:val="24"/>
          <w:lang w:val="en"/>
        </w:rPr>
        <w:t>Scope: Vue frontend, Node.js API on EC2, AWS CloudFront/WAF, security groups, LegalBERT integration, external APIs and relevant source code</w:t>
      </w:r>
    </w:p>
    <w:p w14:paraId="336E27DA" w14:textId="77777777" w:rsidR="00D81903" w:rsidRDefault="00D81903" w:rsidP="00D81903">
      <w:pPr>
        <w:pStyle w:val="NormalWeb"/>
        <w:rPr>
          <w:rFonts w:ascii="Times New Roman" w:eastAsia="Times New Roman" w:hAnsi="Times New Roman" w:cs="Times New Roman"/>
          <w:color w:val="000000"/>
          <w:sz w:val="24"/>
          <w:lang w:val="en"/>
        </w:rPr>
      </w:pPr>
      <w:r w:rsidRPr="00C9493C">
        <w:rPr>
          <w:rFonts w:ascii="Times New Roman" w:eastAsia="Times New Roman" w:hAnsi="Times New Roman" w:cs="Times New Roman"/>
          <w:b/>
          <w:bCs/>
          <w:color w:val="000000"/>
          <w:sz w:val="24"/>
          <w:lang w:val="en"/>
        </w:rPr>
        <w:t>Prepared by: Raj Tandel</w:t>
      </w:r>
    </w:p>
    <w:p w14:paraId="23FB9DAE" w14:textId="170A280D" w:rsidR="00007CD6" w:rsidRDefault="00007CD6"/>
    <w:p w14:paraId="06DCDAA1" w14:textId="77777777" w:rsidR="00007CD6" w:rsidRDefault="00000000">
      <w:pPr>
        <w:pStyle w:val="Heading2"/>
      </w:pPr>
      <w:r>
        <w:t>Table Of Contents</w:t>
      </w:r>
    </w:p>
    <w:tbl>
      <w:tblPr>
        <w:tblStyle w:val="TableGrid"/>
        <w:tblW w:w="0" w:type="auto"/>
        <w:tblLook w:val="04A0" w:firstRow="1" w:lastRow="0" w:firstColumn="1" w:lastColumn="0" w:noHBand="0" w:noVBand="1"/>
      </w:tblPr>
      <w:tblGrid>
        <w:gridCol w:w="3335"/>
        <w:gridCol w:w="3690"/>
        <w:gridCol w:w="2999"/>
      </w:tblGrid>
      <w:tr w:rsidR="00B72761" w14:paraId="4A5487A4" w14:textId="689B3F45" w:rsidTr="00B72761">
        <w:trPr>
          <w:trHeight w:val="567"/>
        </w:trPr>
        <w:tc>
          <w:tcPr>
            <w:tcW w:w="3335" w:type="dxa"/>
          </w:tcPr>
          <w:p w14:paraId="61BC11BA" w14:textId="77777777" w:rsidR="00B72761" w:rsidRPr="00B72761" w:rsidRDefault="00B72761" w:rsidP="00B72761">
            <w:pPr>
              <w:jc w:val="center"/>
              <w:rPr>
                <w:rFonts w:ascii="Times New Roman" w:hAnsi="Times New Roman" w:cs="Times New Roman"/>
                <w:b/>
                <w:bCs/>
                <w:sz w:val="32"/>
                <w:szCs w:val="32"/>
              </w:rPr>
            </w:pPr>
            <w:r w:rsidRPr="00B72761">
              <w:rPr>
                <w:rFonts w:ascii="Times New Roman" w:hAnsi="Times New Roman" w:cs="Times New Roman"/>
                <w:b/>
                <w:bCs/>
                <w:sz w:val="32"/>
                <w:szCs w:val="32"/>
              </w:rPr>
              <w:t>Index</w:t>
            </w:r>
          </w:p>
        </w:tc>
        <w:tc>
          <w:tcPr>
            <w:tcW w:w="3690" w:type="dxa"/>
          </w:tcPr>
          <w:p w14:paraId="0700F21A" w14:textId="77777777" w:rsidR="00B72761" w:rsidRPr="00B72761" w:rsidRDefault="00B72761" w:rsidP="00B72761">
            <w:pPr>
              <w:jc w:val="center"/>
              <w:rPr>
                <w:rFonts w:ascii="Times New Roman" w:hAnsi="Times New Roman" w:cs="Times New Roman"/>
                <w:b/>
                <w:bCs/>
                <w:sz w:val="32"/>
                <w:szCs w:val="32"/>
              </w:rPr>
            </w:pPr>
            <w:r w:rsidRPr="00B72761">
              <w:rPr>
                <w:rFonts w:ascii="Times New Roman" w:hAnsi="Times New Roman" w:cs="Times New Roman"/>
                <w:b/>
                <w:bCs/>
                <w:sz w:val="32"/>
                <w:szCs w:val="32"/>
              </w:rPr>
              <w:t>Content</w:t>
            </w:r>
          </w:p>
        </w:tc>
        <w:tc>
          <w:tcPr>
            <w:tcW w:w="2999" w:type="dxa"/>
          </w:tcPr>
          <w:p w14:paraId="26D730E8" w14:textId="50373DD8" w:rsidR="00B72761" w:rsidRPr="00B72761" w:rsidRDefault="00B72761" w:rsidP="00B72761">
            <w:pPr>
              <w:jc w:val="center"/>
              <w:rPr>
                <w:rFonts w:ascii="Times New Roman" w:hAnsi="Times New Roman" w:cs="Times New Roman"/>
                <w:b/>
                <w:bCs/>
                <w:sz w:val="32"/>
                <w:szCs w:val="32"/>
              </w:rPr>
            </w:pPr>
            <w:r w:rsidRPr="00B72761">
              <w:rPr>
                <w:rFonts w:ascii="Times New Roman" w:hAnsi="Times New Roman" w:cs="Times New Roman"/>
                <w:b/>
                <w:bCs/>
                <w:sz w:val="32"/>
                <w:szCs w:val="32"/>
              </w:rPr>
              <w:t>Page</w:t>
            </w:r>
          </w:p>
        </w:tc>
      </w:tr>
      <w:tr w:rsidR="00B72761" w14:paraId="1867E6FD" w14:textId="287BEAE8" w:rsidTr="00B72761">
        <w:trPr>
          <w:trHeight w:val="567"/>
        </w:trPr>
        <w:tc>
          <w:tcPr>
            <w:tcW w:w="3335" w:type="dxa"/>
            <w:vAlign w:val="center"/>
          </w:tcPr>
          <w:p w14:paraId="27E48143"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1</w:t>
            </w:r>
          </w:p>
        </w:tc>
        <w:tc>
          <w:tcPr>
            <w:tcW w:w="3690" w:type="dxa"/>
            <w:vAlign w:val="center"/>
          </w:tcPr>
          <w:p w14:paraId="043FA349"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Purpose and method</w:t>
            </w:r>
          </w:p>
        </w:tc>
        <w:tc>
          <w:tcPr>
            <w:tcW w:w="2999" w:type="dxa"/>
            <w:vAlign w:val="center"/>
          </w:tcPr>
          <w:p w14:paraId="34EF89B8" w14:textId="3E71969D"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2</w:t>
            </w:r>
          </w:p>
        </w:tc>
      </w:tr>
      <w:tr w:rsidR="00B72761" w14:paraId="772ADB05" w14:textId="64831D9A" w:rsidTr="00B72761">
        <w:trPr>
          <w:trHeight w:val="567"/>
        </w:trPr>
        <w:tc>
          <w:tcPr>
            <w:tcW w:w="3335" w:type="dxa"/>
            <w:vAlign w:val="center"/>
          </w:tcPr>
          <w:p w14:paraId="6515259D"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2</w:t>
            </w:r>
          </w:p>
        </w:tc>
        <w:tc>
          <w:tcPr>
            <w:tcW w:w="3690" w:type="dxa"/>
            <w:vAlign w:val="center"/>
          </w:tcPr>
          <w:p w14:paraId="7750F097"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Iteration 2 executive summary</w:t>
            </w:r>
          </w:p>
        </w:tc>
        <w:tc>
          <w:tcPr>
            <w:tcW w:w="2999" w:type="dxa"/>
            <w:vAlign w:val="center"/>
          </w:tcPr>
          <w:p w14:paraId="15137AE9" w14:textId="26ABE0C0"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2</w:t>
            </w:r>
          </w:p>
        </w:tc>
      </w:tr>
      <w:tr w:rsidR="00B72761" w14:paraId="575C93BB" w14:textId="275EE795" w:rsidTr="00B72761">
        <w:trPr>
          <w:trHeight w:val="567"/>
        </w:trPr>
        <w:tc>
          <w:tcPr>
            <w:tcW w:w="3335" w:type="dxa"/>
            <w:vAlign w:val="center"/>
          </w:tcPr>
          <w:p w14:paraId="42214CEC"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3</w:t>
            </w:r>
          </w:p>
        </w:tc>
        <w:tc>
          <w:tcPr>
            <w:tcW w:w="3690" w:type="dxa"/>
            <w:vAlign w:val="center"/>
          </w:tcPr>
          <w:p w14:paraId="1290C830" w14:textId="149B3856"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Test evidence</w:t>
            </w:r>
          </w:p>
        </w:tc>
        <w:tc>
          <w:tcPr>
            <w:tcW w:w="2999" w:type="dxa"/>
            <w:vAlign w:val="center"/>
          </w:tcPr>
          <w:p w14:paraId="7EE6F5AC" w14:textId="2AD9E5D1"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3</w:t>
            </w:r>
          </w:p>
        </w:tc>
      </w:tr>
      <w:tr w:rsidR="00B72761" w14:paraId="22114EA0" w14:textId="7D6BD0AD" w:rsidTr="00B72761">
        <w:trPr>
          <w:trHeight w:val="567"/>
        </w:trPr>
        <w:tc>
          <w:tcPr>
            <w:tcW w:w="3335" w:type="dxa"/>
            <w:vAlign w:val="center"/>
          </w:tcPr>
          <w:p w14:paraId="159C52EA"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4</w:t>
            </w:r>
          </w:p>
        </w:tc>
        <w:tc>
          <w:tcPr>
            <w:tcW w:w="3690" w:type="dxa"/>
            <w:vAlign w:val="center"/>
          </w:tcPr>
          <w:p w14:paraId="292596A7"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Current findings</w:t>
            </w:r>
          </w:p>
        </w:tc>
        <w:tc>
          <w:tcPr>
            <w:tcW w:w="2999" w:type="dxa"/>
            <w:vAlign w:val="center"/>
          </w:tcPr>
          <w:p w14:paraId="2C316D2B" w14:textId="04524205"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4</w:t>
            </w:r>
          </w:p>
        </w:tc>
      </w:tr>
      <w:tr w:rsidR="00B72761" w14:paraId="544D3927" w14:textId="7F35C8E2" w:rsidTr="00B72761">
        <w:trPr>
          <w:trHeight w:val="567"/>
        </w:trPr>
        <w:tc>
          <w:tcPr>
            <w:tcW w:w="3335" w:type="dxa"/>
            <w:vAlign w:val="center"/>
          </w:tcPr>
          <w:p w14:paraId="0D020E52"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5</w:t>
            </w:r>
          </w:p>
        </w:tc>
        <w:tc>
          <w:tcPr>
            <w:tcW w:w="3690" w:type="dxa"/>
            <w:vAlign w:val="center"/>
          </w:tcPr>
          <w:p w14:paraId="22EC0A20"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Confirmed controls</w:t>
            </w:r>
          </w:p>
        </w:tc>
        <w:tc>
          <w:tcPr>
            <w:tcW w:w="2999" w:type="dxa"/>
            <w:vAlign w:val="center"/>
          </w:tcPr>
          <w:p w14:paraId="4D688421" w14:textId="62BB6B0B"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4</w:t>
            </w:r>
          </w:p>
        </w:tc>
      </w:tr>
      <w:tr w:rsidR="00B72761" w14:paraId="60A9C232" w14:textId="3DA1D3E9" w:rsidTr="00B72761">
        <w:trPr>
          <w:trHeight w:val="567"/>
        </w:trPr>
        <w:tc>
          <w:tcPr>
            <w:tcW w:w="3335" w:type="dxa"/>
            <w:vAlign w:val="center"/>
          </w:tcPr>
          <w:p w14:paraId="31966A9B"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6</w:t>
            </w:r>
          </w:p>
        </w:tc>
        <w:tc>
          <w:tcPr>
            <w:tcW w:w="3690" w:type="dxa"/>
            <w:vAlign w:val="center"/>
          </w:tcPr>
          <w:p w14:paraId="72848330" w14:textId="331E8F02"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Impact assessment</w:t>
            </w:r>
          </w:p>
        </w:tc>
        <w:tc>
          <w:tcPr>
            <w:tcW w:w="2999" w:type="dxa"/>
            <w:vAlign w:val="center"/>
          </w:tcPr>
          <w:p w14:paraId="044B5708" w14:textId="4B066BCC"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5</w:t>
            </w:r>
          </w:p>
        </w:tc>
      </w:tr>
      <w:tr w:rsidR="00B72761" w14:paraId="400DBF42" w14:textId="59568906" w:rsidTr="00B72761">
        <w:trPr>
          <w:trHeight w:val="567"/>
        </w:trPr>
        <w:tc>
          <w:tcPr>
            <w:tcW w:w="3335" w:type="dxa"/>
            <w:vAlign w:val="center"/>
          </w:tcPr>
          <w:p w14:paraId="6B8BD872"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7</w:t>
            </w:r>
          </w:p>
        </w:tc>
        <w:tc>
          <w:tcPr>
            <w:tcW w:w="3690" w:type="dxa"/>
            <w:vAlign w:val="center"/>
          </w:tcPr>
          <w:p w14:paraId="6EFB76E9" w14:textId="66309C2E"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Evidence screenshots</w:t>
            </w:r>
          </w:p>
        </w:tc>
        <w:tc>
          <w:tcPr>
            <w:tcW w:w="2999" w:type="dxa"/>
            <w:vAlign w:val="center"/>
          </w:tcPr>
          <w:p w14:paraId="67D39114" w14:textId="345878DC"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6-8</w:t>
            </w:r>
          </w:p>
        </w:tc>
      </w:tr>
      <w:tr w:rsidR="00B72761" w14:paraId="5A54FFC6" w14:textId="3A71ADAB" w:rsidTr="00B72761">
        <w:trPr>
          <w:trHeight w:val="567"/>
        </w:trPr>
        <w:tc>
          <w:tcPr>
            <w:tcW w:w="3335" w:type="dxa"/>
            <w:vAlign w:val="center"/>
          </w:tcPr>
          <w:p w14:paraId="6A6F0F21"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8</w:t>
            </w:r>
          </w:p>
        </w:tc>
        <w:tc>
          <w:tcPr>
            <w:tcW w:w="3690" w:type="dxa"/>
            <w:vAlign w:val="center"/>
          </w:tcPr>
          <w:p w14:paraId="41A4621E" w14:textId="21CCEE92"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Recommendations</w:t>
            </w:r>
          </w:p>
        </w:tc>
        <w:tc>
          <w:tcPr>
            <w:tcW w:w="2999" w:type="dxa"/>
            <w:vAlign w:val="center"/>
          </w:tcPr>
          <w:p w14:paraId="36204733" w14:textId="62D90752"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9</w:t>
            </w:r>
          </w:p>
        </w:tc>
      </w:tr>
      <w:tr w:rsidR="00B72761" w14:paraId="231F2493" w14:textId="0F582D59" w:rsidTr="00B72761">
        <w:trPr>
          <w:trHeight w:val="567"/>
        </w:trPr>
        <w:tc>
          <w:tcPr>
            <w:tcW w:w="3335" w:type="dxa"/>
            <w:vAlign w:val="center"/>
          </w:tcPr>
          <w:p w14:paraId="09E537D5"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9</w:t>
            </w:r>
          </w:p>
        </w:tc>
        <w:tc>
          <w:tcPr>
            <w:tcW w:w="3690" w:type="dxa"/>
            <w:vAlign w:val="center"/>
          </w:tcPr>
          <w:p w14:paraId="399BA53F"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Limitations</w:t>
            </w:r>
          </w:p>
        </w:tc>
        <w:tc>
          <w:tcPr>
            <w:tcW w:w="2999" w:type="dxa"/>
            <w:vAlign w:val="center"/>
          </w:tcPr>
          <w:p w14:paraId="44D05D30" w14:textId="3AFAAD81"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9</w:t>
            </w:r>
          </w:p>
        </w:tc>
      </w:tr>
      <w:tr w:rsidR="00B72761" w14:paraId="63A3E794" w14:textId="0893DA93" w:rsidTr="00B72761">
        <w:trPr>
          <w:trHeight w:val="567"/>
        </w:trPr>
        <w:tc>
          <w:tcPr>
            <w:tcW w:w="3335" w:type="dxa"/>
            <w:vAlign w:val="center"/>
          </w:tcPr>
          <w:p w14:paraId="7CCAE833"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10</w:t>
            </w:r>
          </w:p>
        </w:tc>
        <w:tc>
          <w:tcPr>
            <w:tcW w:w="3690" w:type="dxa"/>
            <w:vAlign w:val="center"/>
          </w:tcPr>
          <w:p w14:paraId="0F3AF3B4"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References</w:t>
            </w:r>
          </w:p>
        </w:tc>
        <w:tc>
          <w:tcPr>
            <w:tcW w:w="2999" w:type="dxa"/>
            <w:vAlign w:val="center"/>
          </w:tcPr>
          <w:p w14:paraId="2B34EE9A" w14:textId="3DDF0A1A"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9</w:t>
            </w:r>
          </w:p>
        </w:tc>
      </w:tr>
      <w:tr w:rsidR="00B72761" w14:paraId="29FD0DAF" w14:textId="28B26270" w:rsidTr="00B72761">
        <w:trPr>
          <w:trHeight w:val="567"/>
        </w:trPr>
        <w:tc>
          <w:tcPr>
            <w:tcW w:w="3335" w:type="dxa"/>
            <w:vAlign w:val="center"/>
          </w:tcPr>
          <w:p w14:paraId="21F7F288"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Appendix A</w:t>
            </w:r>
          </w:p>
        </w:tc>
        <w:tc>
          <w:tcPr>
            <w:tcW w:w="3690" w:type="dxa"/>
            <w:vAlign w:val="center"/>
          </w:tcPr>
          <w:p w14:paraId="4020161C" w14:textId="77777777"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 xml:space="preserve">Iteration 1 findings and </w:t>
            </w:r>
            <w:proofErr w:type="gramStart"/>
            <w:r w:rsidRPr="00B72761">
              <w:rPr>
                <w:rFonts w:ascii="Times New Roman" w:hAnsi="Times New Roman" w:cs="Times New Roman"/>
                <w:b/>
                <w:bCs/>
                <w:sz w:val="24"/>
                <w:szCs w:val="24"/>
              </w:rPr>
              <w:t>current status</w:t>
            </w:r>
            <w:proofErr w:type="gramEnd"/>
          </w:p>
        </w:tc>
        <w:tc>
          <w:tcPr>
            <w:tcW w:w="2999" w:type="dxa"/>
            <w:vAlign w:val="center"/>
          </w:tcPr>
          <w:p w14:paraId="5E772A05" w14:textId="1EBAB9B5"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10</w:t>
            </w:r>
          </w:p>
        </w:tc>
      </w:tr>
      <w:tr w:rsidR="00B72761" w14:paraId="5EFB31EE" w14:textId="77777777" w:rsidTr="00B72761">
        <w:trPr>
          <w:trHeight w:val="567"/>
        </w:trPr>
        <w:tc>
          <w:tcPr>
            <w:tcW w:w="3335" w:type="dxa"/>
            <w:vAlign w:val="center"/>
          </w:tcPr>
          <w:p w14:paraId="3FFBEDA3" w14:textId="663F187D"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Appendix B</w:t>
            </w:r>
          </w:p>
        </w:tc>
        <w:tc>
          <w:tcPr>
            <w:tcW w:w="3690" w:type="dxa"/>
            <w:vAlign w:val="center"/>
          </w:tcPr>
          <w:p w14:paraId="3ED862C0" w14:textId="6EE7814E"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Iteration 2 unit-test result</w:t>
            </w:r>
          </w:p>
        </w:tc>
        <w:tc>
          <w:tcPr>
            <w:tcW w:w="2999" w:type="dxa"/>
            <w:vAlign w:val="center"/>
          </w:tcPr>
          <w:p w14:paraId="0E51461B" w14:textId="5618E878" w:rsidR="00B72761" w:rsidRPr="00B72761" w:rsidRDefault="00B72761" w:rsidP="00B72761">
            <w:pPr>
              <w:jc w:val="center"/>
              <w:rPr>
                <w:rFonts w:ascii="Times New Roman" w:hAnsi="Times New Roman" w:cs="Times New Roman"/>
                <w:b/>
                <w:bCs/>
                <w:sz w:val="24"/>
                <w:szCs w:val="24"/>
              </w:rPr>
            </w:pPr>
            <w:r w:rsidRPr="00B72761">
              <w:rPr>
                <w:rFonts w:ascii="Times New Roman" w:hAnsi="Times New Roman" w:cs="Times New Roman"/>
                <w:b/>
                <w:bCs/>
                <w:sz w:val="24"/>
                <w:szCs w:val="24"/>
              </w:rPr>
              <w:t>10</w:t>
            </w:r>
          </w:p>
        </w:tc>
      </w:tr>
    </w:tbl>
    <w:p w14:paraId="6C02C06C" w14:textId="77777777" w:rsidR="00007CD6" w:rsidRDefault="00007CD6"/>
    <w:p w14:paraId="6E46ED07" w14:textId="77777777" w:rsidR="003B54FC" w:rsidRDefault="003B54FC"/>
    <w:p w14:paraId="48845B47" w14:textId="77777777" w:rsidR="003B54FC" w:rsidRDefault="003B54FC"/>
    <w:p w14:paraId="7AF718CA" w14:textId="77777777" w:rsidR="003B54FC" w:rsidRDefault="003B54FC"/>
    <w:p w14:paraId="44243413" w14:textId="77777777" w:rsidR="003B54FC" w:rsidRDefault="003B54FC"/>
    <w:p w14:paraId="7D251714" w14:textId="77777777" w:rsidR="003B54FC" w:rsidRDefault="003B54FC"/>
    <w:p w14:paraId="409CE4DF" w14:textId="77777777" w:rsidR="00007CD6" w:rsidRDefault="00000000">
      <w:pPr>
        <w:pStyle w:val="Heading2"/>
      </w:pPr>
      <w:r>
        <w:lastRenderedPageBreak/>
        <w:t>1. Purpose and method</w:t>
      </w:r>
    </w:p>
    <w:p w14:paraId="5E051FBE" w14:textId="77777777" w:rsidR="00007CD6"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This assessment reviews the current code, security plan, AWS screenshots and unit-test results. It checks the status of earlier findings and records new issues shown by the evidence.</w:t>
      </w:r>
    </w:p>
    <w:p w14:paraId="59220FFA"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Reviewed AWS WAF, network and access screenshots.</w:t>
      </w:r>
    </w:p>
    <w:p w14:paraId="498AB49F"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Reviewed API validation, caching, model and deployment code.</w:t>
      </w:r>
    </w:p>
    <w:p w14:paraId="5B3AA3B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Compared Iteration 1 findings with the current controls.</w:t>
      </w:r>
    </w:p>
    <w:p w14:paraId="2763EAE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Ran the unit tests: 25 passed and 4 failed.</w:t>
      </w:r>
    </w:p>
    <w:p w14:paraId="1B7E0F61" w14:textId="4E20C285" w:rsidR="003B54FC" w:rsidRDefault="00000000">
      <w:r w:rsidRPr="00102B61">
        <w:rPr>
          <w:rFonts w:ascii="Times New Roman" w:hAnsi="Times New Roman" w:cs="Times New Roman"/>
          <w:sz w:val="24"/>
          <w:szCs w:val="24"/>
        </w:rPr>
        <w:t>• No intrusive or denial-of-service tests were run against production</w:t>
      </w:r>
      <w:r>
        <w:t>.</w:t>
      </w:r>
    </w:p>
    <w:p w14:paraId="16FC9BF1" w14:textId="77777777" w:rsidR="00007CD6" w:rsidRDefault="00000000">
      <w:pPr>
        <w:pStyle w:val="Heading2"/>
      </w:pPr>
      <w:r>
        <w:t>2. Iteration 2 executive summary</w:t>
      </w:r>
    </w:p>
    <w:p w14:paraId="73F72378" w14:textId="77777777" w:rsidR="00007CD6" w:rsidRPr="00102B61" w:rsidRDefault="00000000" w:rsidP="00B72761">
      <w:pPr>
        <w:pStyle w:val="NormalWeb"/>
        <w:spacing w:line="360" w:lineRule="auto"/>
        <w:rPr>
          <w:rFonts w:ascii="Times New Roman" w:hAnsi="Times New Roman" w:cs="Times New Roman"/>
          <w:sz w:val="24"/>
          <w:szCs w:val="24"/>
        </w:rPr>
      </w:pPr>
      <w:r w:rsidRPr="00102B61">
        <w:rPr>
          <w:rFonts w:ascii="Times New Roman" w:hAnsi="Times New Roman" w:cs="Times New Roman"/>
          <w:sz w:val="24"/>
          <w:szCs w:val="24"/>
        </w:rPr>
        <w:t>Iteration 2 adds several security controls. AWS WAF protects CloudFront, the EC2 origin only accepts approved web traffic, model files use private S3, and deployment health checks are enabled. Public SSH has been removed, Advanced DDoS protection is enabled, and CloudWatch collects deployment logs. The /api/analyze WAF rule runs in Count mode, while the API keeps its own rate limit. Four model tests still fail. Cache limits, external-response validation and browser security headers remain open.</w:t>
      </w:r>
    </w:p>
    <w:tbl>
      <w:tblPr>
        <w:tblStyle w:val="TableGrid"/>
        <w:tblW w:w="0" w:type="auto"/>
        <w:tblLook w:val="04A0" w:firstRow="1" w:lastRow="0" w:firstColumn="1" w:lastColumn="0" w:noHBand="0" w:noVBand="1"/>
      </w:tblPr>
      <w:tblGrid>
        <w:gridCol w:w="5012"/>
        <w:gridCol w:w="5012"/>
      </w:tblGrid>
      <w:tr w:rsidR="00007CD6" w:rsidRPr="00102B61" w14:paraId="7C81BD23" w14:textId="77777777" w:rsidTr="00B72761">
        <w:trPr>
          <w:trHeight w:val="340"/>
        </w:trPr>
        <w:tc>
          <w:tcPr>
            <w:tcW w:w="5017" w:type="dxa"/>
          </w:tcPr>
          <w:p w14:paraId="6B18B843"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Area</w:t>
            </w:r>
          </w:p>
        </w:tc>
        <w:tc>
          <w:tcPr>
            <w:tcW w:w="5017" w:type="dxa"/>
          </w:tcPr>
          <w:p w14:paraId="2E61E458"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Assessment</w:t>
            </w:r>
          </w:p>
        </w:tc>
      </w:tr>
      <w:tr w:rsidR="00007CD6" w:rsidRPr="00102B61" w14:paraId="21AA6FFB" w14:textId="77777777" w:rsidTr="00B72761">
        <w:trPr>
          <w:trHeight w:val="680"/>
        </w:trPr>
        <w:tc>
          <w:tcPr>
            <w:tcW w:w="5017" w:type="dxa"/>
          </w:tcPr>
          <w:p w14:paraId="1841D843"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AWS WAF</w:t>
            </w:r>
          </w:p>
        </w:tc>
        <w:tc>
          <w:tcPr>
            <w:tcW w:w="5017" w:type="dxa"/>
          </w:tcPr>
          <w:p w14:paraId="31122F3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Core, SQL and DDoS protection enabled; /api/analyze is monitored</w:t>
            </w:r>
          </w:p>
        </w:tc>
      </w:tr>
      <w:tr w:rsidR="00007CD6" w:rsidRPr="00102B61" w14:paraId="772F4CDA" w14:textId="77777777" w:rsidTr="00B72761">
        <w:trPr>
          <w:trHeight w:val="680"/>
        </w:trPr>
        <w:tc>
          <w:tcPr>
            <w:tcW w:w="5017" w:type="dxa"/>
          </w:tcPr>
          <w:p w14:paraId="2296B498"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EC2 network</w:t>
            </w:r>
          </w:p>
        </w:tc>
        <w:tc>
          <w:tcPr>
            <w:tcW w:w="5017" w:type="dxa"/>
          </w:tcPr>
          <w:p w14:paraId="0A9AFED8"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Only CloudFront web traffic is allowed; SSH is closed</w:t>
            </w:r>
          </w:p>
        </w:tc>
      </w:tr>
      <w:tr w:rsidR="00007CD6" w:rsidRPr="00102B61" w14:paraId="132C6523" w14:textId="77777777" w:rsidTr="00B72761">
        <w:trPr>
          <w:trHeight w:val="680"/>
        </w:trPr>
        <w:tc>
          <w:tcPr>
            <w:tcW w:w="5017" w:type="dxa"/>
          </w:tcPr>
          <w:p w14:paraId="6CA443B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Monitoring</w:t>
            </w:r>
          </w:p>
        </w:tc>
        <w:tc>
          <w:tcPr>
            <w:tcW w:w="5017" w:type="dxa"/>
          </w:tcPr>
          <w:p w14:paraId="74C70C36"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CloudWatch logs confirmed; alarm evidence required</w:t>
            </w:r>
          </w:p>
        </w:tc>
      </w:tr>
      <w:tr w:rsidR="00007CD6" w:rsidRPr="00102B61" w14:paraId="267690DA" w14:textId="77777777" w:rsidTr="00B72761">
        <w:trPr>
          <w:trHeight w:val="680"/>
        </w:trPr>
        <w:tc>
          <w:tcPr>
            <w:tcW w:w="5017" w:type="dxa"/>
          </w:tcPr>
          <w:p w14:paraId="2930AA63"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Application tests</w:t>
            </w:r>
          </w:p>
        </w:tc>
        <w:tc>
          <w:tcPr>
            <w:tcW w:w="5017" w:type="dxa"/>
          </w:tcPr>
          <w:p w14:paraId="4B05540F"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25 tests passed; 4 model tests failed</w:t>
            </w:r>
          </w:p>
        </w:tc>
      </w:tr>
      <w:tr w:rsidR="00007CD6" w:rsidRPr="00102B61" w14:paraId="39E21C63" w14:textId="77777777" w:rsidTr="00B72761">
        <w:trPr>
          <w:trHeight w:val="680"/>
        </w:trPr>
        <w:tc>
          <w:tcPr>
            <w:tcW w:w="5017" w:type="dxa"/>
          </w:tcPr>
          <w:p w14:paraId="2D9FC706"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Previous findings</w:t>
            </w:r>
          </w:p>
        </w:tc>
        <w:tc>
          <w:tcPr>
            <w:tcW w:w="5017" w:type="dxa"/>
          </w:tcPr>
          <w:p w14:paraId="65A30420"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Two improved, one retained and five remain open or partial</w:t>
            </w:r>
          </w:p>
        </w:tc>
      </w:tr>
      <w:tr w:rsidR="00007CD6" w:rsidRPr="00102B61" w14:paraId="2D31EAD5" w14:textId="77777777" w:rsidTr="00B72761">
        <w:trPr>
          <w:trHeight w:val="680"/>
        </w:trPr>
        <w:tc>
          <w:tcPr>
            <w:tcW w:w="5017" w:type="dxa"/>
          </w:tcPr>
          <w:p w14:paraId="3267D6DC"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Overall risk</w:t>
            </w:r>
          </w:p>
        </w:tc>
        <w:tc>
          <w:tcPr>
            <w:tcW w:w="5017" w:type="dxa"/>
          </w:tcPr>
          <w:p w14:paraId="54AA880B"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Medium because model tests and some controls remain open</w:t>
            </w:r>
          </w:p>
        </w:tc>
      </w:tr>
    </w:tbl>
    <w:p w14:paraId="6F0AC93D" w14:textId="77777777" w:rsidR="00007CD6" w:rsidRDefault="00007CD6"/>
    <w:p w14:paraId="031D32D0" w14:textId="77777777" w:rsidR="00102B61" w:rsidRDefault="00102B61"/>
    <w:p w14:paraId="4CAF0222" w14:textId="77777777" w:rsidR="00102B61" w:rsidRDefault="00102B61"/>
    <w:p w14:paraId="016D90BA" w14:textId="77777777" w:rsidR="00102B61" w:rsidRDefault="00102B61"/>
    <w:p w14:paraId="72E27EC9" w14:textId="77777777" w:rsidR="00102B61" w:rsidRDefault="00102B61"/>
    <w:p w14:paraId="4C1DBA13" w14:textId="77777777" w:rsidR="00102B61" w:rsidRDefault="00102B61"/>
    <w:p w14:paraId="5A59B495" w14:textId="77777777" w:rsidR="00B72761" w:rsidRDefault="00B72761"/>
    <w:p w14:paraId="51EA17E9" w14:textId="77777777" w:rsidR="00102B61" w:rsidRDefault="00102B61"/>
    <w:p w14:paraId="0BD71D87" w14:textId="21435767" w:rsidR="00007CD6" w:rsidRDefault="00000000">
      <w:pPr>
        <w:pStyle w:val="Heading2"/>
      </w:pPr>
      <w:r>
        <w:lastRenderedPageBreak/>
        <w:t xml:space="preserve">3. Test </w:t>
      </w:r>
      <w:r w:rsidR="003B54FC">
        <w:t>eVIDENCE</w:t>
      </w:r>
    </w:p>
    <w:tbl>
      <w:tblPr>
        <w:tblStyle w:val="TableGrid"/>
        <w:tblW w:w="0" w:type="auto"/>
        <w:tblLayout w:type="fixed"/>
        <w:tblLook w:val="04A0" w:firstRow="1" w:lastRow="0" w:firstColumn="1" w:lastColumn="0" w:noHBand="0" w:noVBand="1"/>
      </w:tblPr>
      <w:tblGrid>
        <w:gridCol w:w="3341"/>
        <w:gridCol w:w="3341"/>
        <w:gridCol w:w="3342"/>
      </w:tblGrid>
      <w:tr w:rsidR="00007CD6" w14:paraId="5AC8E286" w14:textId="77777777" w:rsidTr="00B72761">
        <w:trPr>
          <w:trHeight w:hRule="exact" w:val="340"/>
        </w:trPr>
        <w:tc>
          <w:tcPr>
            <w:tcW w:w="3341" w:type="dxa"/>
          </w:tcPr>
          <w:p w14:paraId="56947AF7"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Check</w:t>
            </w:r>
          </w:p>
        </w:tc>
        <w:tc>
          <w:tcPr>
            <w:tcW w:w="3341" w:type="dxa"/>
          </w:tcPr>
          <w:p w14:paraId="193E350B"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Observed result</w:t>
            </w:r>
          </w:p>
        </w:tc>
        <w:tc>
          <w:tcPr>
            <w:tcW w:w="3342" w:type="dxa"/>
          </w:tcPr>
          <w:p w14:paraId="02859C46"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Meaning</w:t>
            </w:r>
          </w:p>
        </w:tc>
      </w:tr>
      <w:tr w:rsidR="00007CD6" w14:paraId="0FC21537" w14:textId="77777777" w:rsidTr="00B72761">
        <w:trPr>
          <w:trHeight w:hRule="exact" w:val="1191"/>
        </w:trPr>
        <w:tc>
          <w:tcPr>
            <w:tcW w:w="3341" w:type="dxa"/>
          </w:tcPr>
          <w:p w14:paraId="67A71841"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AWS WAF Web ACL</w:t>
            </w:r>
          </w:p>
        </w:tc>
        <w:tc>
          <w:tcPr>
            <w:tcW w:w="3341" w:type="dxa"/>
          </w:tcPr>
          <w:p w14:paraId="105A63D6"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Attached and receiving traffic</w:t>
            </w:r>
          </w:p>
        </w:tc>
        <w:tc>
          <w:tcPr>
            <w:tcW w:w="3342" w:type="dxa"/>
          </w:tcPr>
          <w:p w14:paraId="76B4C3A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Confirms that edge protection is present.</w:t>
            </w:r>
          </w:p>
        </w:tc>
      </w:tr>
      <w:tr w:rsidR="00007CD6" w14:paraId="25CF84CA" w14:textId="77777777" w:rsidTr="00B72761">
        <w:trPr>
          <w:trHeight w:hRule="exact" w:val="1191"/>
        </w:trPr>
        <w:tc>
          <w:tcPr>
            <w:tcW w:w="3341" w:type="dxa"/>
          </w:tcPr>
          <w:p w14:paraId="23B4A018"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WAF managed rules</w:t>
            </w:r>
          </w:p>
        </w:tc>
        <w:tc>
          <w:tcPr>
            <w:tcW w:w="3341" w:type="dxa"/>
          </w:tcPr>
          <w:p w14:paraId="636E8CA3"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IP reputation, common, known bad input and SQLi rules listed</w:t>
            </w:r>
          </w:p>
        </w:tc>
        <w:tc>
          <w:tcPr>
            <w:tcW w:w="3342" w:type="dxa"/>
          </w:tcPr>
          <w:p w14:paraId="231633D7"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Protects against common attacks; rule actions need retesting.</w:t>
            </w:r>
          </w:p>
        </w:tc>
      </w:tr>
      <w:tr w:rsidR="00007CD6" w14:paraId="55973C02" w14:textId="77777777" w:rsidTr="00B72761">
        <w:trPr>
          <w:trHeight w:hRule="exact" w:val="1191"/>
        </w:trPr>
        <w:tc>
          <w:tcPr>
            <w:tcW w:w="3341" w:type="dxa"/>
          </w:tcPr>
          <w:p w14:paraId="25261060"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WAF protections</w:t>
            </w:r>
          </w:p>
        </w:tc>
        <w:tc>
          <w:tcPr>
            <w:tcW w:w="3341" w:type="dxa"/>
          </w:tcPr>
          <w:p w14:paraId="404F084B"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Core, SQL and Advanced DDoS protections enabled</w:t>
            </w:r>
          </w:p>
        </w:tc>
        <w:tc>
          <w:tcPr>
            <w:tcW w:w="3342" w:type="dxa"/>
          </w:tcPr>
          <w:p w14:paraId="32FE01C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Confirms active AWS protection.</w:t>
            </w:r>
          </w:p>
        </w:tc>
      </w:tr>
      <w:tr w:rsidR="00007CD6" w14:paraId="3F2AAD02" w14:textId="77777777" w:rsidTr="00B72761">
        <w:trPr>
          <w:trHeight w:hRule="exact" w:val="1191"/>
        </w:trPr>
        <w:tc>
          <w:tcPr>
            <w:tcW w:w="3341" w:type="dxa"/>
          </w:tcPr>
          <w:p w14:paraId="25E5F737"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WAF rate rule</w:t>
            </w:r>
          </w:p>
        </w:tc>
        <w:tc>
          <w:tcPr>
            <w:tcW w:w="3341" w:type="dxa"/>
          </w:tcPr>
          <w:p w14:paraId="0249AE55"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Scoped to /api/analyze and shown in Count/Monitor mode</w:t>
            </w:r>
          </w:p>
        </w:tc>
        <w:tc>
          <w:tcPr>
            <w:tcW w:w="3342" w:type="dxa"/>
          </w:tcPr>
          <w:p w14:paraId="5FB1B2F1"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Monitors the endpoint but does not block requests.</w:t>
            </w:r>
          </w:p>
        </w:tc>
      </w:tr>
      <w:tr w:rsidR="00007CD6" w14:paraId="0F77E1C9" w14:textId="77777777" w:rsidTr="00B72761">
        <w:trPr>
          <w:trHeight w:hRule="exact" w:val="1191"/>
        </w:trPr>
        <w:tc>
          <w:tcPr>
            <w:tcW w:w="3341" w:type="dxa"/>
          </w:tcPr>
          <w:p w14:paraId="633BEDF5"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Origin web access</w:t>
            </w:r>
          </w:p>
        </w:tc>
        <w:tc>
          <w:tcPr>
            <w:tcW w:w="3341" w:type="dxa"/>
          </w:tcPr>
          <w:p w14:paraId="0D24ADB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Port 80 limited to AWS prefix list pl-b8a742d1</w:t>
            </w:r>
          </w:p>
        </w:tc>
        <w:tc>
          <w:tcPr>
            <w:tcW w:w="3342" w:type="dxa"/>
          </w:tcPr>
          <w:p w14:paraId="532A0E6A"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Public web access is limited to the approved AWS path.</w:t>
            </w:r>
          </w:p>
        </w:tc>
      </w:tr>
      <w:tr w:rsidR="00007CD6" w14:paraId="1BD62660" w14:textId="77777777" w:rsidTr="00B72761">
        <w:trPr>
          <w:trHeight w:hRule="exact" w:val="1191"/>
        </w:trPr>
        <w:tc>
          <w:tcPr>
            <w:tcW w:w="3341" w:type="dxa"/>
          </w:tcPr>
          <w:p w14:paraId="051D975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SSH exposure</w:t>
            </w:r>
          </w:p>
        </w:tc>
        <w:tc>
          <w:tcPr>
            <w:tcW w:w="3341" w:type="dxa"/>
          </w:tcPr>
          <w:p w14:paraId="5B449F3A"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No inbound port 22 rule</w:t>
            </w:r>
          </w:p>
        </w:tc>
        <w:tc>
          <w:tcPr>
            <w:tcW w:w="3342" w:type="dxa"/>
          </w:tcPr>
          <w:p w14:paraId="729D691B"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Public SSH access has been removed.</w:t>
            </w:r>
          </w:p>
        </w:tc>
      </w:tr>
      <w:tr w:rsidR="00007CD6" w14:paraId="47DF6C6B" w14:textId="77777777" w:rsidTr="00B72761">
        <w:trPr>
          <w:trHeight w:hRule="exact" w:val="1191"/>
        </w:trPr>
        <w:tc>
          <w:tcPr>
            <w:tcW w:w="3341" w:type="dxa"/>
          </w:tcPr>
          <w:p w14:paraId="018AE434"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SSH retest</w:t>
            </w:r>
          </w:p>
        </w:tc>
        <w:tc>
          <w:tcPr>
            <w:tcW w:w="3341" w:type="dxa"/>
          </w:tcPr>
          <w:p w14:paraId="486162A0"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External connection to port 22 timed out</w:t>
            </w:r>
          </w:p>
        </w:tc>
        <w:tc>
          <w:tcPr>
            <w:tcW w:w="3342" w:type="dxa"/>
          </w:tcPr>
          <w:p w14:paraId="5B1175C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Confirms that public SSH is closed.</w:t>
            </w:r>
          </w:p>
        </w:tc>
      </w:tr>
      <w:tr w:rsidR="00007CD6" w14:paraId="4DCE0C66" w14:textId="77777777" w:rsidTr="00B72761">
        <w:trPr>
          <w:trHeight w:hRule="exact" w:val="1191"/>
        </w:trPr>
        <w:tc>
          <w:tcPr>
            <w:tcW w:w="3341" w:type="dxa"/>
          </w:tcPr>
          <w:p w14:paraId="614F0FA6"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ICMP ping</w:t>
            </w:r>
          </w:p>
        </w:tc>
        <w:tc>
          <w:tcPr>
            <w:tcW w:w="3341" w:type="dxa"/>
          </w:tcPr>
          <w:p w14:paraId="311837C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Timed out</w:t>
            </w:r>
          </w:p>
        </w:tc>
        <w:tc>
          <w:tcPr>
            <w:tcW w:w="3342" w:type="dxa"/>
          </w:tcPr>
          <w:p w14:paraId="0920E3C1"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Ping is blocked or unanswered; TCP services are not tested.</w:t>
            </w:r>
          </w:p>
        </w:tc>
      </w:tr>
      <w:tr w:rsidR="00007CD6" w14:paraId="519BF6A9" w14:textId="77777777" w:rsidTr="00B72761">
        <w:trPr>
          <w:trHeight w:hRule="exact" w:val="1191"/>
        </w:trPr>
        <w:tc>
          <w:tcPr>
            <w:tcW w:w="3341" w:type="dxa"/>
          </w:tcPr>
          <w:p w14:paraId="74BE821D"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CloudWatch</w:t>
            </w:r>
          </w:p>
        </w:tc>
        <w:tc>
          <w:tcPr>
            <w:tcW w:w="3341" w:type="dxa"/>
          </w:tcPr>
          <w:p w14:paraId="4B92834D"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Deployment log events are visible</w:t>
            </w:r>
          </w:p>
        </w:tc>
        <w:tc>
          <w:tcPr>
            <w:tcW w:w="3342" w:type="dxa"/>
          </w:tcPr>
          <w:p w14:paraId="4EC4090C"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Confirms log collection; alarms are not shown.</w:t>
            </w:r>
          </w:p>
        </w:tc>
      </w:tr>
      <w:tr w:rsidR="00007CD6" w14:paraId="3A418FCB" w14:textId="77777777" w:rsidTr="00B72761">
        <w:trPr>
          <w:trHeight w:hRule="exact" w:val="1191"/>
        </w:trPr>
        <w:tc>
          <w:tcPr>
            <w:tcW w:w="3341" w:type="dxa"/>
          </w:tcPr>
          <w:p w14:paraId="6752A16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Unit tests</w:t>
            </w:r>
          </w:p>
        </w:tc>
        <w:tc>
          <w:tcPr>
            <w:tcW w:w="3341" w:type="dxa"/>
          </w:tcPr>
          <w:p w14:paraId="68072830"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25 passed; 4 failed</w:t>
            </w:r>
          </w:p>
        </w:tc>
        <w:tc>
          <w:tcPr>
            <w:tcW w:w="3342" w:type="dxa"/>
          </w:tcPr>
          <w:p w14:paraId="759D9A9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The LegalBERT tests and implementation do not match.</w:t>
            </w:r>
          </w:p>
        </w:tc>
      </w:tr>
    </w:tbl>
    <w:p w14:paraId="12B95BD9" w14:textId="77777777" w:rsidR="00007CD6" w:rsidRDefault="00007CD6"/>
    <w:p w14:paraId="77F9C17A" w14:textId="77777777" w:rsidR="00102B61" w:rsidRDefault="00102B61"/>
    <w:p w14:paraId="30B50C90" w14:textId="77777777" w:rsidR="00102B61" w:rsidRDefault="00102B61"/>
    <w:p w14:paraId="00D65298" w14:textId="77777777" w:rsidR="00B72761" w:rsidRDefault="00B72761"/>
    <w:p w14:paraId="7B75E1DD" w14:textId="77777777" w:rsidR="00B72761" w:rsidRDefault="00B72761" w:rsidP="00B72761">
      <w:pPr>
        <w:pStyle w:val="Heading2"/>
      </w:pPr>
      <w:r>
        <w:lastRenderedPageBreak/>
        <w:t>4. Current findings</w:t>
      </w:r>
    </w:p>
    <w:tbl>
      <w:tblPr>
        <w:tblStyle w:val="TableGrid"/>
        <w:tblW w:w="0" w:type="auto"/>
        <w:tblLook w:val="04A0" w:firstRow="1" w:lastRow="0" w:firstColumn="1" w:lastColumn="0" w:noHBand="0" w:noVBand="1"/>
      </w:tblPr>
      <w:tblGrid>
        <w:gridCol w:w="1254"/>
        <w:gridCol w:w="2513"/>
        <w:gridCol w:w="1536"/>
        <w:gridCol w:w="2240"/>
        <w:gridCol w:w="2481"/>
      </w:tblGrid>
      <w:tr w:rsidR="00B72761" w14:paraId="414126ED" w14:textId="77777777" w:rsidTr="008040BE">
        <w:tc>
          <w:tcPr>
            <w:tcW w:w="1271" w:type="dxa"/>
          </w:tcPr>
          <w:p w14:paraId="7466DBC9"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ID</w:t>
            </w:r>
          </w:p>
        </w:tc>
        <w:tc>
          <w:tcPr>
            <w:tcW w:w="2552" w:type="dxa"/>
          </w:tcPr>
          <w:p w14:paraId="290A9BA4"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Finding</w:t>
            </w:r>
          </w:p>
        </w:tc>
        <w:tc>
          <w:tcPr>
            <w:tcW w:w="1417" w:type="dxa"/>
          </w:tcPr>
          <w:p w14:paraId="1701B288"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Rating</w:t>
            </w:r>
          </w:p>
        </w:tc>
        <w:tc>
          <w:tcPr>
            <w:tcW w:w="2268" w:type="dxa"/>
          </w:tcPr>
          <w:p w14:paraId="372AB79D"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Evidence</w:t>
            </w:r>
          </w:p>
        </w:tc>
        <w:tc>
          <w:tcPr>
            <w:tcW w:w="2516" w:type="dxa"/>
          </w:tcPr>
          <w:p w14:paraId="7CD2E251"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Required treatment</w:t>
            </w:r>
          </w:p>
        </w:tc>
      </w:tr>
      <w:tr w:rsidR="00B72761" w14:paraId="36F30E93" w14:textId="77777777" w:rsidTr="008040BE">
        <w:tc>
          <w:tcPr>
            <w:tcW w:w="1271" w:type="dxa"/>
          </w:tcPr>
          <w:p w14:paraId="7B7F2258"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VA2-01</w:t>
            </w:r>
          </w:p>
        </w:tc>
        <w:tc>
          <w:tcPr>
            <w:tcW w:w="2552" w:type="dxa"/>
          </w:tcPr>
          <w:p w14:paraId="57557869"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Public SSH exposure</w:t>
            </w:r>
          </w:p>
        </w:tc>
        <w:tc>
          <w:tcPr>
            <w:tcW w:w="1417" w:type="dxa"/>
          </w:tcPr>
          <w:p w14:paraId="04F94A76"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Resolved</w:t>
            </w:r>
          </w:p>
        </w:tc>
        <w:tc>
          <w:tcPr>
            <w:tcW w:w="2268" w:type="dxa"/>
          </w:tcPr>
          <w:p w14:paraId="6AAA3D13"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Port 22 is not allowed and the SSH retest timed out.</w:t>
            </w:r>
          </w:p>
        </w:tc>
        <w:tc>
          <w:tcPr>
            <w:tcW w:w="2516" w:type="dxa"/>
          </w:tcPr>
          <w:p w14:paraId="1FF5E230"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Keep SSH closed, use AWS Systems Manager and review rule changes.</w:t>
            </w:r>
          </w:p>
        </w:tc>
      </w:tr>
      <w:tr w:rsidR="00B72761" w14:paraId="5C2EED74" w14:textId="77777777" w:rsidTr="008040BE">
        <w:tc>
          <w:tcPr>
            <w:tcW w:w="1271" w:type="dxa"/>
          </w:tcPr>
          <w:p w14:paraId="2582EDA7"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VA2-02</w:t>
            </w:r>
          </w:p>
        </w:tc>
        <w:tc>
          <w:tcPr>
            <w:tcW w:w="2552" w:type="dxa"/>
          </w:tcPr>
          <w:p w14:paraId="2AE3E7C0"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WAF rate rule uses monitoring mode</w:t>
            </w:r>
          </w:p>
        </w:tc>
        <w:tc>
          <w:tcPr>
            <w:tcW w:w="1417" w:type="dxa"/>
          </w:tcPr>
          <w:p w14:paraId="043E808D"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Informational</w:t>
            </w:r>
          </w:p>
        </w:tc>
        <w:tc>
          <w:tcPr>
            <w:tcW w:w="2268" w:type="dxa"/>
          </w:tcPr>
          <w:p w14:paraId="6CD665DB"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The /</w:t>
            </w:r>
            <w:proofErr w:type="spellStart"/>
            <w:r w:rsidRPr="00102B61">
              <w:rPr>
                <w:rFonts w:ascii="Times New Roman" w:hAnsi="Times New Roman" w:cs="Times New Roman"/>
                <w:sz w:val="24"/>
                <w:szCs w:val="24"/>
              </w:rPr>
              <w:t>api</w:t>
            </w:r>
            <w:proofErr w:type="spellEnd"/>
            <w:r w:rsidRPr="00102B61">
              <w:rPr>
                <w:rFonts w:ascii="Times New Roman" w:hAnsi="Times New Roman" w:cs="Times New Roman"/>
                <w:sz w:val="24"/>
                <w:szCs w:val="24"/>
              </w:rPr>
              <w:t>/</w:t>
            </w:r>
            <w:proofErr w:type="spellStart"/>
            <w:r w:rsidRPr="00102B61">
              <w:rPr>
                <w:rFonts w:ascii="Times New Roman" w:hAnsi="Times New Roman" w:cs="Times New Roman"/>
                <w:sz w:val="24"/>
                <w:szCs w:val="24"/>
              </w:rPr>
              <w:t>analyze</w:t>
            </w:r>
            <w:proofErr w:type="spellEnd"/>
            <w:r w:rsidRPr="00102B61">
              <w:rPr>
                <w:rFonts w:ascii="Times New Roman" w:hAnsi="Times New Roman" w:cs="Times New Roman"/>
                <w:sz w:val="24"/>
                <w:szCs w:val="24"/>
              </w:rPr>
              <w:t xml:space="preserve"> rule is in Count </w:t>
            </w:r>
            <w:proofErr w:type="gramStart"/>
            <w:r w:rsidRPr="00102B61">
              <w:rPr>
                <w:rFonts w:ascii="Times New Roman" w:hAnsi="Times New Roman" w:cs="Times New Roman"/>
                <w:sz w:val="24"/>
                <w:szCs w:val="24"/>
              </w:rPr>
              <w:t>mode</w:t>
            </w:r>
            <w:proofErr w:type="gramEnd"/>
            <w:r w:rsidRPr="00102B61">
              <w:rPr>
                <w:rFonts w:ascii="Times New Roman" w:hAnsi="Times New Roman" w:cs="Times New Roman"/>
                <w:sz w:val="24"/>
                <w:szCs w:val="24"/>
              </w:rPr>
              <w:t xml:space="preserve"> and DDoS protection is enabled.</w:t>
            </w:r>
          </w:p>
        </w:tc>
        <w:tc>
          <w:tcPr>
            <w:tcW w:w="2516" w:type="dxa"/>
          </w:tcPr>
          <w:p w14:paraId="780E6B15"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Review the metrics. Use Block or Challenge if edge blocking is needed.</w:t>
            </w:r>
          </w:p>
        </w:tc>
      </w:tr>
      <w:tr w:rsidR="00B72761" w14:paraId="661CA3C3" w14:textId="77777777" w:rsidTr="008040BE">
        <w:tc>
          <w:tcPr>
            <w:tcW w:w="1271" w:type="dxa"/>
          </w:tcPr>
          <w:p w14:paraId="0F58597B"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VA2-03</w:t>
            </w:r>
          </w:p>
        </w:tc>
        <w:tc>
          <w:tcPr>
            <w:tcW w:w="2552" w:type="dxa"/>
          </w:tcPr>
          <w:p w14:paraId="4B6D6B18"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 xml:space="preserve">Four </w:t>
            </w:r>
            <w:proofErr w:type="spellStart"/>
            <w:r w:rsidRPr="00102B61">
              <w:rPr>
                <w:rFonts w:ascii="Times New Roman" w:hAnsi="Times New Roman" w:cs="Times New Roman"/>
                <w:sz w:val="24"/>
                <w:szCs w:val="24"/>
              </w:rPr>
              <w:t>LegalBERT</w:t>
            </w:r>
            <w:proofErr w:type="spellEnd"/>
            <w:r w:rsidRPr="00102B61">
              <w:rPr>
                <w:rFonts w:ascii="Times New Roman" w:hAnsi="Times New Roman" w:cs="Times New Roman"/>
                <w:sz w:val="24"/>
                <w:szCs w:val="24"/>
              </w:rPr>
              <w:t xml:space="preserve"> adapter tests fail</w:t>
            </w:r>
          </w:p>
        </w:tc>
        <w:tc>
          <w:tcPr>
            <w:tcW w:w="1417" w:type="dxa"/>
          </w:tcPr>
          <w:p w14:paraId="3FB26663"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268" w:type="dxa"/>
          </w:tcPr>
          <w:p w14:paraId="3A0EC8AB"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 xml:space="preserve">Current </w:t>
            </w:r>
            <w:proofErr w:type="spellStart"/>
            <w:r w:rsidRPr="00102B61">
              <w:rPr>
                <w:rFonts w:ascii="Times New Roman" w:hAnsi="Times New Roman" w:cs="Times New Roman"/>
                <w:sz w:val="24"/>
                <w:szCs w:val="24"/>
              </w:rPr>
              <w:t>Vitest</w:t>
            </w:r>
            <w:proofErr w:type="spellEnd"/>
            <w:r w:rsidRPr="00102B61">
              <w:rPr>
                <w:rFonts w:ascii="Times New Roman" w:hAnsi="Times New Roman" w:cs="Times New Roman"/>
                <w:sz w:val="24"/>
                <w:szCs w:val="24"/>
              </w:rPr>
              <w:t xml:space="preserve"> run: 25 passed, 4 failed.</w:t>
            </w:r>
          </w:p>
        </w:tc>
        <w:tc>
          <w:tcPr>
            <w:tcW w:w="2516" w:type="dxa"/>
          </w:tcPr>
          <w:p w14:paraId="643526C1"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Align the tests with local inference and require all tests to pass.</w:t>
            </w:r>
          </w:p>
        </w:tc>
      </w:tr>
      <w:tr w:rsidR="00B72761" w14:paraId="1CB21BAB" w14:textId="77777777" w:rsidTr="008040BE">
        <w:tc>
          <w:tcPr>
            <w:tcW w:w="1271" w:type="dxa"/>
          </w:tcPr>
          <w:p w14:paraId="73C34E06"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VA2-04</w:t>
            </w:r>
          </w:p>
        </w:tc>
        <w:tc>
          <w:tcPr>
            <w:tcW w:w="2552" w:type="dxa"/>
          </w:tcPr>
          <w:p w14:paraId="26952262"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Frontend headers and CDN integrity remain open</w:t>
            </w:r>
          </w:p>
        </w:tc>
        <w:tc>
          <w:tcPr>
            <w:tcW w:w="1417" w:type="dxa"/>
          </w:tcPr>
          <w:p w14:paraId="4254DA26"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268" w:type="dxa"/>
          </w:tcPr>
          <w:p w14:paraId="4C41C7C2"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 xml:space="preserve">No new header test exists. </w:t>
            </w:r>
            <w:proofErr w:type="spellStart"/>
            <w:r w:rsidRPr="00102B61">
              <w:rPr>
                <w:rFonts w:ascii="Times New Roman" w:hAnsi="Times New Roman" w:cs="Times New Roman"/>
                <w:sz w:val="24"/>
                <w:szCs w:val="24"/>
              </w:rPr>
              <w:t>jsDelivr</w:t>
            </w:r>
            <w:proofErr w:type="spellEnd"/>
            <w:r w:rsidRPr="00102B61">
              <w:rPr>
                <w:rFonts w:ascii="Times New Roman" w:hAnsi="Times New Roman" w:cs="Times New Roman"/>
                <w:sz w:val="24"/>
                <w:szCs w:val="24"/>
              </w:rPr>
              <w:t xml:space="preserve"> assets still have no SRI.</w:t>
            </w:r>
          </w:p>
        </w:tc>
        <w:tc>
          <w:tcPr>
            <w:tcW w:w="2516" w:type="dxa"/>
          </w:tcPr>
          <w:p w14:paraId="12994328"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Add CSP, HSTS and frame protection. Self-host assets or use SRI.</w:t>
            </w:r>
          </w:p>
        </w:tc>
      </w:tr>
      <w:tr w:rsidR="00B72761" w14:paraId="24591062" w14:textId="77777777" w:rsidTr="008040BE">
        <w:tc>
          <w:tcPr>
            <w:tcW w:w="1271" w:type="dxa"/>
          </w:tcPr>
          <w:p w14:paraId="77DC2331"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VA2-05</w:t>
            </w:r>
          </w:p>
        </w:tc>
        <w:tc>
          <w:tcPr>
            <w:tcW w:w="2552" w:type="dxa"/>
          </w:tcPr>
          <w:p w14:paraId="533F1838"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In-memory caches are not bounded</w:t>
            </w:r>
          </w:p>
        </w:tc>
        <w:tc>
          <w:tcPr>
            <w:tcW w:w="1417" w:type="dxa"/>
          </w:tcPr>
          <w:p w14:paraId="3690FB47"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268" w:type="dxa"/>
          </w:tcPr>
          <w:p w14:paraId="7304B1F3"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The response and rate-limit caches have no size cap or cleanup task.</w:t>
            </w:r>
          </w:p>
        </w:tc>
        <w:tc>
          <w:tcPr>
            <w:tcW w:w="2516" w:type="dxa"/>
          </w:tcPr>
          <w:p w14:paraId="162BAB58"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Add size limits, expired-entry cleanup and memory tests.</w:t>
            </w:r>
          </w:p>
        </w:tc>
      </w:tr>
      <w:tr w:rsidR="00B72761" w14:paraId="14CE821C" w14:textId="77777777" w:rsidTr="008040BE">
        <w:tc>
          <w:tcPr>
            <w:tcW w:w="1271" w:type="dxa"/>
          </w:tcPr>
          <w:p w14:paraId="07D64909"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VA2-06</w:t>
            </w:r>
          </w:p>
        </w:tc>
        <w:tc>
          <w:tcPr>
            <w:tcW w:w="2552" w:type="dxa"/>
          </w:tcPr>
          <w:p w14:paraId="42BC920C"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External responses lack full runtime validation</w:t>
            </w:r>
          </w:p>
        </w:tc>
        <w:tc>
          <w:tcPr>
            <w:tcW w:w="1417" w:type="dxa"/>
          </w:tcPr>
          <w:p w14:paraId="573B9D8A"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268" w:type="dxa"/>
          </w:tcPr>
          <w:p w14:paraId="2517A667"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External JSON has no full size or schema validation.</w:t>
            </w:r>
          </w:p>
        </w:tc>
        <w:tc>
          <w:tcPr>
            <w:tcW w:w="2516" w:type="dxa"/>
          </w:tcPr>
          <w:p w14:paraId="17578D25"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Limit response size, check content type and validate required fields.</w:t>
            </w:r>
          </w:p>
        </w:tc>
      </w:tr>
      <w:tr w:rsidR="00B72761" w14:paraId="6988C333" w14:textId="77777777" w:rsidTr="008040BE">
        <w:tc>
          <w:tcPr>
            <w:tcW w:w="1271" w:type="dxa"/>
          </w:tcPr>
          <w:p w14:paraId="51623274" w14:textId="77777777" w:rsidR="00B72761" w:rsidRPr="00102B61" w:rsidRDefault="00B727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VA2-07</w:t>
            </w:r>
          </w:p>
        </w:tc>
        <w:tc>
          <w:tcPr>
            <w:tcW w:w="2552" w:type="dxa"/>
          </w:tcPr>
          <w:p w14:paraId="3F367484"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Alerting evidence is incomplete</w:t>
            </w:r>
          </w:p>
        </w:tc>
        <w:tc>
          <w:tcPr>
            <w:tcW w:w="1417" w:type="dxa"/>
          </w:tcPr>
          <w:p w14:paraId="2720C6C5"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268" w:type="dxa"/>
          </w:tcPr>
          <w:p w14:paraId="2F762CBD"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CloudWatch logs are shown, but alarms are not.</w:t>
            </w:r>
          </w:p>
        </w:tc>
        <w:tc>
          <w:tcPr>
            <w:tcW w:w="2516" w:type="dxa"/>
          </w:tcPr>
          <w:p w14:paraId="639F18D6" w14:textId="77777777" w:rsidR="00B72761" w:rsidRPr="00102B61" w:rsidRDefault="00B72761" w:rsidP="008040BE">
            <w:pPr>
              <w:rPr>
                <w:rFonts w:ascii="Times New Roman" w:hAnsi="Times New Roman" w:cs="Times New Roman"/>
                <w:sz w:val="24"/>
                <w:szCs w:val="24"/>
              </w:rPr>
            </w:pPr>
            <w:r w:rsidRPr="00102B61">
              <w:rPr>
                <w:rFonts w:ascii="Times New Roman" w:hAnsi="Times New Roman" w:cs="Times New Roman"/>
                <w:sz w:val="24"/>
                <w:szCs w:val="24"/>
              </w:rPr>
              <w:t>Keep evidence of alarms, retention and test notifications.</w:t>
            </w:r>
          </w:p>
        </w:tc>
      </w:tr>
    </w:tbl>
    <w:p w14:paraId="74A41D7B" w14:textId="77777777" w:rsidR="00B72761" w:rsidRDefault="00B72761"/>
    <w:p w14:paraId="6C0551CC" w14:textId="77777777" w:rsidR="00007CD6" w:rsidRDefault="00000000">
      <w:pPr>
        <w:pStyle w:val="Heading2"/>
      </w:pPr>
      <w:r>
        <w:t>5. Confirmed controls</w:t>
      </w:r>
    </w:p>
    <w:p w14:paraId="1911C5BF"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AWS WAF managed rules protect the CloudFront layer.</w:t>
      </w:r>
    </w:p>
    <w:p w14:paraId="6636EAA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Origin web traffic is limited to an AWS-managed prefix list.</w:t>
      </w:r>
    </w:p>
    <w:p w14:paraId="5EECF35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There is no inbound SSH rule, and the external SSH test timed out.</w:t>
      </w:r>
    </w:p>
    <w:p w14:paraId="75F5711C"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Advanced DDoS, core WAF and SQL protections are enabled.</w:t>
      </w:r>
    </w:p>
    <w:p w14:paraId="1E33FFB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CloudWatch collects deployment events and failure logs.</w:t>
      </w:r>
    </w:p>
    <w:p w14:paraId="300EBBB4"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The API uses CORS, input limits, ID checks, method controls, timeouts and safe errors.</w:t>
      </w:r>
    </w:p>
    <w:p w14:paraId="7F23A9C5"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External requests use fixed ToS;DR, GitHub and S3 destinations.</w:t>
      </w:r>
    </w:p>
    <w:p w14:paraId="07BD7247"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Policy HTML is cleaned and escaped before display.</w:t>
      </w:r>
    </w:p>
    <w:p w14:paraId="6AF0C861"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Private S3 delivery, local model loading and deployment health checks are enabled.</w:t>
      </w:r>
    </w:p>
    <w:p w14:paraId="3244223B" w14:textId="77777777" w:rsidR="00007CD6" w:rsidRDefault="00000000">
      <w:r>
        <w:br w:type="page"/>
      </w:r>
    </w:p>
    <w:p w14:paraId="39E306AA" w14:textId="66980BD6" w:rsidR="00102B61" w:rsidRDefault="00102B61" w:rsidP="00102B61">
      <w:pPr>
        <w:pStyle w:val="Heading2"/>
      </w:pPr>
      <w:r>
        <w:lastRenderedPageBreak/>
        <w:t>6</w:t>
      </w:r>
      <w:r>
        <w:t>. Impact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2006"/>
        <w:gridCol w:w="2005"/>
        <w:gridCol w:w="2005"/>
        <w:gridCol w:w="2005"/>
      </w:tblGrid>
      <w:tr w:rsidR="00102B61" w14:paraId="3516ABBD" w14:textId="77777777" w:rsidTr="008040BE">
        <w:trPr>
          <w:tblHeader/>
        </w:trPr>
        <w:tc>
          <w:tcPr>
            <w:tcW w:w="2003" w:type="dxa"/>
          </w:tcPr>
          <w:p w14:paraId="55837F20" w14:textId="77777777" w:rsidR="00102B61" w:rsidRPr="00B72761" w:rsidRDefault="00102B61" w:rsidP="008040BE">
            <w:pPr>
              <w:rPr>
                <w:rFonts w:ascii="Times New Roman" w:hAnsi="Times New Roman" w:cs="Times New Roman"/>
                <w:b/>
                <w:bCs/>
                <w:sz w:val="24"/>
                <w:szCs w:val="24"/>
              </w:rPr>
            </w:pPr>
            <w:r w:rsidRPr="00B72761">
              <w:rPr>
                <w:rFonts w:ascii="Times New Roman" w:hAnsi="Times New Roman" w:cs="Times New Roman"/>
                <w:b/>
                <w:bCs/>
                <w:sz w:val="24"/>
                <w:szCs w:val="24"/>
              </w:rPr>
              <w:t>ID</w:t>
            </w:r>
          </w:p>
        </w:tc>
        <w:tc>
          <w:tcPr>
            <w:tcW w:w="2006" w:type="dxa"/>
          </w:tcPr>
          <w:p w14:paraId="30B0C086" w14:textId="77777777" w:rsidR="00102B61" w:rsidRPr="00B72761" w:rsidRDefault="00102B61" w:rsidP="008040BE">
            <w:pPr>
              <w:rPr>
                <w:rFonts w:ascii="Times New Roman" w:hAnsi="Times New Roman" w:cs="Times New Roman"/>
                <w:b/>
                <w:bCs/>
                <w:sz w:val="24"/>
                <w:szCs w:val="24"/>
              </w:rPr>
            </w:pPr>
            <w:r w:rsidRPr="00B72761">
              <w:rPr>
                <w:rFonts w:ascii="Times New Roman" w:hAnsi="Times New Roman" w:cs="Times New Roman"/>
                <w:b/>
                <w:bCs/>
                <w:sz w:val="24"/>
                <w:szCs w:val="24"/>
              </w:rPr>
              <w:t>Confidentiality</w:t>
            </w:r>
          </w:p>
        </w:tc>
        <w:tc>
          <w:tcPr>
            <w:tcW w:w="2005" w:type="dxa"/>
          </w:tcPr>
          <w:p w14:paraId="07D69C9D" w14:textId="77777777" w:rsidR="00102B61" w:rsidRPr="00B72761" w:rsidRDefault="00102B61" w:rsidP="008040BE">
            <w:pPr>
              <w:rPr>
                <w:rFonts w:ascii="Times New Roman" w:hAnsi="Times New Roman" w:cs="Times New Roman"/>
                <w:b/>
                <w:bCs/>
                <w:sz w:val="24"/>
                <w:szCs w:val="24"/>
              </w:rPr>
            </w:pPr>
            <w:r w:rsidRPr="00B72761">
              <w:rPr>
                <w:rFonts w:ascii="Times New Roman" w:hAnsi="Times New Roman" w:cs="Times New Roman"/>
                <w:b/>
                <w:bCs/>
                <w:sz w:val="24"/>
                <w:szCs w:val="24"/>
              </w:rPr>
              <w:t>Integrity</w:t>
            </w:r>
          </w:p>
        </w:tc>
        <w:tc>
          <w:tcPr>
            <w:tcW w:w="2005" w:type="dxa"/>
          </w:tcPr>
          <w:p w14:paraId="4F42F4E6" w14:textId="77777777" w:rsidR="00102B61" w:rsidRPr="00B72761" w:rsidRDefault="00102B61" w:rsidP="008040BE">
            <w:pPr>
              <w:rPr>
                <w:rFonts w:ascii="Times New Roman" w:hAnsi="Times New Roman" w:cs="Times New Roman"/>
                <w:b/>
                <w:bCs/>
                <w:sz w:val="24"/>
                <w:szCs w:val="24"/>
              </w:rPr>
            </w:pPr>
            <w:r w:rsidRPr="00B72761">
              <w:rPr>
                <w:rFonts w:ascii="Times New Roman" w:hAnsi="Times New Roman" w:cs="Times New Roman"/>
                <w:b/>
                <w:bCs/>
                <w:sz w:val="24"/>
                <w:szCs w:val="24"/>
              </w:rPr>
              <w:t>Availability</w:t>
            </w:r>
          </w:p>
        </w:tc>
        <w:tc>
          <w:tcPr>
            <w:tcW w:w="2005" w:type="dxa"/>
          </w:tcPr>
          <w:p w14:paraId="56B9E86E" w14:textId="77777777" w:rsidR="00102B61" w:rsidRPr="00B72761" w:rsidRDefault="00102B61" w:rsidP="008040BE">
            <w:pPr>
              <w:rPr>
                <w:rFonts w:ascii="Times New Roman" w:hAnsi="Times New Roman" w:cs="Times New Roman"/>
                <w:b/>
                <w:bCs/>
                <w:sz w:val="24"/>
                <w:szCs w:val="24"/>
              </w:rPr>
            </w:pPr>
            <w:r w:rsidRPr="00B72761">
              <w:rPr>
                <w:rFonts w:ascii="Times New Roman" w:hAnsi="Times New Roman" w:cs="Times New Roman"/>
                <w:b/>
                <w:bCs/>
                <w:sz w:val="24"/>
                <w:szCs w:val="24"/>
              </w:rPr>
              <w:t>Overall</w:t>
            </w:r>
          </w:p>
        </w:tc>
      </w:tr>
      <w:tr w:rsidR="00102B61" w14:paraId="7FD39DFE" w14:textId="77777777" w:rsidTr="008040BE">
        <w:tc>
          <w:tcPr>
            <w:tcW w:w="2003" w:type="dxa"/>
          </w:tcPr>
          <w:p w14:paraId="41C73B17"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VA2-01</w:t>
            </w:r>
          </w:p>
        </w:tc>
        <w:tc>
          <w:tcPr>
            <w:tcW w:w="2006" w:type="dxa"/>
          </w:tcPr>
          <w:p w14:paraId="1332BB7F"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 after removing public SSH.</w:t>
            </w:r>
          </w:p>
        </w:tc>
        <w:tc>
          <w:tcPr>
            <w:tcW w:w="2005" w:type="dxa"/>
          </w:tcPr>
          <w:p w14:paraId="1C4FBE52"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3A4518B2"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07D13464"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Resolved</w:t>
            </w:r>
          </w:p>
        </w:tc>
      </w:tr>
      <w:tr w:rsidR="00102B61" w14:paraId="752DEB4F" w14:textId="77777777" w:rsidTr="008040BE">
        <w:tc>
          <w:tcPr>
            <w:tcW w:w="2003" w:type="dxa"/>
          </w:tcPr>
          <w:p w14:paraId="746105EB"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VA2-02</w:t>
            </w:r>
          </w:p>
        </w:tc>
        <w:tc>
          <w:tcPr>
            <w:tcW w:w="2006" w:type="dxa"/>
          </w:tcPr>
          <w:p w14:paraId="492CF0E5"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5C226A04"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2F49F9B7"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 DDoS and API limits are active.</w:t>
            </w:r>
          </w:p>
        </w:tc>
        <w:tc>
          <w:tcPr>
            <w:tcW w:w="2005" w:type="dxa"/>
          </w:tcPr>
          <w:p w14:paraId="43FDA84A"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Informational</w:t>
            </w:r>
          </w:p>
        </w:tc>
      </w:tr>
      <w:tr w:rsidR="00102B61" w14:paraId="15EE6E3D" w14:textId="77777777" w:rsidTr="008040BE">
        <w:tc>
          <w:tcPr>
            <w:tcW w:w="2003" w:type="dxa"/>
          </w:tcPr>
          <w:p w14:paraId="7DA91A06"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VA2-03</w:t>
            </w:r>
          </w:p>
        </w:tc>
        <w:tc>
          <w:tcPr>
            <w:tcW w:w="2006" w:type="dxa"/>
          </w:tcPr>
          <w:p w14:paraId="5B5860C6"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68856ADD"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 incorrect results may not be detected.</w:t>
            </w:r>
          </w:p>
        </w:tc>
        <w:tc>
          <w:tcPr>
            <w:tcW w:w="2005" w:type="dxa"/>
          </w:tcPr>
          <w:p w14:paraId="61617F71"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7463061D"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r>
      <w:tr w:rsidR="00102B61" w14:paraId="08DFEEAE" w14:textId="77777777" w:rsidTr="008040BE">
        <w:tc>
          <w:tcPr>
            <w:tcW w:w="2003" w:type="dxa"/>
          </w:tcPr>
          <w:p w14:paraId="7707DC9E"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VA2-04</w:t>
            </w:r>
          </w:p>
        </w:tc>
        <w:tc>
          <w:tcPr>
            <w:tcW w:w="2006" w:type="dxa"/>
          </w:tcPr>
          <w:p w14:paraId="03A79E07"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005" w:type="dxa"/>
          </w:tcPr>
          <w:p w14:paraId="50661323"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High: changed browser assets could alter results.</w:t>
            </w:r>
          </w:p>
        </w:tc>
        <w:tc>
          <w:tcPr>
            <w:tcW w:w="2005" w:type="dxa"/>
          </w:tcPr>
          <w:p w14:paraId="76F90013"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005" w:type="dxa"/>
          </w:tcPr>
          <w:p w14:paraId="4984DB5A"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r>
      <w:tr w:rsidR="00102B61" w14:paraId="08405579" w14:textId="77777777" w:rsidTr="008040BE">
        <w:tc>
          <w:tcPr>
            <w:tcW w:w="2003" w:type="dxa"/>
          </w:tcPr>
          <w:p w14:paraId="11D43AAB"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VA2-05</w:t>
            </w:r>
          </w:p>
        </w:tc>
        <w:tc>
          <w:tcPr>
            <w:tcW w:w="2006" w:type="dxa"/>
          </w:tcPr>
          <w:p w14:paraId="15DB611B"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1C28F804"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c>
          <w:tcPr>
            <w:tcW w:w="2005" w:type="dxa"/>
          </w:tcPr>
          <w:p w14:paraId="6ABF7590"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High: memory growth may restart the API.</w:t>
            </w:r>
          </w:p>
        </w:tc>
        <w:tc>
          <w:tcPr>
            <w:tcW w:w="2005" w:type="dxa"/>
          </w:tcPr>
          <w:p w14:paraId="4E0DF36C"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r>
      <w:tr w:rsidR="00102B61" w14:paraId="16DF5560" w14:textId="77777777" w:rsidTr="008040BE">
        <w:tc>
          <w:tcPr>
            <w:tcW w:w="2003" w:type="dxa"/>
          </w:tcPr>
          <w:p w14:paraId="271BB144"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VA2-06</w:t>
            </w:r>
          </w:p>
        </w:tc>
        <w:tc>
          <w:tcPr>
            <w:tcW w:w="2006" w:type="dxa"/>
          </w:tcPr>
          <w:p w14:paraId="6C6C3AEB"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005" w:type="dxa"/>
          </w:tcPr>
          <w:p w14:paraId="0F1D3293"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High: invalid data may affect results.</w:t>
            </w:r>
          </w:p>
        </w:tc>
        <w:tc>
          <w:tcPr>
            <w:tcW w:w="2005" w:type="dxa"/>
          </w:tcPr>
          <w:p w14:paraId="6E29E5C6"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005" w:type="dxa"/>
          </w:tcPr>
          <w:p w14:paraId="5860DBDB"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r>
      <w:tr w:rsidR="00102B61" w14:paraId="7B3ED3F5" w14:textId="77777777" w:rsidTr="008040BE">
        <w:tc>
          <w:tcPr>
            <w:tcW w:w="2003" w:type="dxa"/>
          </w:tcPr>
          <w:p w14:paraId="10DAFE2C" w14:textId="77777777" w:rsidR="00102B61" w:rsidRPr="00102B61" w:rsidRDefault="00102B61" w:rsidP="008040BE">
            <w:pPr>
              <w:rPr>
                <w:rFonts w:ascii="Times New Roman" w:hAnsi="Times New Roman" w:cs="Times New Roman"/>
                <w:b/>
                <w:bCs/>
                <w:sz w:val="24"/>
                <w:szCs w:val="24"/>
              </w:rPr>
            </w:pPr>
            <w:r w:rsidRPr="00102B61">
              <w:rPr>
                <w:rFonts w:ascii="Times New Roman" w:hAnsi="Times New Roman" w:cs="Times New Roman"/>
                <w:b/>
                <w:bCs/>
                <w:sz w:val="24"/>
                <w:szCs w:val="24"/>
              </w:rPr>
              <w:t>VA2-07</w:t>
            </w:r>
          </w:p>
        </w:tc>
        <w:tc>
          <w:tcPr>
            <w:tcW w:w="2006" w:type="dxa"/>
          </w:tcPr>
          <w:p w14:paraId="3C559D99"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 incidents may be detected late.</w:t>
            </w:r>
          </w:p>
        </w:tc>
        <w:tc>
          <w:tcPr>
            <w:tcW w:w="2005" w:type="dxa"/>
          </w:tcPr>
          <w:p w14:paraId="3B8BD897"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005" w:type="dxa"/>
          </w:tcPr>
          <w:p w14:paraId="7F00E2CE"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Medium</w:t>
            </w:r>
          </w:p>
        </w:tc>
        <w:tc>
          <w:tcPr>
            <w:tcW w:w="2005" w:type="dxa"/>
          </w:tcPr>
          <w:p w14:paraId="600A03C0" w14:textId="77777777" w:rsidR="00102B61" w:rsidRPr="00102B61" w:rsidRDefault="00102B61" w:rsidP="008040BE">
            <w:pPr>
              <w:rPr>
                <w:rFonts w:ascii="Times New Roman" w:hAnsi="Times New Roman" w:cs="Times New Roman"/>
                <w:sz w:val="24"/>
                <w:szCs w:val="24"/>
              </w:rPr>
            </w:pPr>
            <w:r w:rsidRPr="00102B61">
              <w:rPr>
                <w:rFonts w:ascii="Times New Roman" w:hAnsi="Times New Roman" w:cs="Times New Roman"/>
                <w:sz w:val="24"/>
                <w:szCs w:val="24"/>
              </w:rPr>
              <w:t>Low</w:t>
            </w:r>
          </w:p>
        </w:tc>
      </w:tr>
    </w:tbl>
    <w:p w14:paraId="269193E2" w14:textId="77777777" w:rsidR="00102B61" w:rsidRDefault="00102B61"/>
    <w:p w14:paraId="2ACA25CA" w14:textId="77777777" w:rsidR="00102B61" w:rsidRDefault="00102B61"/>
    <w:p w14:paraId="4FE07DB5" w14:textId="77777777" w:rsidR="00102B61" w:rsidRDefault="00102B61"/>
    <w:p w14:paraId="205D998C" w14:textId="77777777" w:rsidR="00102B61" w:rsidRDefault="00102B61"/>
    <w:p w14:paraId="2040100E" w14:textId="77777777" w:rsidR="00102B61" w:rsidRDefault="00102B61"/>
    <w:p w14:paraId="3259B5CB" w14:textId="77777777" w:rsidR="00102B61" w:rsidRDefault="00102B61"/>
    <w:p w14:paraId="31B1169E" w14:textId="77777777" w:rsidR="00102B61" w:rsidRDefault="00102B61"/>
    <w:p w14:paraId="0C7F9FED" w14:textId="77777777" w:rsidR="00102B61" w:rsidRDefault="00102B61"/>
    <w:p w14:paraId="4C6AB674" w14:textId="77777777" w:rsidR="00102B61" w:rsidRDefault="00102B61"/>
    <w:p w14:paraId="3AF0AC9E" w14:textId="77777777" w:rsidR="00102B61" w:rsidRDefault="00102B61"/>
    <w:p w14:paraId="7AE207F9" w14:textId="16FAC555" w:rsidR="00007CD6" w:rsidRDefault="00102B61">
      <w:pPr>
        <w:pStyle w:val="Heading2"/>
      </w:pPr>
      <w:r>
        <w:lastRenderedPageBreak/>
        <w:t>7</w:t>
      </w:r>
      <w:r w:rsidR="00000000">
        <w:t>. Evidence screenshots</w:t>
      </w:r>
    </w:p>
    <w:p w14:paraId="4C58D3CB" w14:textId="77777777" w:rsidR="00007CD6"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 xml:space="preserve">Each screenshot is assessed only on what it shows. A visible AWS setting does not prove that every rule </w:t>
      </w:r>
      <w:proofErr w:type="gramStart"/>
      <w:r w:rsidRPr="00102B61">
        <w:rPr>
          <w:rFonts w:ascii="Times New Roman" w:hAnsi="Times New Roman" w:cs="Times New Roman"/>
          <w:sz w:val="24"/>
          <w:szCs w:val="24"/>
        </w:rPr>
        <w:t>blocks</w:t>
      </w:r>
      <w:proofErr w:type="gramEnd"/>
      <w:r w:rsidRPr="00102B61">
        <w:rPr>
          <w:rFonts w:ascii="Times New Roman" w:hAnsi="Times New Roman" w:cs="Times New Roman"/>
          <w:sz w:val="24"/>
          <w:szCs w:val="24"/>
        </w:rPr>
        <w:t xml:space="preserve"> traffic or sends an alert.</w:t>
      </w:r>
    </w:p>
    <w:p w14:paraId="1DBC2CBE" w14:textId="65A2CDB1" w:rsidR="003B54FC" w:rsidRPr="00102B61" w:rsidRDefault="003B54FC">
      <w:pPr>
        <w:pStyle w:val="NormalWeb"/>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t>EV2-01 - AWS WAF Web ACL activity</w:t>
      </w:r>
    </w:p>
    <w:p w14:paraId="57001AC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25F6BDF5" wp14:editId="05E231AE">
            <wp:extent cx="5806440" cy="3195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F firewall.png"/>
                    <pic:cNvPicPr/>
                  </pic:nvPicPr>
                  <pic:blipFill>
                    <a:blip r:embed="rId7"/>
                    <a:stretch>
                      <a:fillRect/>
                    </a:stretch>
                  </pic:blipFill>
                  <pic:spPr>
                    <a:xfrm>
                      <a:off x="0" y="0"/>
                      <a:ext cx="5806440" cy="3195907"/>
                    </a:xfrm>
                    <a:prstGeom prst="rect">
                      <a:avLst/>
                    </a:prstGeom>
                  </pic:spPr>
                </pic:pic>
              </a:graphicData>
            </a:graphic>
          </wp:inline>
        </w:drawing>
      </w:r>
    </w:p>
    <w:p w14:paraId="3EEF93B6" w14:textId="38C38550" w:rsidR="003B54FC"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The Web ACL is active. It recorded 247 allowed requests and no blocked requests in this view.</w:t>
      </w:r>
    </w:p>
    <w:p w14:paraId="316835E9" w14:textId="4E490DCA" w:rsidR="003B54FC" w:rsidRPr="00102B61" w:rsidRDefault="003B54FC" w:rsidP="003B54FC">
      <w:pPr>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t>EV2-02 - AWS WAF RULES</w:t>
      </w:r>
    </w:p>
    <w:p w14:paraId="5E1DAA06"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5198933D" wp14:editId="0DE841EE">
            <wp:extent cx="5273964" cy="360751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 Rules.png"/>
                    <pic:cNvPicPr/>
                  </pic:nvPicPr>
                  <pic:blipFill>
                    <a:blip r:embed="rId8"/>
                    <a:stretch>
                      <a:fillRect/>
                    </a:stretch>
                  </pic:blipFill>
                  <pic:spPr>
                    <a:xfrm>
                      <a:off x="0" y="0"/>
                      <a:ext cx="5281899" cy="3612944"/>
                    </a:xfrm>
                    <a:prstGeom prst="rect">
                      <a:avLst/>
                    </a:prstGeom>
                  </pic:spPr>
                </pic:pic>
              </a:graphicData>
            </a:graphic>
          </wp:inline>
        </w:drawing>
      </w:r>
    </w:p>
    <w:p w14:paraId="33108158" w14:textId="77777777" w:rsidR="00007CD6"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IP reputation, common threat, bad-input and SQL injection rules are listed. The /api/analyze rate rule is in Count mode.</w:t>
      </w:r>
    </w:p>
    <w:p w14:paraId="0CDCEFDF" w14:textId="77777777" w:rsidR="003B54FC" w:rsidRPr="00102B61" w:rsidRDefault="003B54FC">
      <w:pPr>
        <w:pStyle w:val="NormalWeb"/>
        <w:rPr>
          <w:rFonts w:ascii="Times New Roman" w:hAnsi="Times New Roman" w:cs="Times New Roman"/>
          <w:sz w:val="24"/>
          <w:szCs w:val="24"/>
        </w:rPr>
      </w:pPr>
    </w:p>
    <w:p w14:paraId="0ADF4656" w14:textId="50D54FF7" w:rsidR="003B54FC" w:rsidRPr="00102B61" w:rsidRDefault="003B54FC" w:rsidP="003B54FC">
      <w:pPr>
        <w:ind w:left="720" w:hanging="720"/>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t>EV2-03 - WAF PROTECTION STATUS</w:t>
      </w:r>
    </w:p>
    <w:p w14:paraId="58099AC8"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1652F6B8" wp14:editId="07CFBCD3">
            <wp:extent cx="5806440" cy="531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F.png"/>
                    <pic:cNvPicPr/>
                  </pic:nvPicPr>
                  <pic:blipFill>
                    <a:blip r:embed="rId9"/>
                    <a:stretch>
                      <a:fillRect/>
                    </a:stretch>
                  </pic:blipFill>
                  <pic:spPr>
                    <a:xfrm>
                      <a:off x="0" y="0"/>
                      <a:ext cx="5806440" cy="531227"/>
                    </a:xfrm>
                    <a:prstGeom prst="rect">
                      <a:avLst/>
                    </a:prstGeom>
                  </pic:spPr>
                </pic:pic>
              </a:graphicData>
            </a:graphic>
          </wp:inline>
        </w:drawing>
      </w:r>
    </w:p>
    <w:p w14:paraId="0383DBE0" w14:textId="77777777" w:rsidR="00007CD6"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Core, Advanced DDoS, rate monitoring and SQL protections are enabled. The rate rule is in Monitor mode and does not block requests.</w:t>
      </w:r>
    </w:p>
    <w:p w14:paraId="727C8A01" w14:textId="77777777" w:rsidR="00102B61" w:rsidRPr="00102B61" w:rsidRDefault="00102B61">
      <w:pPr>
        <w:pStyle w:val="NormalWeb"/>
        <w:rPr>
          <w:rFonts w:ascii="Times New Roman" w:hAnsi="Times New Roman" w:cs="Times New Roman"/>
          <w:sz w:val="24"/>
          <w:szCs w:val="24"/>
        </w:rPr>
      </w:pPr>
    </w:p>
    <w:p w14:paraId="7A34D336" w14:textId="1518E6B9" w:rsidR="003B54FC" w:rsidRPr="00102B61" w:rsidRDefault="003B54FC" w:rsidP="003B54FC">
      <w:pPr>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t>EV2-04 - EC2 INBOUND SECURITY-GROUP RULES</w:t>
      </w:r>
    </w:p>
    <w:p w14:paraId="5BEDA57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478BA52C" wp14:editId="534C5D81">
            <wp:extent cx="5806440" cy="7590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bound.png"/>
                    <pic:cNvPicPr/>
                  </pic:nvPicPr>
                  <pic:blipFill>
                    <a:blip r:embed="rId10"/>
                    <a:stretch>
                      <a:fillRect/>
                    </a:stretch>
                  </pic:blipFill>
                  <pic:spPr>
                    <a:xfrm>
                      <a:off x="0" y="0"/>
                      <a:ext cx="5806440" cy="759012"/>
                    </a:xfrm>
                    <a:prstGeom prst="rect">
                      <a:avLst/>
                    </a:prstGeom>
                  </pic:spPr>
                </pic:pic>
              </a:graphicData>
            </a:graphic>
          </wp:inline>
        </w:drawing>
      </w:r>
    </w:p>
    <w:p w14:paraId="719B3AA1" w14:textId="2EC744F8" w:rsid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Only port 80 from the approved AWS prefix list is allowed. There is no inbound SSH rule, so the public SSH finding is closed.</w:t>
      </w:r>
    </w:p>
    <w:p w14:paraId="0D0B0291" w14:textId="77777777" w:rsidR="00102B61" w:rsidRPr="00102B61" w:rsidRDefault="00102B61">
      <w:pPr>
        <w:pStyle w:val="NormalWeb"/>
        <w:rPr>
          <w:rFonts w:ascii="Times New Roman" w:hAnsi="Times New Roman" w:cs="Times New Roman"/>
          <w:sz w:val="24"/>
          <w:szCs w:val="24"/>
        </w:rPr>
      </w:pPr>
    </w:p>
    <w:p w14:paraId="7B685CBA" w14:textId="3341D344" w:rsidR="003B54FC" w:rsidRPr="00102B61" w:rsidRDefault="003B54FC" w:rsidP="003B54FC">
      <w:pPr>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t>EV2-05 - ICMP TEST</w:t>
      </w:r>
    </w:p>
    <w:p w14:paraId="5AE01747"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33ABF382" wp14:editId="66A98D4D">
            <wp:extent cx="5806440" cy="2098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 Ping ec2 from outside the aws.png"/>
                    <pic:cNvPicPr/>
                  </pic:nvPicPr>
                  <pic:blipFill>
                    <a:blip r:embed="rId11"/>
                    <a:stretch>
                      <a:fillRect/>
                    </a:stretch>
                  </pic:blipFill>
                  <pic:spPr>
                    <a:xfrm>
                      <a:off x="0" y="0"/>
                      <a:ext cx="5806440" cy="2098949"/>
                    </a:xfrm>
                    <a:prstGeom prst="rect">
                      <a:avLst/>
                    </a:prstGeom>
                  </pic:spPr>
                </pic:pic>
              </a:graphicData>
            </a:graphic>
          </wp:inline>
        </w:drawing>
      </w:r>
    </w:p>
    <w:p w14:paraId="63D73CB2" w14:textId="12F8DDB0" w:rsid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 xml:space="preserve">The public address did not answer ICMP echo. </w:t>
      </w:r>
    </w:p>
    <w:p w14:paraId="4B9D5E6D" w14:textId="77777777" w:rsidR="00102B61" w:rsidRDefault="00102B61">
      <w:pPr>
        <w:pStyle w:val="NormalWeb"/>
        <w:rPr>
          <w:rFonts w:ascii="Times New Roman" w:hAnsi="Times New Roman" w:cs="Times New Roman"/>
          <w:sz w:val="24"/>
          <w:szCs w:val="24"/>
        </w:rPr>
      </w:pPr>
    </w:p>
    <w:p w14:paraId="7CDD98D6" w14:textId="77777777" w:rsidR="00102B61" w:rsidRDefault="00102B61">
      <w:pPr>
        <w:pStyle w:val="NormalWeb"/>
        <w:rPr>
          <w:rFonts w:ascii="Times New Roman" w:hAnsi="Times New Roman" w:cs="Times New Roman"/>
          <w:sz w:val="24"/>
          <w:szCs w:val="24"/>
        </w:rPr>
      </w:pPr>
    </w:p>
    <w:p w14:paraId="36FCD2A5" w14:textId="77777777" w:rsidR="00102B61" w:rsidRDefault="00102B61">
      <w:pPr>
        <w:pStyle w:val="NormalWeb"/>
        <w:rPr>
          <w:rFonts w:ascii="Times New Roman" w:hAnsi="Times New Roman" w:cs="Times New Roman"/>
          <w:sz w:val="24"/>
          <w:szCs w:val="24"/>
        </w:rPr>
      </w:pPr>
    </w:p>
    <w:p w14:paraId="0A5C93CB" w14:textId="77777777" w:rsidR="00102B61" w:rsidRDefault="00102B61">
      <w:pPr>
        <w:pStyle w:val="NormalWeb"/>
        <w:rPr>
          <w:rFonts w:ascii="Times New Roman" w:hAnsi="Times New Roman" w:cs="Times New Roman"/>
          <w:sz w:val="24"/>
          <w:szCs w:val="24"/>
        </w:rPr>
      </w:pPr>
    </w:p>
    <w:p w14:paraId="08482D9E" w14:textId="77777777" w:rsidR="00102B61" w:rsidRDefault="00102B61">
      <w:pPr>
        <w:pStyle w:val="NormalWeb"/>
        <w:rPr>
          <w:rFonts w:ascii="Times New Roman" w:hAnsi="Times New Roman" w:cs="Times New Roman"/>
          <w:sz w:val="24"/>
          <w:szCs w:val="24"/>
        </w:rPr>
      </w:pPr>
    </w:p>
    <w:p w14:paraId="38A98DA5" w14:textId="77777777" w:rsidR="00102B61" w:rsidRDefault="00102B61">
      <w:pPr>
        <w:pStyle w:val="NormalWeb"/>
        <w:rPr>
          <w:rFonts w:ascii="Times New Roman" w:hAnsi="Times New Roman" w:cs="Times New Roman"/>
          <w:sz w:val="24"/>
          <w:szCs w:val="24"/>
        </w:rPr>
      </w:pPr>
    </w:p>
    <w:p w14:paraId="68718B1C" w14:textId="77777777" w:rsidR="00102B61" w:rsidRDefault="00102B61">
      <w:pPr>
        <w:pStyle w:val="NormalWeb"/>
        <w:rPr>
          <w:rFonts w:ascii="Times New Roman" w:hAnsi="Times New Roman" w:cs="Times New Roman"/>
          <w:sz w:val="24"/>
          <w:szCs w:val="24"/>
        </w:rPr>
      </w:pPr>
    </w:p>
    <w:p w14:paraId="0754E402" w14:textId="77777777" w:rsidR="00102B61" w:rsidRPr="00102B61" w:rsidRDefault="00102B61">
      <w:pPr>
        <w:pStyle w:val="NormalWeb"/>
        <w:rPr>
          <w:rFonts w:ascii="Times New Roman" w:hAnsi="Times New Roman" w:cs="Times New Roman"/>
          <w:sz w:val="24"/>
          <w:szCs w:val="24"/>
        </w:rPr>
      </w:pPr>
    </w:p>
    <w:p w14:paraId="7107E2D6" w14:textId="6E3564EF" w:rsidR="003B54FC" w:rsidRPr="00102B61" w:rsidRDefault="003B54FC" w:rsidP="003B54FC">
      <w:pPr>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lastRenderedPageBreak/>
        <w:t>EV2-06 - SSH CLOSURE RETEST</w:t>
      </w:r>
    </w:p>
    <w:p w14:paraId="7C79D41F"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119EC354" wp14:editId="12B826C4">
            <wp:extent cx="5806440" cy="2737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 not accesible to others.png"/>
                    <pic:cNvPicPr/>
                  </pic:nvPicPr>
                  <pic:blipFill>
                    <a:blip r:embed="rId12"/>
                    <a:stretch>
                      <a:fillRect/>
                    </a:stretch>
                  </pic:blipFill>
                  <pic:spPr>
                    <a:xfrm>
                      <a:off x="0" y="0"/>
                      <a:ext cx="5806440" cy="2737752"/>
                    </a:xfrm>
                    <a:prstGeom prst="rect">
                      <a:avLst/>
                    </a:prstGeom>
                  </pic:spPr>
                </pic:pic>
              </a:graphicData>
            </a:graphic>
          </wp:inline>
        </w:drawing>
      </w:r>
    </w:p>
    <w:p w14:paraId="1E6558DB" w14:textId="66F3BE9F" w:rsid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The external SSH connection to port 22 timed out.</w:t>
      </w:r>
    </w:p>
    <w:p w14:paraId="18D33AE9" w14:textId="77777777" w:rsidR="00102B61" w:rsidRPr="00102B61" w:rsidRDefault="00102B61">
      <w:pPr>
        <w:pStyle w:val="NormalWeb"/>
        <w:rPr>
          <w:rFonts w:ascii="Times New Roman" w:hAnsi="Times New Roman" w:cs="Times New Roman"/>
          <w:sz w:val="24"/>
          <w:szCs w:val="24"/>
        </w:rPr>
      </w:pPr>
    </w:p>
    <w:p w14:paraId="2AED252E" w14:textId="5162076B" w:rsidR="003B54FC" w:rsidRPr="00102B61" w:rsidRDefault="003B54FC" w:rsidP="003B54FC">
      <w:pPr>
        <w:rPr>
          <w:rFonts w:ascii="Times New Roman" w:hAnsi="Times New Roman" w:cs="Times New Roman"/>
          <w:b/>
          <w:bCs/>
          <w:sz w:val="28"/>
          <w:szCs w:val="28"/>
          <w:u w:val="single"/>
        </w:rPr>
      </w:pPr>
      <w:r w:rsidRPr="00102B61">
        <w:rPr>
          <w:rFonts w:ascii="Times New Roman" w:hAnsi="Times New Roman" w:cs="Times New Roman"/>
          <w:b/>
          <w:bCs/>
          <w:sz w:val="28"/>
          <w:szCs w:val="28"/>
          <w:u w:val="single"/>
        </w:rPr>
        <w:t>EV2-07 - CLOUDWATCH DEPLOYMENT LOGS</w:t>
      </w:r>
    </w:p>
    <w:p w14:paraId="0D8A975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noProof/>
          <w:sz w:val="24"/>
          <w:szCs w:val="24"/>
        </w:rPr>
        <w:drawing>
          <wp:inline distT="0" distB="0" distL="0" distR="0" wp14:anchorId="3DB3D7FD" wp14:editId="3771D3E3">
            <wp:extent cx="5806440" cy="2710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watch.png"/>
                    <pic:cNvPicPr/>
                  </pic:nvPicPr>
                  <pic:blipFill>
                    <a:blip r:embed="rId13"/>
                    <a:stretch>
                      <a:fillRect/>
                    </a:stretch>
                  </pic:blipFill>
                  <pic:spPr>
                    <a:xfrm>
                      <a:off x="0" y="0"/>
                      <a:ext cx="5806440" cy="2710584"/>
                    </a:xfrm>
                    <a:prstGeom prst="rect">
                      <a:avLst/>
                    </a:prstGeom>
                  </pic:spPr>
                </pic:pic>
              </a:graphicData>
            </a:graphic>
          </wp:inline>
        </w:drawing>
      </w:r>
    </w:p>
    <w:p w14:paraId="18DD9BC9" w14:textId="1F812A52" w:rsidR="00007CD6"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CloudWatch records CodePipeline and SSM events, including a failed deployment. This confirms central log collection.</w:t>
      </w:r>
    </w:p>
    <w:p w14:paraId="50DA0B2C" w14:textId="534063E3"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br w:type="page"/>
      </w:r>
    </w:p>
    <w:p w14:paraId="57EB6F06" w14:textId="30C0E2EA" w:rsidR="00007CD6" w:rsidRDefault="00000000">
      <w:pPr>
        <w:pStyle w:val="Heading2"/>
      </w:pPr>
      <w:r>
        <w:lastRenderedPageBreak/>
        <w:t>8. Recommendations</w:t>
      </w:r>
    </w:p>
    <w:tbl>
      <w:tblPr>
        <w:tblStyle w:val="TableGrid"/>
        <w:tblW w:w="0" w:type="auto"/>
        <w:tblLook w:val="04A0" w:firstRow="1" w:lastRow="0" w:firstColumn="1" w:lastColumn="0" w:noHBand="0" w:noVBand="1"/>
      </w:tblPr>
      <w:tblGrid>
        <w:gridCol w:w="846"/>
        <w:gridCol w:w="4250"/>
        <w:gridCol w:w="1163"/>
        <w:gridCol w:w="3765"/>
      </w:tblGrid>
      <w:tr w:rsidR="003B54FC" w:rsidRPr="003B54FC" w14:paraId="583B998D" w14:textId="77777777" w:rsidTr="003B54FC">
        <w:tc>
          <w:tcPr>
            <w:tcW w:w="846" w:type="dxa"/>
            <w:hideMark/>
          </w:tcPr>
          <w:p w14:paraId="34DB71A3"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ID</w:t>
            </w:r>
          </w:p>
        </w:tc>
        <w:tc>
          <w:tcPr>
            <w:tcW w:w="4250" w:type="dxa"/>
            <w:hideMark/>
          </w:tcPr>
          <w:p w14:paraId="61A345E4"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Recommendation</w:t>
            </w:r>
          </w:p>
        </w:tc>
        <w:tc>
          <w:tcPr>
            <w:tcW w:w="0" w:type="auto"/>
            <w:hideMark/>
          </w:tcPr>
          <w:p w14:paraId="4FBD2733"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Priority</w:t>
            </w:r>
          </w:p>
        </w:tc>
        <w:tc>
          <w:tcPr>
            <w:tcW w:w="0" w:type="auto"/>
            <w:hideMark/>
          </w:tcPr>
          <w:p w14:paraId="2695B488"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Reason</w:t>
            </w:r>
          </w:p>
        </w:tc>
      </w:tr>
      <w:tr w:rsidR="003B54FC" w:rsidRPr="003B54FC" w14:paraId="14B17587" w14:textId="77777777" w:rsidTr="003B54FC">
        <w:tc>
          <w:tcPr>
            <w:tcW w:w="846" w:type="dxa"/>
            <w:hideMark/>
          </w:tcPr>
          <w:p w14:paraId="017E8F64"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R-01</w:t>
            </w:r>
          </w:p>
        </w:tc>
        <w:tc>
          <w:tcPr>
            <w:tcW w:w="4250" w:type="dxa"/>
            <w:hideMark/>
          </w:tcPr>
          <w:p w14:paraId="6F4FA8A5"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Keep port 22 closed and use AWS Systems Manager</w:t>
            </w:r>
          </w:p>
        </w:tc>
        <w:tc>
          <w:tcPr>
            <w:tcW w:w="0" w:type="auto"/>
            <w:hideMark/>
          </w:tcPr>
          <w:p w14:paraId="5E05C06C"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Maintain</w:t>
            </w:r>
          </w:p>
        </w:tc>
        <w:tc>
          <w:tcPr>
            <w:tcW w:w="0" w:type="auto"/>
            <w:hideMark/>
          </w:tcPr>
          <w:p w14:paraId="1DB3C5A1"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Prevents public SSH access</w:t>
            </w:r>
          </w:p>
        </w:tc>
      </w:tr>
      <w:tr w:rsidR="003B54FC" w:rsidRPr="003B54FC" w14:paraId="7F7267EC" w14:textId="77777777" w:rsidTr="003B54FC">
        <w:tc>
          <w:tcPr>
            <w:tcW w:w="846" w:type="dxa"/>
            <w:hideMark/>
          </w:tcPr>
          <w:p w14:paraId="76F66CD1"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R-02</w:t>
            </w:r>
          </w:p>
        </w:tc>
        <w:tc>
          <w:tcPr>
            <w:tcW w:w="4250" w:type="dxa"/>
            <w:hideMark/>
          </w:tcPr>
          <w:p w14:paraId="66B997A4"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Review /</w:t>
            </w:r>
            <w:proofErr w:type="spellStart"/>
            <w:r w:rsidRPr="00102B61">
              <w:rPr>
                <w:rFonts w:ascii="Times New Roman" w:hAnsi="Times New Roman" w:cs="Times New Roman"/>
                <w:sz w:val="24"/>
                <w:szCs w:val="24"/>
              </w:rPr>
              <w:t>api</w:t>
            </w:r>
            <w:proofErr w:type="spellEnd"/>
            <w:r w:rsidRPr="00102B61">
              <w:rPr>
                <w:rFonts w:ascii="Times New Roman" w:hAnsi="Times New Roman" w:cs="Times New Roman"/>
                <w:sz w:val="24"/>
                <w:szCs w:val="24"/>
              </w:rPr>
              <w:t>/</w:t>
            </w:r>
            <w:proofErr w:type="spellStart"/>
            <w:r w:rsidRPr="00102B61">
              <w:rPr>
                <w:rFonts w:ascii="Times New Roman" w:hAnsi="Times New Roman" w:cs="Times New Roman"/>
                <w:sz w:val="24"/>
                <w:szCs w:val="24"/>
              </w:rPr>
              <w:t>analyze</w:t>
            </w:r>
            <w:proofErr w:type="spellEnd"/>
            <w:r w:rsidRPr="00102B61">
              <w:rPr>
                <w:rFonts w:ascii="Times New Roman" w:hAnsi="Times New Roman" w:cs="Times New Roman"/>
                <w:sz w:val="24"/>
                <w:szCs w:val="24"/>
              </w:rPr>
              <w:t xml:space="preserve"> WAF metrics</w:t>
            </w:r>
          </w:p>
        </w:tc>
        <w:tc>
          <w:tcPr>
            <w:tcW w:w="0" w:type="auto"/>
            <w:hideMark/>
          </w:tcPr>
          <w:p w14:paraId="78FB6962"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Medium</w:t>
            </w:r>
          </w:p>
        </w:tc>
        <w:tc>
          <w:tcPr>
            <w:tcW w:w="0" w:type="auto"/>
            <w:hideMark/>
          </w:tcPr>
          <w:p w14:paraId="6006C9A3"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Helps identify abusive traffic</w:t>
            </w:r>
          </w:p>
        </w:tc>
      </w:tr>
      <w:tr w:rsidR="003B54FC" w:rsidRPr="003B54FC" w14:paraId="44BC7F91" w14:textId="77777777" w:rsidTr="003B54FC">
        <w:tc>
          <w:tcPr>
            <w:tcW w:w="846" w:type="dxa"/>
            <w:hideMark/>
          </w:tcPr>
          <w:p w14:paraId="6309D6A6"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R-03</w:t>
            </w:r>
          </w:p>
        </w:tc>
        <w:tc>
          <w:tcPr>
            <w:tcW w:w="4250" w:type="dxa"/>
            <w:hideMark/>
          </w:tcPr>
          <w:p w14:paraId="0B7C7959"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 xml:space="preserve">Fix the four failing </w:t>
            </w:r>
            <w:proofErr w:type="spellStart"/>
            <w:r w:rsidRPr="00102B61">
              <w:rPr>
                <w:rFonts w:ascii="Times New Roman" w:hAnsi="Times New Roman" w:cs="Times New Roman"/>
                <w:sz w:val="24"/>
                <w:szCs w:val="24"/>
              </w:rPr>
              <w:t>LegalBERT</w:t>
            </w:r>
            <w:proofErr w:type="spellEnd"/>
            <w:r w:rsidRPr="00102B61">
              <w:rPr>
                <w:rFonts w:ascii="Times New Roman" w:hAnsi="Times New Roman" w:cs="Times New Roman"/>
                <w:sz w:val="24"/>
                <w:szCs w:val="24"/>
              </w:rPr>
              <w:t xml:space="preserve"> tests</w:t>
            </w:r>
          </w:p>
        </w:tc>
        <w:tc>
          <w:tcPr>
            <w:tcW w:w="0" w:type="auto"/>
            <w:hideMark/>
          </w:tcPr>
          <w:p w14:paraId="4147F30B"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High</w:t>
            </w:r>
          </w:p>
        </w:tc>
        <w:tc>
          <w:tcPr>
            <w:tcW w:w="0" w:type="auto"/>
            <w:hideMark/>
          </w:tcPr>
          <w:p w14:paraId="0043D12E"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Reduces incorrect model results</w:t>
            </w:r>
          </w:p>
        </w:tc>
      </w:tr>
      <w:tr w:rsidR="003B54FC" w:rsidRPr="003B54FC" w14:paraId="6B9BEF42" w14:textId="77777777" w:rsidTr="003B54FC">
        <w:tc>
          <w:tcPr>
            <w:tcW w:w="846" w:type="dxa"/>
            <w:hideMark/>
          </w:tcPr>
          <w:p w14:paraId="0E76BDD0"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R-04</w:t>
            </w:r>
          </w:p>
        </w:tc>
        <w:tc>
          <w:tcPr>
            <w:tcW w:w="4250" w:type="dxa"/>
            <w:hideMark/>
          </w:tcPr>
          <w:p w14:paraId="7C5C9825"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Add cache limits and response validation</w:t>
            </w:r>
          </w:p>
        </w:tc>
        <w:tc>
          <w:tcPr>
            <w:tcW w:w="0" w:type="auto"/>
            <w:hideMark/>
          </w:tcPr>
          <w:p w14:paraId="0745BD81"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High</w:t>
            </w:r>
          </w:p>
        </w:tc>
        <w:tc>
          <w:tcPr>
            <w:tcW w:w="0" w:type="auto"/>
            <w:hideMark/>
          </w:tcPr>
          <w:p w14:paraId="1983AD4C"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Prevents memory and malformed-data issues</w:t>
            </w:r>
          </w:p>
        </w:tc>
      </w:tr>
      <w:tr w:rsidR="003B54FC" w:rsidRPr="003B54FC" w14:paraId="2CE4D19B" w14:textId="77777777" w:rsidTr="003B54FC">
        <w:tc>
          <w:tcPr>
            <w:tcW w:w="846" w:type="dxa"/>
            <w:hideMark/>
          </w:tcPr>
          <w:p w14:paraId="5836AF16"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R-05</w:t>
            </w:r>
          </w:p>
        </w:tc>
        <w:tc>
          <w:tcPr>
            <w:tcW w:w="4250" w:type="dxa"/>
            <w:hideMark/>
          </w:tcPr>
          <w:p w14:paraId="44E7BF6D"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Add browser headers and secure CDN resources</w:t>
            </w:r>
          </w:p>
        </w:tc>
        <w:tc>
          <w:tcPr>
            <w:tcW w:w="0" w:type="auto"/>
            <w:hideMark/>
          </w:tcPr>
          <w:p w14:paraId="09A789AC"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Medium</w:t>
            </w:r>
          </w:p>
        </w:tc>
        <w:tc>
          <w:tcPr>
            <w:tcW w:w="0" w:type="auto"/>
            <w:hideMark/>
          </w:tcPr>
          <w:p w14:paraId="7B59537D"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Reduces browser and supply-chain risks</w:t>
            </w:r>
          </w:p>
        </w:tc>
      </w:tr>
      <w:tr w:rsidR="003B54FC" w:rsidRPr="003B54FC" w14:paraId="34B89876" w14:textId="77777777" w:rsidTr="003B54FC">
        <w:tc>
          <w:tcPr>
            <w:tcW w:w="846" w:type="dxa"/>
            <w:hideMark/>
          </w:tcPr>
          <w:p w14:paraId="6149F010"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R-06</w:t>
            </w:r>
          </w:p>
        </w:tc>
        <w:tc>
          <w:tcPr>
            <w:tcW w:w="4250" w:type="dxa"/>
            <w:hideMark/>
          </w:tcPr>
          <w:p w14:paraId="6C8B7DF6"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Retain CloudWatch logs and test alarms</w:t>
            </w:r>
          </w:p>
        </w:tc>
        <w:tc>
          <w:tcPr>
            <w:tcW w:w="0" w:type="auto"/>
            <w:hideMark/>
          </w:tcPr>
          <w:p w14:paraId="3E6C32A4" w14:textId="77777777" w:rsidR="003B54FC" w:rsidRPr="00102B61" w:rsidRDefault="003B54FC" w:rsidP="003B54FC">
            <w:pPr>
              <w:pStyle w:val="NormalWeb"/>
              <w:spacing w:before="100" w:line="276" w:lineRule="auto"/>
              <w:rPr>
                <w:rFonts w:ascii="Times New Roman" w:hAnsi="Times New Roman" w:cs="Times New Roman"/>
                <w:b/>
                <w:bCs/>
                <w:sz w:val="24"/>
                <w:szCs w:val="24"/>
              </w:rPr>
            </w:pPr>
            <w:r w:rsidRPr="00102B61">
              <w:rPr>
                <w:rFonts w:ascii="Times New Roman" w:hAnsi="Times New Roman" w:cs="Times New Roman"/>
                <w:b/>
                <w:bCs/>
                <w:sz w:val="24"/>
                <w:szCs w:val="24"/>
              </w:rPr>
              <w:t>Medium</w:t>
            </w:r>
          </w:p>
        </w:tc>
        <w:tc>
          <w:tcPr>
            <w:tcW w:w="0" w:type="auto"/>
            <w:hideMark/>
          </w:tcPr>
          <w:p w14:paraId="57DF832F" w14:textId="77777777" w:rsidR="003B54FC" w:rsidRPr="00102B61" w:rsidRDefault="003B54FC" w:rsidP="003B54FC">
            <w:pPr>
              <w:pStyle w:val="NormalWeb"/>
              <w:spacing w:before="100" w:line="276" w:lineRule="auto"/>
              <w:rPr>
                <w:rFonts w:ascii="Times New Roman" w:hAnsi="Times New Roman" w:cs="Times New Roman"/>
                <w:sz w:val="24"/>
                <w:szCs w:val="24"/>
              </w:rPr>
            </w:pPr>
            <w:r w:rsidRPr="00102B61">
              <w:rPr>
                <w:rFonts w:ascii="Times New Roman" w:hAnsi="Times New Roman" w:cs="Times New Roman"/>
                <w:sz w:val="24"/>
                <w:szCs w:val="24"/>
              </w:rPr>
              <w:t>Supports faster incident detection</w:t>
            </w:r>
          </w:p>
        </w:tc>
      </w:tr>
    </w:tbl>
    <w:p w14:paraId="4EAF77C3" w14:textId="43FF6CEE" w:rsidR="003B54FC" w:rsidRDefault="003B54FC">
      <w:pPr>
        <w:pStyle w:val="Caption"/>
      </w:pPr>
    </w:p>
    <w:p w14:paraId="6421BB7B" w14:textId="77777777" w:rsidR="00007CD6"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Retesting must use an approved address and a low request rate. Do not run high-rate scans or denial-of-service tests against production. Record the date, tester, version and evidence for each closed finding.</w:t>
      </w:r>
    </w:p>
    <w:p w14:paraId="00937841" w14:textId="77777777" w:rsidR="00B72761" w:rsidRPr="00102B61" w:rsidRDefault="00B72761">
      <w:pPr>
        <w:pStyle w:val="NormalWeb"/>
        <w:rPr>
          <w:rFonts w:ascii="Times New Roman" w:hAnsi="Times New Roman" w:cs="Times New Roman"/>
          <w:sz w:val="24"/>
          <w:szCs w:val="24"/>
        </w:rPr>
      </w:pPr>
    </w:p>
    <w:p w14:paraId="7D224CF3" w14:textId="77777777" w:rsidR="00007CD6" w:rsidRDefault="00000000">
      <w:pPr>
        <w:pStyle w:val="Heading2"/>
      </w:pPr>
      <w:r>
        <w:t>9. Limitations</w:t>
      </w:r>
    </w:p>
    <w:p w14:paraId="27EEFC5E" w14:textId="6844D288" w:rsidR="00007CD6"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This assessment uses the screenshots, source code and a local unit-test run. It is not a full AWS audit or intrusive penetration test. The evidence does not show CloudWatch alarms, log retention, IAM policies, S3 policies, full TLS settings or a production header retest. A failed ping does not prove that the EC2 host is unreachable.</w:t>
      </w:r>
    </w:p>
    <w:p w14:paraId="21C62FE3" w14:textId="77777777" w:rsidR="00B72761" w:rsidRPr="00102B61" w:rsidRDefault="00B72761">
      <w:pPr>
        <w:pStyle w:val="NormalWeb"/>
        <w:rPr>
          <w:rFonts w:ascii="Times New Roman" w:hAnsi="Times New Roman" w:cs="Times New Roman"/>
          <w:sz w:val="24"/>
          <w:szCs w:val="24"/>
        </w:rPr>
      </w:pPr>
    </w:p>
    <w:p w14:paraId="16545FD1" w14:textId="77777777" w:rsidR="00007CD6" w:rsidRDefault="00000000">
      <w:pPr>
        <w:pStyle w:val="Heading2"/>
      </w:pPr>
      <w:r>
        <w:t>10. References</w:t>
      </w:r>
    </w:p>
    <w:p w14:paraId="411013F0" w14:textId="77777777" w:rsidR="00102B61" w:rsidRPr="00C9493C" w:rsidRDefault="00102B61" w:rsidP="00102B61">
      <w:pPr>
        <w:numPr>
          <w:ilvl w:val="0"/>
          <w:numId w:val="3"/>
        </w:numPr>
        <w:spacing w:beforeAutospacing="1" w:after="100" w:afterAutospacing="1"/>
        <w:ind w:left="426" w:hanging="476"/>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OWASP API Security Top 10 - 2023: </w:t>
      </w:r>
      <w:hyperlink r:id="rId14" w:history="1">
        <w:r w:rsidRPr="00795713">
          <w:rPr>
            <w:rStyle w:val="Hyperlink"/>
            <w:rFonts w:ascii="Times New Roman" w:eastAsia="Times New Roman" w:hAnsi="Times New Roman" w:cs="Times New Roman"/>
            <w:sz w:val="24"/>
            <w:lang w:val="en"/>
          </w:rPr>
          <w:t>https://owasp.org/API-Security/editions/2023/en/0x11-t10/</w:t>
        </w:r>
      </w:hyperlink>
    </w:p>
    <w:p w14:paraId="20D9BB7A" w14:textId="77777777" w:rsidR="00102B61" w:rsidRPr="00C9493C" w:rsidRDefault="00102B61" w:rsidP="00102B61">
      <w:pPr>
        <w:numPr>
          <w:ilvl w:val="0"/>
          <w:numId w:val="3"/>
        </w:numPr>
        <w:spacing w:beforeAutospacing="1" w:after="100" w:afterAutospacing="1"/>
        <w:ind w:left="426" w:hanging="476"/>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OAIC APP 11 - Security of personal information: </w:t>
      </w:r>
      <w:hyperlink r:id="rId15" w:history="1">
        <w:r w:rsidRPr="00795713">
          <w:rPr>
            <w:rStyle w:val="Hyperlink"/>
            <w:rFonts w:ascii="Times New Roman" w:eastAsia="Times New Roman" w:hAnsi="Times New Roman" w:cs="Times New Roman"/>
            <w:sz w:val="24"/>
            <w:lang w:val="en"/>
          </w:rPr>
          <w:t>https://www.oaic.gov.au/privacy/australian-privacy-principles/australian-privacy-principles-guidelines/chapter-11-app-11-security-of-personal-information</w:t>
        </w:r>
      </w:hyperlink>
    </w:p>
    <w:p w14:paraId="5BF9F044" w14:textId="77777777" w:rsidR="00102B61" w:rsidRPr="00795713" w:rsidRDefault="00102B61" w:rsidP="00102B61">
      <w:pPr>
        <w:numPr>
          <w:ilvl w:val="0"/>
          <w:numId w:val="3"/>
        </w:numPr>
        <w:spacing w:beforeAutospacing="1" w:after="100" w:afterAutospacing="1"/>
        <w:ind w:left="426" w:hanging="476"/>
        <w:rPr>
          <w:rFonts w:ascii="Times New Roman" w:eastAsia="Times New Roman" w:hAnsi="Times New Roman" w:cs="Times New Roman"/>
          <w:color w:val="000000"/>
          <w:lang w:val="en"/>
        </w:rPr>
      </w:pPr>
      <w:r w:rsidRPr="00C9493C">
        <w:rPr>
          <w:rFonts w:ascii="Times New Roman" w:eastAsia="Times New Roman" w:hAnsi="Times New Roman" w:cs="Times New Roman"/>
          <w:color w:val="000000"/>
          <w:sz w:val="24"/>
          <w:lang w:val="en"/>
        </w:rPr>
        <w:t xml:space="preserve">ACSC Essential Eight maturity model: </w:t>
      </w:r>
      <w:hyperlink r:id="rId16" w:history="1">
        <w:r w:rsidRPr="00795713">
          <w:rPr>
            <w:rStyle w:val="Hyperlink"/>
            <w:rFonts w:ascii="Times New Roman" w:eastAsia="Times New Roman" w:hAnsi="Times New Roman" w:cs="Times New Roman"/>
            <w:sz w:val="24"/>
            <w:lang w:val="en"/>
          </w:rPr>
          <w:t>https://www.cyber.gov.au/business-government/asds-cyber-security-frameworks/essential-eight/essential-eight-maturity-model</w:t>
        </w:r>
      </w:hyperlink>
    </w:p>
    <w:p w14:paraId="4164457B" w14:textId="77777777" w:rsidR="00007CD6" w:rsidRDefault="00000000">
      <w:r>
        <w:br w:type="page"/>
      </w:r>
    </w:p>
    <w:p w14:paraId="3ECA59BF" w14:textId="77777777" w:rsidR="00007CD6" w:rsidRDefault="00000000">
      <w:pPr>
        <w:pStyle w:val="Heading2"/>
      </w:pPr>
      <w:r>
        <w:lastRenderedPageBreak/>
        <w:t>Appendix A - Iteration 1 findings and current status</w:t>
      </w:r>
    </w:p>
    <w:p w14:paraId="73E1DAF6" w14:textId="77777777" w:rsidR="00007CD6"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The original findings are kept for traceability. A finding is closed only when current evidence shows that the fix works.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2506"/>
        <w:gridCol w:w="2506"/>
        <w:gridCol w:w="2506"/>
      </w:tblGrid>
      <w:tr w:rsidR="00007CD6" w:rsidRPr="00102B61" w14:paraId="722EE6CB" w14:textId="77777777" w:rsidTr="00B3759E">
        <w:trPr>
          <w:tblHeader/>
        </w:trPr>
        <w:tc>
          <w:tcPr>
            <w:tcW w:w="2508" w:type="dxa"/>
          </w:tcPr>
          <w:p w14:paraId="3A9A02C2" w14:textId="77777777" w:rsidR="00007CD6" w:rsidRPr="00B72761" w:rsidRDefault="00000000">
            <w:pPr>
              <w:rPr>
                <w:rFonts w:ascii="Times New Roman" w:hAnsi="Times New Roman" w:cs="Times New Roman"/>
                <w:b/>
                <w:bCs/>
                <w:sz w:val="24"/>
                <w:szCs w:val="24"/>
              </w:rPr>
            </w:pPr>
            <w:r w:rsidRPr="00B72761">
              <w:rPr>
                <w:rFonts w:ascii="Times New Roman" w:hAnsi="Times New Roman" w:cs="Times New Roman"/>
                <w:b/>
                <w:bCs/>
                <w:sz w:val="24"/>
                <w:szCs w:val="24"/>
              </w:rPr>
              <w:t>Original ID</w:t>
            </w:r>
          </w:p>
        </w:tc>
        <w:tc>
          <w:tcPr>
            <w:tcW w:w="2508" w:type="dxa"/>
          </w:tcPr>
          <w:p w14:paraId="41689BD3" w14:textId="77777777" w:rsidR="00007CD6" w:rsidRPr="00B72761" w:rsidRDefault="00000000">
            <w:pPr>
              <w:rPr>
                <w:rFonts w:ascii="Times New Roman" w:hAnsi="Times New Roman" w:cs="Times New Roman"/>
                <w:b/>
                <w:bCs/>
                <w:sz w:val="24"/>
                <w:szCs w:val="24"/>
              </w:rPr>
            </w:pPr>
            <w:r w:rsidRPr="00B72761">
              <w:rPr>
                <w:rFonts w:ascii="Times New Roman" w:hAnsi="Times New Roman" w:cs="Times New Roman"/>
                <w:b/>
                <w:bCs/>
                <w:sz w:val="24"/>
                <w:szCs w:val="24"/>
              </w:rPr>
              <w:t>Iteration 1 finding</w:t>
            </w:r>
          </w:p>
        </w:tc>
        <w:tc>
          <w:tcPr>
            <w:tcW w:w="2508" w:type="dxa"/>
          </w:tcPr>
          <w:p w14:paraId="652ED534" w14:textId="77777777" w:rsidR="00007CD6" w:rsidRPr="00B72761" w:rsidRDefault="00000000">
            <w:pPr>
              <w:rPr>
                <w:rFonts w:ascii="Times New Roman" w:hAnsi="Times New Roman" w:cs="Times New Roman"/>
                <w:b/>
                <w:bCs/>
                <w:sz w:val="24"/>
                <w:szCs w:val="24"/>
              </w:rPr>
            </w:pPr>
            <w:r w:rsidRPr="00B72761">
              <w:rPr>
                <w:rFonts w:ascii="Times New Roman" w:hAnsi="Times New Roman" w:cs="Times New Roman"/>
                <w:b/>
                <w:bCs/>
                <w:sz w:val="24"/>
                <w:szCs w:val="24"/>
              </w:rPr>
              <w:t>Iteration 2 status</w:t>
            </w:r>
          </w:p>
        </w:tc>
        <w:tc>
          <w:tcPr>
            <w:tcW w:w="2508" w:type="dxa"/>
          </w:tcPr>
          <w:p w14:paraId="50B606C7" w14:textId="77777777" w:rsidR="00007CD6" w:rsidRPr="00B72761" w:rsidRDefault="00000000">
            <w:pPr>
              <w:rPr>
                <w:rFonts w:ascii="Times New Roman" w:hAnsi="Times New Roman" w:cs="Times New Roman"/>
                <w:b/>
                <w:bCs/>
                <w:sz w:val="24"/>
                <w:szCs w:val="24"/>
              </w:rPr>
            </w:pPr>
            <w:r w:rsidRPr="00B72761">
              <w:rPr>
                <w:rFonts w:ascii="Times New Roman" w:hAnsi="Times New Roman" w:cs="Times New Roman"/>
                <w:b/>
                <w:bCs/>
                <w:sz w:val="24"/>
                <w:szCs w:val="24"/>
              </w:rPr>
              <w:t>Reason</w:t>
            </w:r>
          </w:p>
        </w:tc>
      </w:tr>
      <w:tr w:rsidR="00007CD6" w:rsidRPr="00102B61" w14:paraId="2ED759E0" w14:textId="77777777" w:rsidTr="00B3759E">
        <w:tc>
          <w:tcPr>
            <w:tcW w:w="2508" w:type="dxa"/>
          </w:tcPr>
          <w:p w14:paraId="0C58E62C"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VA-01</w:t>
            </w:r>
          </w:p>
        </w:tc>
        <w:tc>
          <w:tcPr>
            <w:tcW w:w="2508" w:type="dxa"/>
          </w:tcPr>
          <w:p w14:paraId="4982D32A"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Missing frontend browser headers</w:t>
            </w:r>
          </w:p>
        </w:tc>
        <w:tc>
          <w:tcPr>
            <w:tcW w:w="2508" w:type="dxa"/>
          </w:tcPr>
          <w:p w14:paraId="3AEBE067"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Open</w:t>
            </w:r>
          </w:p>
        </w:tc>
        <w:tc>
          <w:tcPr>
            <w:tcW w:w="2508" w:type="dxa"/>
          </w:tcPr>
          <w:p w14:paraId="060CA9B6"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No new header test or hosting evidence was supplied.</w:t>
            </w:r>
          </w:p>
        </w:tc>
      </w:tr>
      <w:tr w:rsidR="00007CD6" w:rsidRPr="00102B61" w14:paraId="765BB09D" w14:textId="77777777" w:rsidTr="00B3759E">
        <w:tc>
          <w:tcPr>
            <w:tcW w:w="2508" w:type="dxa"/>
          </w:tcPr>
          <w:p w14:paraId="169FA70A"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VA-02</w:t>
            </w:r>
          </w:p>
        </w:tc>
        <w:tc>
          <w:tcPr>
            <w:tcW w:w="2508" w:type="dxa"/>
          </w:tcPr>
          <w:p w14:paraId="05D7FB1C"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Process-local rate limiting</w:t>
            </w:r>
          </w:p>
        </w:tc>
        <w:tc>
          <w:tcPr>
            <w:tcW w:w="2508" w:type="dxa"/>
          </w:tcPr>
          <w:p w14:paraId="49C917CB"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Improved</w:t>
            </w:r>
          </w:p>
        </w:tc>
        <w:tc>
          <w:tcPr>
            <w:tcW w:w="2508" w:type="dxa"/>
          </w:tcPr>
          <w:p w14:paraId="42A2B08C"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DDoS protection and WAF monitoring are enabled; the API still enforces its own limit.</w:t>
            </w:r>
          </w:p>
        </w:tc>
      </w:tr>
      <w:tr w:rsidR="00007CD6" w:rsidRPr="00102B61" w14:paraId="34F91833" w14:textId="77777777" w:rsidTr="00B3759E">
        <w:tc>
          <w:tcPr>
            <w:tcW w:w="2508" w:type="dxa"/>
          </w:tcPr>
          <w:p w14:paraId="36937B5C"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VA-03</w:t>
            </w:r>
          </w:p>
        </w:tc>
        <w:tc>
          <w:tcPr>
            <w:tcW w:w="2508" w:type="dxa"/>
          </w:tcPr>
          <w:p w14:paraId="52F049DE"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Unbounded memory cache</w:t>
            </w:r>
          </w:p>
        </w:tc>
        <w:tc>
          <w:tcPr>
            <w:tcW w:w="2508" w:type="dxa"/>
          </w:tcPr>
          <w:p w14:paraId="674EB47E"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Open</w:t>
            </w:r>
          </w:p>
        </w:tc>
        <w:tc>
          <w:tcPr>
            <w:tcW w:w="2508" w:type="dxa"/>
          </w:tcPr>
          <w:p w14:paraId="516F46B9"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Entries expire, but the cache has no size cap or cleanup task.</w:t>
            </w:r>
          </w:p>
        </w:tc>
      </w:tr>
      <w:tr w:rsidR="00007CD6" w:rsidRPr="00102B61" w14:paraId="6A3D7F34" w14:textId="77777777" w:rsidTr="00B3759E">
        <w:tc>
          <w:tcPr>
            <w:tcW w:w="2508" w:type="dxa"/>
          </w:tcPr>
          <w:p w14:paraId="53223312"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VA-04</w:t>
            </w:r>
          </w:p>
        </w:tc>
        <w:tc>
          <w:tcPr>
            <w:tcW w:w="2508" w:type="dxa"/>
          </w:tcPr>
          <w:p w14:paraId="620E0B8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CDN assets without SRI</w:t>
            </w:r>
          </w:p>
        </w:tc>
        <w:tc>
          <w:tcPr>
            <w:tcW w:w="2508" w:type="dxa"/>
          </w:tcPr>
          <w:p w14:paraId="4FDC6F7D"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Open</w:t>
            </w:r>
          </w:p>
        </w:tc>
        <w:tc>
          <w:tcPr>
            <w:tcW w:w="2508" w:type="dxa"/>
          </w:tcPr>
          <w:p w14:paraId="56ADF283"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jsDelivr files still have no SRI checks.</w:t>
            </w:r>
          </w:p>
        </w:tc>
      </w:tr>
      <w:tr w:rsidR="00007CD6" w:rsidRPr="00102B61" w14:paraId="76DD8BA7" w14:textId="77777777" w:rsidTr="00B3759E">
        <w:tc>
          <w:tcPr>
            <w:tcW w:w="2508" w:type="dxa"/>
          </w:tcPr>
          <w:p w14:paraId="5445D225"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VA-05</w:t>
            </w:r>
          </w:p>
        </w:tc>
        <w:tc>
          <w:tcPr>
            <w:tcW w:w="2508" w:type="dxa"/>
          </w:tcPr>
          <w:p w14:paraId="159BB0A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Production CORS allowlist</w:t>
            </w:r>
          </w:p>
        </w:tc>
        <w:tc>
          <w:tcPr>
            <w:tcW w:w="2508" w:type="dxa"/>
          </w:tcPr>
          <w:p w14:paraId="10D3EC81"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Control retained</w:t>
            </w:r>
          </w:p>
        </w:tc>
        <w:tc>
          <w:tcPr>
            <w:tcW w:w="2508" w:type="dxa"/>
          </w:tcPr>
          <w:p w14:paraId="2D24C670"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 xml:space="preserve">The </w:t>
            </w:r>
            <w:proofErr w:type="gramStart"/>
            <w:r w:rsidRPr="00102B61">
              <w:rPr>
                <w:rFonts w:ascii="Times New Roman" w:hAnsi="Times New Roman" w:cs="Times New Roman"/>
                <w:sz w:val="24"/>
                <w:szCs w:val="24"/>
              </w:rPr>
              <w:t>exact-origin</w:t>
            </w:r>
            <w:proofErr w:type="gramEnd"/>
            <w:r w:rsidRPr="00102B61">
              <w:rPr>
                <w:rFonts w:ascii="Times New Roman" w:hAnsi="Times New Roman" w:cs="Times New Roman"/>
                <w:sz w:val="24"/>
                <w:szCs w:val="24"/>
              </w:rPr>
              <w:t xml:space="preserve"> allowlist remains enabled.</w:t>
            </w:r>
          </w:p>
        </w:tc>
      </w:tr>
      <w:tr w:rsidR="00007CD6" w:rsidRPr="00102B61" w14:paraId="42B53945" w14:textId="77777777" w:rsidTr="00B3759E">
        <w:tc>
          <w:tcPr>
            <w:tcW w:w="2508" w:type="dxa"/>
          </w:tcPr>
          <w:p w14:paraId="2C43851F"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VA-06</w:t>
            </w:r>
          </w:p>
        </w:tc>
        <w:tc>
          <w:tcPr>
            <w:tcW w:w="2508" w:type="dxa"/>
          </w:tcPr>
          <w:p w14:paraId="3556CF0D"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Limited external response validation</w:t>
            </w:r>
          </w:p>
        </w:tc>
        <w:tc>
          <w:tcPr>
            <w:tcW w:w="2508" w:type="dxa"/>
          </w:tcPr>
          <w:p w14:paraId="5E5208ED" w14:textId="7B2370A0" w:rsidR="00007CD6" w:rsidRPr="00102B61" w:rsidRDefault="00102B61">
            <w:pPr>
              <w:rPr>
                <w:rFonts w:ascii="Times New Roman" w:hAnsi="Times New Roman" w:cs="Times New Roman"/>
                <w:b/>
                <w:bCs/>
                <w:sz w:val="24"/>
                <w:szCs w:val="24"/>
              </w:rPr>
            </w:pPr>
            <w:r w:rsidRPr="00102B61">
              <w:rPr>
                <w:rFonts w:ascii="Times New Roman" w:hAnsi="Times New Roman" w:cs="Times New Roman"/>
                <w:b/>
                <w:bCs/>
                <w:sz w:val="24"/>
                <w:szCs w:val="24"/>
              </w:rPr>
              <w:t>Implemented</w:t>
            </w:r>
          </w:p>
        </w:tc>
        <w:tc>
          <w:tcPr>
            <w:tcW w:w="2508" w:type="dxa"/>
          </w:tcPr>
          <w:p w14:paraId="0C2D58D2"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Fixed hosts and timeouts exist; size and schema checks are incomplete.</w:t>
            </w:r>
          </w:p>
        </w:tc>
      </w:tr>
      <w:tr w:rsidR="00007CD6" w:rsidRPr="00102B61" w14:paraId="632F039B" w14:textId="77777777" w:rsidTr="00B3759E">
        <w:tc>
          <w:tcPr>
            <w:tcW w:w="2508" w:type="dxa"/>
          </w:tcPr>
          <w:p w14:paraId="3D62E2C2"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VA-07</w:t>
            </w:r>
          </w:p>
        </w:tc>
        <w:tc>
          <w:tcPr>
            <w:tcW w:w="2508" w:type="dxa"/>
          </w:tcPr>
          <w:p w14:paraId="15A20C63"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Limited security monitoring</w:t>
            </w:r>
          </w:p>
        </w:tc>
        <w:tc>
          <w:tcPr>
            <w:tcW w:w="2508" w:type="dxa"/>
          </w:tcPr>
          <w:p w14:paraId="04C1F8A0" w14:textId="19A4B1BF"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Improved</w:t>
            </w:r>
          </w:p>
        </w:tc>
        <w:tc>
          <w:tcPr>
            <w:tcW w:w="2508" w:type="dxa"/>
          </w:tcPr>
          <w:p w14:paraId="206BD09E" w14:textId="5E43BD88"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CloudWatch logs and health checks are confirmed</w:t>
            </w:r>
          </w:p>
        </w:tc>
      </w:tr>
      <w:tr w:rsidR="00007CD6" w:rsidRPr="00102B61" w14:paraId="74D2CAFD" w14:textId="77777777" w:rsidTr="00B3759E">
        <w:tc>
          <w:tcPr>
            <w:tcW w:w="2508" w:type="dxa"/>
          </w:tcPr>
          <w:p w14:paraId="1DAA32B8" w14:textId="77777777"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VA-08</w:t>
            </w:r>
          </w:p>
        </w:tc>
        <w:tc>
          <w:tcPr>
            <w:tcW w:w="2508" w:type="dxa"/>
          </w:tcPr>
          <w:p w14:paraId="2568756B"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Possible incorrect ML results</w:t>
            </w:r>
          </w:p>
        </w:tc>
        <w:tc>
          <w:tcPr>
            <w:tcW w:w="2508" w:type="dxa"/>
          </w:tcPr>
          <w:p w14:paraId="336D42AB" w14:textId="67CAFFBE" w:rsidR="00007CD6" w:rsidRPr="00102B61" w:rsidRDefault="00000000">
            <w:pPr>
              <w:rPr>
                <w:rFonts w:ascii="Times New Roman" w:hAnsi="Times New Roman" w:cs="Times New Roman"/>
                <w:b/>
                <w:bCs/>
                <w:sz w:val="24"/>
                <w:szCs w:val="24"/>
              </w:rPr>
            </w:pPr>
            <w:r w:rsidRPr="00102B61">
              <w:rPr>
                <w:rFonts w:ascii="Times New Roman" w:hAnsi="Times New Roman" w:cs="Times New Roman"/>
                <w:b/>
                <w:bCs/>
                <w:sz w:val="24"/>
                <w:szCs w:val="24"/>
              </w:rPr>
              <w:t>Improved</w:t>
            </w:r>
          </w:p>
        </w:tc>
        <w:tc>
          <w:tcPr>
            <w:tcW w:w="2508" w:type="dxa"/>
          </w:tcPr>
          <w:p w14:paraId="01A367D3" w14:textId="77777777" w:rsidR="00007CD6" w:rsidRPr="00102B61" w:rsidRDefault="00000000">
            <w:pPr>
              <w:rPr>
                <w:rFonts w:ascii="Times New Roman" w:hAnsi="Times New Roman" w:cs="Times New Roman"/>
                <w:sz w:val="24"/>
                <w:szCs w:val="24"/>
              </w:rPr>
            </w:pPr>
            <w:r w:rsidRPr="00102B61">
              <w:rPr>
                <w:rFonts w:ascii="Times New Roman" w:hAnsi="Times New Roman" w:cs="Times New Roman"/>
                <w:sz w:val="24"/>
                <w:szCs w:val="24"/>
              </w:rPr>
              <w:t>LegalBERT and privacy rules improve results, but four tests fail and model errors remain possible.</w:t>
            </w:r>
          </w:p>
        </w:tc>
      </w:tr>
    </w:tbl>
    <w:p w14:paraId="55C234BC" w14:textId="77777777" w:rsidR="00007CD6" w:rsidRDefault="00007CD6"/>
    <w:p w14:paraId="166DFA2C" w14:textId="77777777" w:rsidR="00007CD6" w:rsidRDefault="00000000">
      <w:pPr>
        <w:pStyle w:val="Heading2"/>
      </w:pPr>
      <w:r>
        <w:t>Appendix B - Iteration 2 unit-test result</w:t>
      </w:r>
    </w:p>
    <w:p w14:paraId="142336B7" w14:textId="77777777" w:rsidR="00007CD6" w:rsidRPr="00102B61" w:rsidRDefault="00000000">
      <w:pPr>
        <w:pStyle w:val="NormalWeb"/>
        <w:rPr>
          <w:rFonts w:ascii="Times New Roman" w:hAnsi="Times New Roman" w:cs="Times New Roman"/>
          <w:sz w:val="24"/>
          <w:szCs w:val="24"/>
        </w:rPr>
      </w:pPr>
      <w:r w:rsidRPr="00102B61">
        <w:rPr>
          <w:rFonts w:ascii="Times New Roman" w:hAnsi="Times New Roman" w:cs="Times New Roman"/>
          <w:sz w:val="24"/>
          <w:szCs w:val="24"/>
        </w:rPr>
        <w:t>Command: npm run test:unit. On 17 September 2026, 8 of 9 test files passed. Overall, 25 tests passed and 4 LegalBERT adapter tests failed. Replace this evidence after the test suite passes.</w:t>
      </w:r>
    </w:p>
    <w:sectPr w:rsidR="00007CD6" w:rsidRPr="00102B61" w:rsidSect="00AF0BDA">
      <w:footerReference w:type="default" r:id="rId17"/>
      <w:pgSz w:w="11906" w:h="16838"/>
      <w:pgMar w:top="720" w:right="936" w:bottom="720" w:left="936"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3D2B8" w14:textId="77777777" w:rsidR="00C2297A" w:rsidRDefault="00C2297A" w:rsidP="00D81903">
      <w:pPr>
        <w:spacing w:before="0" w:after="0" w:line="240" w:lineRule="auto"/>
      </w:pPr>
      <w:r>
        <w:separator/>
      </w:r>
    </w:p>
  </w:endnote>
  <w:endnote w:type="continuationSeparator" w:id="0">
    <w:p w14:paraId="6316B41C" w14:textId="77777777" w:rsidR="00C2297A" w:rsidRDefault="00C2297A" w:rsidP="00D819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51417"/>
      <w:docPartObj>
        <w:docPartGallery w:val="Page Numbers (Bottom of Page)"/>
        <w:docPartUnique/>
      </w:docPartObj>
    </w:sdtPr>
    <w:sdtEndPr>
      <w:rPr>
        <w:noProof/>
      </w:rPr>
    </w:sdtEndPr>
    <w:sdtContent>
      <w:p w14:paraId="30CF191A" w14:textId="27149CCD" w:rsidR="00B72761" w:rsidRDefault="00B727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8D16EF" w14:textId="77777777" w:rsidR="00D81903" w:rsidRDefault="00D81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0178" w14:textId="77777777" w:rsidR="00C2297A" w:rsidRDefault="00C2297A" w:rsidP="00D81903">
      <w:pPr>
        <w:spacing w:before="0" w:after="0" w:line="240" w:lineRule="auto"/>
      </w:pPr>
      <w:r>
        <w:separator/>
      </w:r>
    </w:p>
  </w:footnote>
  <w:footnote w:type="continuationSeparator" w:id="0">
    <w:p w14:paraId="56675EE2" w14:textId="77777777" w:rsidR="00C2297A" w:rsidRDefault="00C2297A" w:rsidP="00D8190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4CA2"/>
    <w:multiLevelType w:val="multilevel"/>
    <w:tmpl w:val="531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E73FD"/>
    <w:multiLevelType w:val="multilevel"/>
    <w:tmpl w:val="EE0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51B77"/>
    <w:multiLevelType w:val="multilevel"/>
    <w:tmpl w:val="CF1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06764">
    <w:abstractNumId w:val="1"/>
  </w:num>
  <w:num w:numId="2" w16cid:durableId="1688868123">
    <w:abstractNumId w:val="0"/>
  </w:num>
  <w:num w:numId="3" w16cid:durableId="395129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8F"/>
    <w:rsid w:val="00007CD6"/>
    <w:rsid w:val="00102B61"/>
    <w:rsid w:val="001F5DA0"/>
    <w:rsid w:val="003B54FC"/>
    <w:rsid w:val="003D628F"/>
    <w:rsid w:val="004E53B8"/>
    <w:rsid w:val="00611B66"/>
    <w:rsid w:val="006B7536"/>
    <w:rsid w:val="00714E50"/>
    <w:rsid w:val="007243FE"/>
    <w:rsid w:val="00795713"/>
    <w:rsid w:val="00995345"/>
    <w:rsid w:val="009B263E"/>
    <w:rsid w:val="00AA74B7"/>
    <w:rsid w:val="00AF0BDA"/>
    <w:rsid w:val="00B16FB9"/>
    <w:rsid w:val="00B3759E"/>
    <w:rsid w:val="00B62B38"/>
    <w:rsid w:val="00B72761"/>
    <w:rsid w:val="00C2297A"/>
    <w:rsid w:val="00C9493C"/>
    <w:rsid w:val="00D81903"/>
    <w:rsid w:val="00F056D4"/>
    <w:rsid w:val="00F10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783D5"/>
  <w15:chartTrackingRefBased/>
  <w15:docId w15:val="{A56B8B76-BE9B-496B-8FAE-B137FDD5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3C"/>
  </w:style>
  <w:style w:type="paragraph" w:styleId="Heading1">
    <w:name w:val="heading 1"/>
    <w:basedOn w:val="Normal"/>
    <w:next w:val="Normal"/>
    <w:link w:val="Heading1Char"/>
    <w:uiPriority w:val="9"/>
    <w:qFormat/>
    <w:rsid w:val="00C9493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9493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9493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C9493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9493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9493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9493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9493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9493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3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9493C"/>
    <w:rPr>
      <w:caps/>
      <w:spacing w:val="15"/>
      <w:shd w:val="clear" w:color="auto" w:fill="C1E4F5" w:themeFill="accent1" w:themeFillTint="33"/>
    </w:rPr>
  </w:style>
  <w:style w:type="character" w:customStyle="1" w:styleId="Heading3Char">
    <w:name w:val="Heading 3 Char"/>
    <w:basedOn w:val="DefaultParagraphFont"/>
    <w:link w:val="Heading3"/>
    <w:uiPriority w:val="9"/>
    <w:rsid w:val="00C9493C"/>
    <w:rPr>
      <w:caps/>
      <w:color w:val="0A2F40" w:themeColor="accent1" w:themeShade="7F"/>
      <w:spacing w:val="15"/>
    </w:rPr>
  </w:style>
  <w:style w:type="paragraph" w:customStyle="1" w:styleId="msonormal0">
    <w:name w:val="msonormal"/>
    <w:basedOn w:val="Normal"/>
    <w:pPr>
      <w:spacing w:after="140"/>
    </w:pPr>
  </w:style>
  <w:style w:type="paragraph" w:styleId="NormalWeb">
    <w:name w:val="Normal (Web)"/>
    <w:basedOn w:val="Normal"/>
    <w:uiPriority w:val="99"/>
    <w:unhideWhenUsed/>
    <w:pPr>
      <w:spacing w:after="140"/>
    </w:pPr>
  </w:style>
  <w:style w:type="character" w:customStyle="1" w:styleId="Heading4Char">
    <w:name w:val="Heading 4 Char"/>
    <w:basedOn w:val="DefaultParagraphFont"/>
    <w:link w:val="Heading4"/>
    <w:uiPriority w:val="9"/>
    <w:semiHidden/>
    <w:rsid w:val="00C9493C"/>
    <w:rPr>
      <w:caps/>
      <w:color w:val="0F4761" w:themeColor="accent1" w:themeShade="BF"/>
      <w:spacing w:val="10"/>
    </w:rPr>
  </w:style>
  <w:style w:type="character" w:customStyle="1" w:styleId="Heading5Char">
    <w:name w:val="Heading 5 Char"/>
    <w:basedOn w:val="DefaultParagraphFont"/>
    <w:link w:val="Heading5"/>
    <w:uiPriority w:val="9"/>
    <w:semiHidden/>
    <w:rsid w:val="00C9493C"/>
    <w:rPr>
      <w:caps/>
      <w:color w:val="0F4761" w:themeColor="accent1" w:themeShade="BF"/>
      <w:spacing w:val="10"/>
    </w:rPr>
  </w:style>
  <w:style w:type="character" w:customStyle="1" w:styleId="Heading6Char">
    <w:name w:val="Heading 6 Char"/>
    <w:basedOn w:val="DefaultParagraphFont"/>
    <w:link w:val="Heading6"/>
    <w:uiPriority w:val="9"/>
    <w:semiHidden/>
    <w:rsid w:val="00C9493C"/>
    <w:rPr>
      <w:caps/>
      <w:color w:val="0F4761" w:themeColor="accent1" w:themeShade="BF"/>
      <w:spacing w:val="10"/>
    </w:rPr>
  </w:style>
  <w:style w:type="character" w:customStyle="1" w:styleId="Heading7Char">
    <w:name w:val="Heading 7 Char"/>
    <w:basedOn w:val="DefaultParagraphFont"/>
    <w:link w:val="Heading7"/>
    <w:uiPriority w:val="9"/>
    <w:semiHidden/>
    <w:rsid w:val="00C9493C"/>
    <w:rPr>
      <w:caps/>
      <w:color w:val="0F4761" w:themeColor="accent1" w:themeShade="BF"/>
      <w:spacing w:val="10"/>
    </w:rPr>
  </w:style>
  <w:style w:type="character" w:customStyle="1" w:styleId="Heading8Char">
    <w:name w:val="Heading 8 Char"/>
    <w:basedOn w:val="DefaultParagraphFont"/>
    <w:link w:val="Heading8"/>
    <w:uiPriority w:val="9"/>
    <w:semiHidden/>
    <w:rsid w:val="00C9493C"/>
    <w:rPr>
      <w:caps/>
      <w:spacing w:val="10"/>
      <w:sz w:val="18"/>
      <w:szCs w:val="18"/>
    </w:rPr>
  </w:style>
  <w:style w:type="character" w:customStyle="1" w:styleId="Heading9Char">
    <w:name w:val="Heading 9 Char"/>
    <w:basedOn w:val="DefaultParagraphFont"/>
    <w:link w:val="Heading9"/>
    <w:uiPriority w:val="9"/>
    <w:semiHidden/>
    <w:rsid w:val="00C9493C"/>
    <w:rPr>
      <w:i/>
      <w:iCs/>
      <w:caps/>
      <w:spacing w:val="10"/>
      <w:sz w:val="18"/>
      <w:szCs w:val="18"/>
    </w:rPr>
  </w:style>
  <w:style w:type="paragraph" w:styleId="Caption">
    <w:name w:val="caption"/>
    <w:basedOn w:val="Normal"/>
    <w:next w:val="Normal"/>
    <w:uiPriority w:val="35"/>
    <w:unhideWhenUsed/>
    <w:qFormat/>
    <w:rsid w:val="00C9493C"/>
    <w:rPr>
      <w:b/>
      <w:bCs/>
      <w:color w:val="0F4761" w:themeColor="accent1" w:themeShade="BF"/>
      <w:sz w:val="16"/>
      <w:szCs w:val="16"/>
    </w:rPr>
  </w:style>
  <w:style w:type="paragraph" w:styleId="Title">
    <w:name w:val="Title"/>
    <w:basedOn w:val="Normal"/>
    <w:next w:val="Normal"/>
    <w:link w:val="TitleChar"/>
    <w:uiPriority w:val="10"/>
    <w:qFormat/>
    <w:rsid w:val="00C9493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9493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C9493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9493C"/>
    <w:rPr>
      <w:caps/>
      <w:color w:val="595959" w:themeColor="text1" w:themeTint="A6"/>
      <w:spacing w:val="10"/>
      <w:sz w:val="21"/>
      <w:szCs w:val="21"/>
    </w:rPr>
  </w:style>
  <w:style w:type="character" w:styleId="Strong">
    <w:name w:val="Strong"/>
    <w:uiPriority w:val="22"/>
    <w:qFormat/>
    <w:rsid w:val="00C9493C"/>
    <w:rPr>
      <w:b/>
      <w:bCs/>
    </w:rPr>
  </w:style>
  <w:style w:type="character" w:styleId="Emphasis">
    <w:name w:val="Emphasis"/>
    <w:uiPriority w:val="20"/>
    <w:qFormat/>
    <w:rsid w:val="00C9493C"/>
    <w:rPr>
      <w:caps/>
      <w:color w:val="0A2F40" w:themeColor="accent1" w:themeShade="7F"/>
      <w:spacing w:val="5"/>
    </w:rPr>
  </w:style>
  <w:style w:type="paragraph" w:styleId="NoSpacing">
    <w:name w:val="No Spacing"/>
    <w:uiPriority w:val="1"/>
    <w:qFormat/>
    <w:rsid w:val="00C9493C"/>
    <w:pPr>
      <w:spacing w:after="0" w:line="240" w:lineRule="auto"/>
    </w:pPr>
  </w:style>
  <w:style w:type="paragraph" w:styleId="Quote">
    <w:name w:val="Quote"/>
    <w:basedOn w:val="Normal"/>
    <w:next w:val="Normal"/>
    <w:link w:val="QuoteChar"/>
    <w:uiPriority w:val="29"/>
    <w:qFormat/>
    <w:rsid w:val="00C9493C"/>
    <w:rPr>
      <w:i/>
      <w:iCs/>
      <w:sz w:val="24"/>
      <w:szCs w:val="24"/>
    </w:rPr>
  </w:style>
  <w:style w:type="character" w:customStyle="1" w:styleId="QuoteChar">
    <w:name w:val="Quote Char"/>
    <w:basedOn w:val="DefaultParagraphFont"/>
    <w:link w:val="Quote"/>
    <w:uiPriority w:val="29"/>
    <w:rsid w:val="00C9493C"/>
    <w:rPr>
      <w:i/>
      <w:iCs/>
      <w:sz w:val="24"/>
      <w:szCs w:val="24"/>
    </w:rPr>
  </w:style>
  <w:style w:type="paragraph" w:styleId="IntenseQuote">
    <w:name w:val="Intense Quote"/>
    <w:basedOn w:val="Normal"/>
    <w:next w:val="Normal"/>
    <w:link w:val="IntenseQuoteChar"/>
    <w:uiPriority w:val="30"/>
    <w:qFormat/>
    <w:rsid w:val="00C9493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9493C"/>
    <w:rPr>
      <w:color w:val="156082" w:themeColor="accent1"/>
      <w:sz w:val="24"/>
      <w:szCs w:val="24"/>
    </w:rPr>
  </w:style>
  <w:style w:type="character" w:styleId="SubtleEmphasis">
    <w:name w:val="Subtle Emphasis"/>
    <w:uiPriority w:val="19"/>
    <w:qFormat/>
    <w:rsid w:val="00C9493C"/>
    <w:rPr>
      <w:i/>
      <w:iCs/>
      <w:color w:val="0A2F40" w:themeColor="accent1" w:themeShade="7F"/>
    </w:rPr>
  </w:style>
  <w:style w:type="character" w:styleId="IntenseEmphasis">
    <w:name w:val="Intense Emphasis"/>
    <w:uiPriority w:val="21"/>
    <w:qFormat/>
    <w:rsid w:val="00C9493C"/>
    <w:rPr>
      <w:b/>
      <w:bCs/>
      <w:caps/>
      <w:color w:val="0A2F40" w:themeColor="accent1" w:themeShade="7F"/>
      <w:spacing w:val="10"/>
    </w:rPr>
  </w:style>
  <w:style w:type="character" w:styleId="SubtleReference">
    <w:name w:val="Subtle Reference"/>
    <w:uiPriority w:val="31"/>
    <w:qFormat/>
    <w:rsid w:val="00C9493C"/>
    <w:rPr>
      <w:b/>
      <w:bCs/>
      <w:color w:val="156082" w:themeColor="accent1"/>
    </w:rPr>
  </w:style>
  <w:style w:type="character" w:styleId="IntenseReference">
    <w:name w:val="Intense Reference"/>
    <w:uiPriority w:val="32"/>
    <w:qFormat/>
    <w:rsid w:val="00C9493C"/>
    <w:rPr>
      <w:b/>
      <w:bCs/>
      <w:i/>
      <w:iCs/>
      <w:caps/>
      <w:color w:val="156082" w:themeColor="accent1"/>
    </w:rPr>
  </w:style>
  <w:style w:type="character" w:styleId="BookTitle">
    <w:name w:val="Book Title"/>
    <w:uiPriority w:val="33"/>
    <w:qFormat/>
    <w:rsid w:val="00C9493C"/>
    <w:rPr>
      <w:b/>
      <w:bCs/>
      <w:i/>
      <w:iCs/>
      <w:spacing w:val="0"/>
    </w:rPr>
  </w:style>
  <w:style w:type="paragraph" w:styleId="TOCHeading">
    <w:name w:val="TOC Heading"/>
    <w:basedOn w:val="Heading1"/>
    <w:next w:val="Normal"/>
    <w:uiPriority w:val="39"/>
    <w:semiHidden/>
    <w:unhideWhenUsed/>
    <w:qFormat/>
    <w:rsid w:val="00C9493C"/>
    <w:pPr>
      <w:outlineLvl w:val="9"/>
    </w:pPr>
  </w:style>
  <w:style w:type="table" w:styleId="TableGrid">
    <w:name w:val="Table Grid"/>
    <w:basedOn w:val="TableNormal"/>
    <w:uiPriority w:val="39"/>
    <w:rsid w:val="00C9493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5713"/>
    <w:rPr>
      <w:color w:val="467886" w:themeColor="hyperlink"/>
      <w:u w:val="single"/>
    </w:rPr>
  </w:style>
  <w:style w:type="character" w:styleId="UnresolvedMention">
    <w:name w:val="Unresolved Mention"/>
    <w:basedOn w:val="DefaultParagraphFont"/>
    <w:uiPriority w:val="99"/>
    <w:semiHidden/>
    <w:unhideWhenUsed/>
    <w:rsid w:val="00795713"/>
    <w:rPr>
      <w:color w:val="605E5C"/>
      <w:shd w:val="clear" w:color="auto" w:fill="E1DFDD"/>
    </w:rPr>
  </w:style>
  <w:style w:type="character" w:styleId="FollowedHyperlink">
    <w:name w:val="FollowedHyperlink"/>
    <w:basedOn w:val="DefaultParagraphFont"/>
    <w:uiPriority w:val="99"/>
    <w:semiHidden/>
    <w:unhideWhenUsed/>
    <w:rsid w:val="00795713"/>
    <w:rPr>
      <w:color w:val="96607D" w:themeColor="followedHyperlink"/>
      <w:u w:val="single"/>
    </w:rPr>
  </w:style>
  <w:style w:type="paragraph" w:styleId="Header">
    <w:name w:val="header"/>
    <w:basedOn w:val="Normal"/>
    <w:link w:val="HeaderChar"/>
    <w:uiPriority w:val="99"/>
    <w:unhideWhenUsed/>
    <w:rsid w:val="00D8190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81903"/>
  </w:style>
  <w:style w:type="paragraph" w:styleId="Footer">
    <w:name w:val="footer"/>
    <w:basedOn w:val="Normal"/>
    <w:link w:val="FooterChar"/>
    <w:uiPriority w:val="99"/>
    <w:unhideWhenUsed/>
    <w:rsid w:val="00D8190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81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cyber.gov.au/business-government/asds-cyber-security-frameworks/essential-eight/essential-eight-maturity-mod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oaic.gov.au/privacy/australian-privacy-principles/australian-privacy-principles-guidelines/chapter-11-app-11-security-of-personal-information"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wasp.org/API-Security/editions/2023/en/0x11-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Before You Agree VAPT Report - Iteration 2</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Agree VAPT Report - Iteration 2</dc:title>
  <dc:subject>Iteration 2 vulnerability assessment and penetration testing report</dc:subject>
  <dc:creator>Raj Tandel</dc:creator>
  <cp:keywords/>
  <dc:description>Wording simplified and duplicate list paragraphs removed without changing tables or evidence.</dc:description>
  <cp:lastModifiedBy>Raj Tandel</cp:lastModifiedBy>
  <cp:revision>2</cp:revision>
  <dcterms:created xsi:type="dcterms:W3CDTF">2026-09-17T10:18:00Z</dcterms:created>
  <dcterms:modified xsi:type="dcterms:W3CDTF">2026-09-17T10:18:00Z</dcterms:modified>
</cp:coreProperties>
</file>