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Documentation Index and v1 Review</w:t>
      </w:r>
    </w:p>
    <w:p>
      <w:pPr>
        <w:jc w:val="center"/>
      </w:pPr>
      <w:r>
        <w:rPr>
          <w:color w:val="4B5563"/>
          <w:sz w:val="24"/>
        </w:rPr>
        <w:t>Enhanced independent Word docs for restaurant Phase 1 execution.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P1V2-00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Review Summary of Existing Phase 1 Docs</w:t>
      </w:r>
    </w:p>
    <w:p>
      <w:pPr>
        <w:spacing w:after="80"/>
      </w:pPr>
      <w:r>
        <w:t>The original Phase 1 documentation gave the team a good starting structure: MVP scope, diagrams, architecture, AI receptionist, backlog, sprint split, and risk guide. The v2 package keeps that foundation but makes it more implementation-ready and sales-validation-oriented.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reviewed</w:t>
            </w:r>
          </w:p>
        </w:tc>
        <w:tc>
          <w:tcPr>
            <w:tcW w:type="dxa" w:w="388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 was good</w:t>
            </w:r>
          </w:p>
        </w:tc>
        <w:tc>
          <w:tcPr>
            <w:tcW w:type="dxa" w:w="475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 changed in v2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MVP scope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Focused on restaurant websites, reservations, AI receptionist, and content automation.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Reframed Phase 1 into a validation-first productized offer with clearer package boundaries and “do not build yet” guardrails.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Architecture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Introduced multi-tenant architecture, queues, PostgreSQL, and external services.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Updated backend plan to Go-first services, stronger provider-adapter design, signed demo links, worker model, and integration contracts.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Design diagrams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Contained useful high-level flows.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Added sales funnel, demo composer, client onboarding, operational handoff, and AI call escalation diagrams.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Jira backlog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Covered core epics and acceptance criteria.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Expanded tickets with dependencies, story priority, validation metrics, QA gates, and deliverables for a two-developer team.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Risk guide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Included broad risks and compliance reminders.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Added compliance references, data/privacy controls, email safe-sending rules, AI evaluation gates, and release readiness checklists.</w:t>
            </w:r>
          </w:p>
        </w:tc>
      </w:tr>
    </w:tbl>
    <w:p/>
    <w:p>
      <w:pPr>
        <w:pStyle w:val="Heading1"/>
      </w:pPr>
      <w:r>
        <w:t>2. New Phase 1 v2 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662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01_Strategy_ICP_Offers_Validation.docx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 strategy, restaurant ICP, packages, validation metrics, pricing experiments, and recommended repositioning.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02_Product_PRD_MVP_Scope.docx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 PRD for Phase 1, MVP boundaries, user personas, feature matrix, success metrics, and non-goals.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03_Demo_Website_Generator_GTM_Funnel.docx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Personalized demo website pipeline, lead data workflow, outreach funnel, demo page requirements, and conversion playbook.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04_System_Architecture_Golang_Backend.docx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Go-first backend architecture, services, queues, provider adapters, deployment shape, and engineering decisions.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05_Data_Model_API_Integration_Contracts.docx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model, API contracts, event model, payloads, webhooks, and integration boundaries.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06_AI_Receptionist_Reservations_Content_Automation.docx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receptionist, reservation capture, content automation pipeline, AI guardrails, and evaluation checklist.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07_Jira_Backlog_Epics_Acceptance_Criteria.docx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Improved Jira epics, stories, owners, priorities, dependencies, and acceptance criteria.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08_Sprint_Plan_Developer_Split_Runbook.docx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Six-week execution plan for two developers, task split, ceremonies, runbook, and definition of done.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09_Risks_Compliance_QA_Release_Gates.docx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register, compliance guardrails, QA plans, release gates, operational readiness, and legal/source references.</w:t>
            </w:r>
          </w:p>
        </w:tc>
      </w:tr>
    </w:tbl>
    <w:p/>
    <w:p>
      <w:pPr>
        <w:pStyle w:val="Heading1"/>
      </w:pPr>
      <w:r>
        <w:t>3. Main Strategic Enhancements</w:t>
      </w:r>
    </w:p>
    <w:p>
      <w:pPr>
        <w:pStyle w:val="ListBullet"/>
        <w:spacing w:after="40"/>
      </w:pPr>
      <w:r>
        <w:rPr>
          <w:b/>
        </w:rPr>
        <w:t xml:space="preserve">Changed demo link design: </w:t>
      </w:r>
      <w:r>
        <w:t>do not put full business payload inside the URL. Store payload server-side and use a signed slug/token to avoid data leakage and broken long URLs.</w:t>
      </w:r>
    </w:p>
    <w:p>
      <w:pPr>
        <w:pStyle w:val="ListBullet"/>
        <w:spacing w:after="40"/>
      </w:pPr>
      <w:r>
        <w:rPr>
          <w:b/>
        </w:rPr>
        <w:t xml:space="preserve">Moved lead enrichment into a review workflow: </w:t>
      </w:r>
      <w:r>
        <w:t>AI can draft copy and infer structure, but humans must approve restaurant names, menus, photos, and claims before outreach.</w:t>
      </w:r>
    </w:p>
    <w:p>
      <w:pPr>
        <w:pStyle w:val="ListBullet"/>
        <w:spacing w:after="40"/>
      </w:pPr>
      <w:r>
        <w:rPr>
          <w:b/>
        </w:rPr>
        <w:t xml:space="preserve">Made Go the primary backend language: </w:t>
      </w:r>
      <w:r>
        <w:t>Go API services and Go workers handle core business logic, async jobs, webhooks, and provider adapters.</w:t>
      </w:r>
    </w:p>
    <w:p>
      <w:pPr>
        <w:pStyle w:val="ListBullet"/>
        <w:spacing w:after="40"/>
      </w:pPr>
      <w:r>
        <w:rPr>
          <w:b/>
        </w:rPr>
        <w:t xml:space="preserve">Separated demo, client, and production modes: </w:t>
      </w:r>
      <w:r>
        <w:t>the system must know whether a restaurant is a lead, demo, onboarding client, active client, or archived lead.</w:t>
      </w:r>
    </w:p>
    <w:p>
      <w:pPr>
        <w:pStyle w:val="ListBullet"/>
        <w:spacing w:after="40"/>
      </w:pPr>
      <w:r>
        <w:rPr>
          <w:b/>
        </w:rPr>
        <w:t xml:space="preserve">Added validation metrics: </w:t>
      </w:r>
      <w:r>
        <w:t>the first iteration should prove conversion, not just technical feasibility.</w:t>
      </w:r>
    </w:p>
    <w:p>
      <w:pPr>
        <w:pStyle w:val="ListBullet"/>
        <w:spacing w:after="40"/>
      </w:pPr>
      <w:r>
        <w:rPr>
          <w:b/>
        </w:rPr>
        <w:t xml:space="preserve">Added operational handoff: </w:t>
      </w:r>
      <w:r>
        <w:t>when a restaurant becomes a client, the demo should convert into a managed website and dashboard with an onboarding checklist.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Recommended North Star for Phase 1</w:t>
            </w:r>
          </w:p>
          <w:p>
            <w:pPr>
              <w:spacing w:after="0"/>
            </w:pPr>
            <w:r>
              <w:rPr>
                <w:sz w:val="18"/>
              </w:rPr>
              <w:t>Generate a personalized restaurant demo in under 20 minutes, send a compliant outreach email, track engagement, and convert interested owners into a sales call or paid setup.</w:t>
            </w:r>
          </w:p>
        </w:tc>
      </w:tr>
    </w:tbl>
    <w:p/>
    <w:p>
      <w:pPr>
        <w:pStyle w:val="Heading1"/>
      </w:pPr>
      <w:r>
        <w:t>4. Recommended Reading Order</w:t>
      </w:r>
    </w:p>
    <w:p>
      <w:pPr>
        <w:pStyle w:val="ListNumber"/>
        <w:spacing w:after="40"/>
      </w:pPr>
      <w:r>
        <w:t>Read 01 for business strategy and what we are actually selling.</w:t>
      </w:r>
    </w:p>
    <w:p>
      <w:pPr>
        <w:pStyle w:val="ListNumber"/>
        <w:spacing w:after="40"/>
      </w:pPr>
      <w:r>
        <w:t>Read 02 for the precise product scope and MVP boundaries.</w:t>
      </w:r>
    </w:p>
    <w:p>
      <w:pPr>
        <w:pStyle w:val="ListNumber"/>
        <w:spacing w:after="40"/>
      </w:pPr>
      <w:r>
        <w:t>Read 03 before building outreach or demo generation.</w:t>
      </w:r>
    </w:p>
    <w:p>
      <w:pPr>
        <w:pStyle w:val="ListNumber"/>
        <w:spacing w:after="40"/>
      </w:pPr>
      <w:r>
        <w:t>Read 04 and 05 before writing backend code.</w:t>
      </w:r>
    </w:p>
    <w:p>
      <w:pPr>
        <w:pStyle w:val="ListNumber"/>
        <w:spacing w:after="40"/>
      </w:pPr>
      <w:r>
        <w:t>Read 06 before touching AI receptionist or content automation.</w:t>
      </w:r>
    </w:p>
    <w:p>
      <w:pPr>
        <w:pStyle w:val="ListNumber"/>
        <w:spacing w:after="40"/>
      </w:pPr>
      <w:r>
        <w:t>Use 07 and 08 to create Jira tickets and plan developer work.</w:t>
      </w:r>
    </w:p>
    <w:p>
      <w:pPr>
        <w:pStyle w:val="ListNumber"/>
        <w:spacing w:after="40"/>
      </w:pPr>
      <w:r>
        <w:t>Use 09 before external outreach, public demos, and production release.</w:t>
      </w:r>
    </w:p>
    <w:p>
      <w:pPr>
        <w:pStyle w:val="Heading1"/>
      </w:pPr>
      <w:r>
        <w:t>5. Assumptions and Open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32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Current assumption</w:t>
            </w:r>
          </w:p>
        </w:tc>
        <w:tc>
          <w:tcPr>
            <w:tcW w:type="dxa" w:w="432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Decision needed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 is primary for APIs, workers, and webhooks.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preferred Go framework: standard library/chi, Fiber, Gin, or ConnectRPC.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Next.js remains fastest for admin/dashboard/demo websites.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whether frontend is built in-house or with a no-code/low-code landing builder first.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with managed Postgres, Redis, object storage, and container deployment.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cloud/VPS provider and target budget.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Voice AI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Inbound-only AI receptionist for MVP.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provider shortlist and target countries/states for compliance review.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 data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review before sending any demo.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whether public data collection will be manual, outsourced, or automated later.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