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87F8C"/>
          <w:sz w:val="20"/>
        </w:rPr>
        <w:t>PHASE 1 v2</w:t>
      </w:r>
    </w:p>
    <w:p>
      <w:pPr>
        <w:jc w:val="center"/>
      </w:pPr>
      <w:r>
        <w:rPr>
          <w:b/>
          <w:color w:val="1F2937"/>
          <w:sz w:val="46"/>
        </w:rPr>
        <w:t>Sprint Plan, Developer Split, and Runbook</w:t>
      </w:r>
    </w:p>
    <w:p>
      <w:pPr>
        <w:jc w:val="center"/>
      </w:pPr>
      <w:r>
        <w:rPr>
          <w:color w:val="4B5563"/>
          <w:sz w:val="24"/>
        </w:rPr>
        <w:t>Six-week execution plan, owner split, rituals, release loop, and founder sales runbook.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F4C81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Document ID</w:t>
            </w:r>
          </w:p>
        </w:tc>
        <w:tc>
          <w:tcPr>
            <w:tcW w:type="dxa" w:w="5112"/>
            <w:shd w:fill="F4F7FB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P1V2-08</w:t>
            </w:r>
          </w:p>
        </w:tc>
      </w:tr>
      <w:tr>
        <w:tc>
          <w:tcPr>
            <w:tcW w:type="dxa" w:w="5112"/>
            <w:shd w:fill="0F4C81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5112"/>
            <w:shd w:fill="F4F7FB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2.0 - Enhanced after Phase 1 review</w:t>
            </w:r>
          </w:p>
        </w:tc>
      </w:tr>
      <w:tr>
        <w:tc>
          <w:tcPr>
            <w:tcW w:type="dxa" w:w="5112"/>
            <w:shd w:fill="0F4C81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Prepared for</w:t>
            </w:r>
          </w:p>
        </w:tc>
        <w:tc>
          <w:tcPr>
            <w:tcW w:type="dxa" w:w="5112"/>
            <w:shd w:fill="F4F7FB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Internal founding team</w:t>
            </w:r>
          </w:p>
        </w:tc>
      </w:tr>
      <w:tr>
        <w:tc>
          <w:tcPr>
            <w:tcW w:type="dxa" w:w="5112"/>
            <w:shd w:fill="0F4C81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Target niche</w:t>
            </w:r>
          </w:p>
        </w:tc>
        <w:tc>
          <w:tcPr>
            <w:tcW w:type="dxa" w:w="5112"/>
            <w:shd w:fill="F4F7FB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Independent restaurants, cafes, and small restaurant groups</w:t>
            </w:r>
          </w:p>
        </w:tc>
      </w:tr>
      <w:tr>
        <w:tc>
          <w:tcPr>
            <w:tcW w:type="dxa" w:w="5112"/>
            <w:shd w:fill="0F4C81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Primary backend language</w:t>
            </w:r>
          </w:p>
        </w:tc>
        <w:tc>
          <w:tcPr>
            <w:tcW w:type="dxa" w:w="5112"/>
            <w:shd w:fill="F4F7FB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Golang for backend services and workers; Next.js/TypeScript for web UI</w:t>
            </w:r>
          </w:p>
        </w:tc>
      </w:tr>
    </w:tbl>
    <w:p/>
    <w:p>
      <w:pPr>
        <w:jc w:val="center"/>
      </w:pPr>
      <w:r>
        <w:rPr>
          <w:i/>
          <w:color w:val="4B5563"/>
        </w:rPr>
        <w:t>Core principle: validate demand through personalized demos before building a full SaaS platform.</w:t>
      </w:r>
    </w:p>
    <w:p>
      <w:r>
        <w:br w:type="page"/>
      </w:r>
    </w:p>
    <w:p>
      <w:pPr>
        <w:pStyle w:val="Heading1"/>
      </w:pPr>
      <w:r>
        <w:t>1. Developer Responsibility Split</w:t>
      </w:r>
    </w:p>
    <w:p>
      <w:pPr>
        <w:jc w:val="center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10485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veloper_spli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0485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7"/>
        </w:rPr>
        <w:t>Figure 1. Two-developer ownership model.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872"/>
            <w:shd w:fill="0F4C81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Developer</w:t>
            </w:r>
          </w:p>
        </w:tc>
        <w:tc>
          <w:tcPr>
            <w:tcW w:type="dxa" w:w="6480"/>
            <w:shd w:fill="0F4C81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Owns</w:t>
            </w:r>
          </w:p>
        </w:tc>
        <w:tc>
          <w:tcPr>
            <w:tcW w:type="dxa" w:w="3168"/>
            <w:shd w:fill="0F4C81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Secondary support</w:t>
            </w:r>
          </w:p>
        </w:tc>
      </w:tr>
      <w:tr>
        <w:tc>
          <w:tcPr>
            <w:tcW w:type="dxa" w:w="1872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Developer 1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Frontend, Go core API, restaurant/menu/demo/reservation, dashboards, deployment.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Analytics UI, client onboarding, QA.</w:t>
            </w:r>
          </w:p>
        </w:tc>
      </w:tr>
      <w:tr>
        <w:tc>
          <w:tcPr>
            <w:tcW w:type="dxa" w:w="1872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Developer 2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Email automation, AI receptionist, content automation, Go workers, provider adapters, analytics events.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Backend contracts, dashboard integration, QA.</w:t>
            </w:r>
          </w:p>
        </w:tc>
      </w:tr>
    </w:tbl>
    <w:p/>
    <w:p>
      <w:pPr>
        <w:pStyle w:val="Heading1"/>
      </w:pPr>
      <w:r>
        <w:t>2. Six-Week Execution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1008"/>
            <w:shd w:fill="0F4C81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Week</w:t>
            </w:r>
          </w:p>
        </w:tc>
        <w:tc>
          <w:tcPr>
            <w:tcW w:type="dxa" w:w="2160"/>
            <w:shd w:fill="0F4C81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Theme</w:t>
            </w:r>
          </w:p>
        </w:tc>
        <w:tc>
          <w:tcPr>
            <w:tcW w:type="dxa" w:w="3024"/>
            <w:shd w:fill="0F4C81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Developer 1</w:t>
            </w:r>
          </w:p>
        </w:tc>
        <w:tc>
          <w:tcPr>
            <w:tcW w:type="dxa" w:w="3024"/>
            <w:shd w:fill="0F4C81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Developer 2</w:t>
            </w:r>
          </w:p>
        </w:tc>
        <w:tc>
          <w:tcPr>
            <w:tcW w:type="dxa" w:w="3600"/>
            <w:shd w:fill="0F4C81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Exit criteria</w:t>
            </w:r>
          </w:p>
        </w:tc>
      </w:tr>
      <w:tr>
        <w:tc>
          <w:tcPr>
            <w:tcW w:type="dxa" w:w="1008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Foundation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Repo, Go API, Postgres, auth skeleton, restaurant CRUD.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Provider adapter interfaces, campaign model, AI flow design, analytics model.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Local/staging foundation works; restaurant lead can be created.</w:t>
            </w:r>
          </w:p>
        </w:tc>
      </w:tr>
      <w:tr>
        <w:tc>
          <w:tcPr>
            <w:tcW w:type="dxa" w:w="1008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2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Demo core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Menu CRUD, demo payload generator, first template, public slug route.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Email templates, preview flow, tracking events.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Admin can generate and preview personalized demo.</w:t>
            </w:r>
          </w:p>
        </w:tc>
      </w:tr>
      <w:tr>
        <w:tc>
          <w:tcPr>
            <w:tcW w:type="dxa" w:w="1008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3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Outreach and reservations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Reservation API/form/dashboard.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Email sending, click tracking, follow-up sequence.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Tracked email opens/clicks and reservation submissions work in staging.</w:t>
            </w:r>
          </w:p>
        </w:tc>
      </w:tr>
      <w:tr>
        <w:tc>
          <w:tcPr>
            <w:tcW w:type="dxa" w:w="1008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4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AI receptionist pilot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Reservation dashboard polish, owner dashboard shell.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Inbound voice sandbox, intent router, reservation from call, call summaries.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Scripted AI call can create pending reservation.</w:t>
            </w:r>
          </w:p>
        </w:tc>
      </w:tr>
      <w:tr>
        <w:tc>
          <w:tcPr>
            <w:tcW w:type="dxa" w:w="1008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5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Content and onboarding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Client onboarding checklist, live-site conversion flow.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Content generation job/API/UI, content safety review, analytics dashboard.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Demo can become client record; content draft works.</w:t>
            </w:r>
          </w:p>
        </w:tc>
      </w:tr>
      <w:tr>
        <w:tc>
          <w:tcPr>
            <w:tcW w:type="dxa" w:w="1008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6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QA and sales readiness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Mobile polish, deployment hardening, release checklist.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AI/content evals, email compliance checklist, demo campaign reporting.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Founders can confidently show MVP to real restaurants.</w:t>
            </w:r>
          </w:p>
        </w:tc>
      </w:tr>
    </w:tbl>
    <w:p/>
    <w:p>
      <w:pPr>
        <w:pStyle w:val="Heading1"/>
      </w:pPr>
      <w:r>
        <w:t>3. Weekly Rituals</w:t>
      </w:r>
    </w:p>
    <w:p>
      <w:pPr>
        <w:pStyle w:val="ListBullet"/>
        <w:spacing w:after="40"/>
      </w:pPr>
      <w:r>
        <w:rPr>
          <w:b/>
        </w:rPr>
        <w:t xml:space="preserve">Monday planning: </w:t>
      </w:r>
      <w:r>
        <w:t>select tickets that directly support demo generation, outreach, reservations, or sales readiness.</w:t>
      </w:r>
    </w:p>
    <w:p>
      <w:pPr>
        <w:pStyle w:val="ListBullet"/>
        <w:spacing w:after="40"/>
      </w:pPr>
      <w:r>
        <w:rPr>
          <w:b/>
        </w:rPr>
        <w:t xml:space="preserve">Daily 15-minute sync: </w:t>
      </w:r>
      <w:r>
        <w:t>blockers, decisions, and integration points only.</w:t>
      </w:r>
    </w:p>
    <w:p>
      <w:pPr>
        <w:pStyle w:val="ListBullet"/>
        <w:spacing w:after="40"/>
      </w:pPr>
      <w:r>
        <w:rPr>
          <w:b/>
        </w:rPr>
        <w:t xml:space="preserve">Wednesday integration check: </w:t>
      </w:r>
      <w:r>
        <w:t>merge and test frontend/backend/provider flows; avoid end-of-week integration surprises.</w:t>
      </w:r>
    </w:p>
    <w:p>
      <w:pPr>
        <w:pStyle w:val="ListBullet"/>
        <w:spacing w:after="40"/>
      </w:pPr>
      <w:r>
        <w:rPr>
          <w:b/>
        </w:rPr>
        <w:t xml:space="preserve">Friday demo: </w:t>
      </w:r>
      <w:r>
        <w:t>show working software, not slides; record gaps and next-week priorities.</w:t>
      </w:r>
    </w:p>
    <w:p>
      <w:pPr>
        <w:pStyle w:val="ListBullet"/>
        <w:spacing w:after="40"/>
      </w:pPr>
      <w:r>
        <w:rPr>
          <w:b/>
        </w:rPr>
        <w:t xml:space="preserve">End-of-week retro: </w:t>
      </w:r>
      <w:r>
        <w:t>decide what to cut, simplify, or defer based on validation goals.</w:t>
      </w:r>
    </w:p>
    <w:p>
      <w:pPr>
        <w:pStyle w:val="Heading1"/>
      </w:pPr>
      <w:r>
        <w:t>4. Definition of Done</w:t>
      </w:r>
    </w:p>
    <w:p>
      <w:pPr>
        <w:pStyle w:val="ListBullet"/>
        <w:spacing w:after="40"/>
      </w:pPr>
      <w:r>
        <w:t>Acceptance criteria are met and tested locally.</w:t>
      </w:r>
    </w:p>
    <w:p>
      <w:pPr>
        <w:pStyle w:val="ListBullet"/>
        <w:spacing w:after="40"/>
      </w:pPr>
      <w:r>
        <w:t>Feature works in staging with staging credentials.</w:t>
      </w:r>
    </w:p>
    <w:p>
      <w:pPr>
        <w:pStyle w:val="ListBullet"/>
        <w:spacing w:after="40"/>
      </w:pPr>
      <w:r>
        <w:t>Input validation and error handling are implemented.</w:t>
      </w:r>
    </w:p>
    <w:p>
      <w:pPr>
        <w:pStyle w:val="ListBullet"/>
        <w:spacing w:after="40"/>
      </w:pPr>
      <w:r>
        <w:t>User-facing UI handles empty/loading/error states.</w:t>
      </w:r>
    </w:p>
    <w:p>
      <w:pPr>
        <w:pStyle w:val="ListBullet"/>
        <w:spacing w:after="40"/>
      </w:pPr>
      <w:r>
        <w:t>Structured logs include request/job IDs without leaking sensitive data.</w:t>
      </w:r>
    </w:p>
    <w:p>
      <w:pPr>
        <w:pStyle w:val="ListBullet"/>
        <w:spacing w:after="40"/>
      </w:pPr>
      <w:r>
        <w:t>Critical paths have basic tests or documented smoke tests.</w:t>
      </w:r>
    </w:p>
    <w:p>
      <w:pPr>
        <w:pStyle w:val="ListBullet"/>
        <w:spacing w:after="40"/>
      </w:pPr>
      <w:r>
        <w:t>Feature is included in the release checklist if client-facing.</w:t>
      </w:r>
    </w:p>
    <w:p>
      <w:pPr>
        <w:pStyle w:val="ListBullet"/>
        <w:spacing w:after="40"/>
      </w:pPr>
      <w:r>
        <w:t>Documentation and runbook are updated.</w:t>
      </w:r>
    </w:p>
    <w:p>
      <w:pPr>
        <w:pStyle w:val="Heading1"/>
      </w:pPr>
      <w:r>
        <w:t>5. Founder Sales Runbook</w:t>
      </w:r>
    </w:p>
    <w:p>
      <w:pPr>
        <w:pStyle w:val="ListNumber"/>
        <w:spacing w:after="40"/>
      </w:pPr>
      <w:r>
        <w:t>Build a list of 50 high-fit restaurants using the lead score model.</w:t>
      </w:r>
    </w:p>
    <w:p>
      <w:pPr>
        <w:pStyle w:val="ListNumber"/>
        <w:spacing w:after="40"/>
      </w:pPr>
      <w:r>
        <w:t>Create and manually review 10 demo sites before sending any email.</w:t>
      </w:r>
    </w:p>
    <w:p>
      <w:pPr>
        <w:pStyle w:val="ListNumber"/>
        <w:spacing w:after="40"/>
      </w:pPr>
      <w:r>
        <w:t>Send in small batches of 5-10 emails to protect reputation and learn from responses.</w:t>
      </w:r>
    </w:p>
    <w:p>
      <w:pPr>
        <w:pStyle w:val="ListNumber"/>
        <w:spacing w:after="40"/>
      </w:pPr>
      <w:r>
        <w:t>Prioritize leads with clicks, CTA interactions, or replies.</w:t>
      </w:r>
    </w:p>
    <w:p>
      <w:pPr>
        <w:pStyle w:val="ListNumber"/>
        <w:spacing w:after="40"/>
      </w:pPr>
      <w:r>
        <w:t>Use sales calls to validate whether website, reservations, AI receptionist, or content is the strongest pain.</w:t>
      </w:r>
    </w:p>
    <w:p>
      <w:pPr>
        <w:pStyle w:val="ListNumber"/>
        <w:spacing w:after="40"/>
      </w:pPr>
      <w:r>
        <w:t>Offer a paid pilot or setup package immediately when pain is clear.</w:t>
      </w:r>
    </w:p>
    <w:p>
      <w:pPr>
        <w:pStyle w:val="ListNumber"/>
        <w:spacing w:after="40"/>
      </w:pPr>
      <w:r>
        <w:t>Update product roadmap only from repeated sales evidence, not isolated requests.</w:t>
      </w:r>
    </w:p>
    <w:p>
      <w:pPr>
        <w:pStyle w:val="Heading1"/>
      </w:pPr>
      <w:r>
        <w:t>6. Release Loop</w:t>
      </w:r>
    </w:p>
    <w:p>
      <w:pPr>
        <w:jc w:val="center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7711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ease_gat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71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7"/>
        </w:rPr>
        <w:t>Figure 2. Phase 1 release loop with explicit approval and measurement gates.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Working draft - internal planning documentation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66666"/>
        <w:sz w:val="16"/>
      </w:rPr>
      <w:t>Restaurant Software Solutions Platform - Phase 1 v2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F4C8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87F8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F293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293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