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A25" w:rsidRPr="00ED05D5" w:rsidRDefault="00070D93" w:rsidP="00070D93">
      <w:pPr>
        <w:pStyle w:val="NoSpacing"/>
        <w:jc w:val="center"/>
        <w:rPr>
          <w:rFonts w:ascii="Rockwell" w:hAnsi="Rockwell"/>
          <w:b/>
          <w:sz w:val="28"/>
          <w:u w:val="single"/>
        </w:rPr>
      </w:pPr>
      <w:r w:rsidRPr="00ED05D5">
        <w:rPr>
          <w:rFonts w:ascii="Rockwell" w:hAnsi="Rockwell"/>
          <w:b/>
          <w:sz w:val="28"/>
          <w:u w:val="single"/>
        </w:rPr>
        <w:t>PROJECT BUSINESS REPORT</w:t>
      </w:r>
    </w:p>
    <w:p w:rsidR="00070D93" w:rsidRPr="00ED05D5" w:rsidRDefault="00070D93" w:rsidP="00070D93">
      <w:pPr>
        <w:pStyle w:val="NoSpacing"/>
        <w:jc w:val="center"/>
        <w:rPr>
          <w:rFonts w:ascii="Rockwell" w:hAnsi="Rockwell"/>
          <w:b/>
          <w:sz w:val="28"/>
          <w:u w:val="single"/>
        </w:rPr>
      </w:pPr>
      <w:r w:rsidRPr="00ED05D5">
        <w:rPr>
          <w:rFonts w:ascii="Rockwell" w:hAnsi="Rockwell"/>
          <w:b/>
          <w:sz w:val="28"/>
          <w:u w:val="single"/>
        </w:rPr>
        <w:t>FINANCIAL AND RISK ANALYTICS</w:t>
      </w:r>
    </w:p>
    <w:p w:rsidR="00412837" w:rsidRDefault="00412837" w:rsidP="00070D93">
      <w:pPr>
        <w:pStyle w:val="NoSpacing"/>
        <w:rPr>
          <w:rFonts w:ascii="Rockwell" w:hAnsi="Rockwell"/>
          <w:b/>
          <w:sz w:val="24"/>
        </w:rPr>
      </w:pPr>
    </w:p>
    <w:p w:rsidR="00412837" w:rsidRPr="00E94272" w:rsidRDefault="00412837" w:rsidP="00070D93">
      <w:pPr>
        <w:pStyle w:val="NoSpacing"/>
        <w:rPr>
          <w:rFonts w:ascii="Rockwell" w:hAnsi="Rockwell"/>
          <w:b/>
          <w:sz w:val="24"/>
          <w:u w:val="single"/>
        </w:rPr>
      </w:pPr>
      <w:r w:rsidRPr="00E94272">
        <w:rPr>
          <w:rFonts w:ascii="Rockwell" w:hAnsi="Rockwell"/>
          <w:b/>
          <w:sz w:val="24"/>
          <w:u w:val="single"/>
        </w:rPr>
        <w:t>PROJECT OBJECTIVE:</w:t>
      </w:r>
    </w:p>
    <w:p w:rsidR="00412837" w:rsidRDefault="00412837" w:rsidP="00412837">
      <w:pPr>
        <w:pStyle w:val="NoSpacing"/>
        <w:rPr>
          <w:rFonts w:ascii="Rockwell" w:hAnsi="Rockwell"/>
        </w:rPr>
      </w:pPr>
      <w:r w:rsidRPr="00412837">
        <w:rPr>
          <w:rFonts w:ascii="Rockwell" w:hAnsi="Rockwell"/>
        </w:rPr>
        <w:t xml:space="preserve">This project on the Finance and Risk Analytics module has the objective of creating an </w:t>
      </w:r>
      <w:r w:rsidRPr="00412837">
        <w:rPr>
          <w:rFonts w:ascii="Rockwell" w:hAnsi="Rockwell"/>
          <w:b/>
        </w:rPr>
        <w:t xml:space="preserve">Indian credit default risk model </w:t>
      </w:r>
      <w:r>
        <w:rPr>
          <w:rFonts w:ascii="Rockwell" w:hAnsi="Rockwell"/>
        </w:rPr>
        <w:t xml:space="preserve">on the dataset provided, and evaluating the efficiency of the same using a validation dataset given. Since the objective deals with credit risk, we are asked to provide a good model that helps us identify the people or companies </w:t>
      </w:r>
      <w:r w:rsidRPr="00412837">
        <w:rPr>
          <w:rFonts w:ascii="Rockwell" w:hAnsi="Rockwell"/>
          <w:b/>
        </w:rPr>
        <w:t>that will default</w:t>
      </w:r>
      <w:r w:rsidR="009921EE">
        <w:rPr>
          <w:rFonts w:ascii="Rockwell" w:hAnsi="Rockwell"/>
          <w:b/>
        </w:rPr>
        <w:t xml:space="preserve"> in future</w:t>
      </w:r>
      <w:r>
        <w:rPr>
          <w:rFonts w:ascii="Rockwell" w:hAnsi="Rockwell"/>
        </w:rPr>
        <w:t xml:space="preserve">, using the variables given for the process. </w:t>
      </w:r>
      <w:r w:rsidR="009921EE">
        <w:rPr>
          <w:rFonts w:ascii="Rockwell" w:hAnsi="Rockwell"/>
        </w:rPr>
        <w:t>This will be our importance in doi</w:t>
      </w:r>
      <w:r w:rsidR="00D96EAA">
        <w:rPr>
          <w:rFonts w:ascii="Rockwell" w:hAnsi="Rockwell"/>
        </w:rPr>
        <w:t>ng the analysis for the benefit of identifying defaulters in future</w:t>
      </w:r>
    </w:p>
    <w:p w:rsidR="009921EE" w:rsidRDefault="009921EE" w:rsidP="00412837">
      <w:pPr>
        <w:pStyle w:val="NoSpacing"/>
        <w:rPr>
          <w:rFonts w:ascii="Rockwell" w:hAnsi="Rockwell"/>
        </w:rPr>
      </w:pPr>
    </w:p>
    <w:p w:rsidR="00412837" w:rsidRPr="00E94272" w:rsidRDefault="00E94272" w:rsidP="00E94272">
      <w:pPr>
        <w:pStyle w:val="NoSpacing"/>
        <w:numPr>
          <w:ilvl w:val="0"/>
          <w:numId w:val="9"/>
        </w:numPr>
        <w:rPr>
          <w:rFonts w:ascii="Rockwell" w:hAnsi="Rockwell"/>
          <w:b/>
          <w:sz w:val="24"/>
          <w:u w:val="single"/>
        </w:rPr>
      </w:pPr>
      <w:r w:rsidRPr="00E94272">
        <w:rPr>
          <w:rFonts w:ascii="Rockwell" w:hAnsi="Rockwell"/>
          <w:b/>
          <w:sz w:val="24"/>
          <w:u w:val="single"/>
        </w:rPr>
        <w:t xml:space="preserve">EXPLORATORY DATA ANALYSIS </w:t>
      </w:r>
      <w:r w:rsidR="007E2833" w:rsidRPr="00E94272">
        <w:rPr>
          <w:rFonts w:ascii="Rockwell" w:hAnsi="Rockwell"/>
          <w:b/>
          <w:sz w:val="24"/>
          <w:u w:val="single"/>
        </w:rPr>
        <w:t>(EDA)</w:t>
      </w:r>
    </w:p>
    <w:p w:rsidR="007E2833" w:rsidRDefault="007E2833" w:rsidP="007E2833">
      <w:pPr>
        <w:pStyle w:val="NoSpacing"/>
        <w:ind w:left="720"/>
        <w:rPr>
          <w:rFonts w:ascii="Rockwell" w:hAnsi="Rockwell"/>
        </w:rPr>
      </w:pPr>
    </w:p>
    <w:p w:rsidR="007E2833" w:rsidRDefault="007E2833" w:rsidP="00E94272">
      <w:pPr>
        <w:pStyle w:val="NoSpacing"/>
        <w:numPr>
          <w:ilvl w:val="0"/>
          <w:numId w:val="10"/>
        </w:numPr>
        <w:rPr>
          <w:rFonts w:ascii="Rockwell" w:hAnsi="Rockwell"/>
          <w:b/>
          <w:sz w:val="24"/>
        </w:rPr>
      </w:pPr>
      <w:r>
        <w:rPr>
          <w:rFonts w:ascii="Rockwell" w:hAnsi="Rockwell"/>
          <w:b/>
          <w:sz w:val="24"/>
        </w:rPr>
        <w:t>Outlier Treatment:</w:t>
      </w:r>
    </w:p>
    <w:p w:rsidR="0061739A" w:rsidRDefault="007E2833" w:rsidP="0061739A">
      <w:pPr>
        <w:pStyle w:val="NoSpacing"/>
        <w:ind w:left="720"/>
        <w:rPr>
          <w:rFonts w:ascii="Rockwell" w:hAnsi="Rockwell"/>
        </w:rPr>
      </w:pPr>
      <w:r>
        <w:rPr>
          <w:rFonts w:ascii="Rockwell" w:hAnsi="Rockwell"/>
        </w:rPr>
        <w:t xml:space="preserve">In this dataset, upon loading the raw data (model development dataset), we look at the summary of the data to find the lower, upper, averages, interquartile ranges, etc… to see if there are extreme values. The problem with extreme values is that </w:t>
      </w:r>
      <w:r>
        <w:rPr>
          <w:rFonts w:ascii="Rockwell" w:hAnsi="Rockwell"/>
          <w:b/>
        </w:rPr>
        <w:t xml:space="preserve">they tend to manipulate the overall look of the data. </w:t>
      </w:r>
      <w:r>
        <w:rPr>
          <w:rFonts w:ascii="Rockwell" w:hAnsi="Rockwell"/>
        </w:rPr>
        <w:t xml:space="preserve">It is an important step to either </w:t>
      </w:r>
      <w:r w:rsidRPr="007E2833">
        <w:rPr>
          <w:rFonts w:ascii="Rockwell" w:hAnsi="Rockwell"/>
          <w:b/>
        </w:rPr>
        <w:t>remove or treat</w:t>
      </w:r>
      <w:r>
        <w:rPr>
          <w:rFonts w:ascii="Rockwell" w:hAnsi="Rockwell"/>
        </w:rPr>
        <w:t xml:space="preserve"> outliers in order to build a fair model.</w:t>
      </w:r>
      <w:r w:rsidR="0061739A">
        <w:rPr>
          <w:rFonts w:ascii="Rockwell" w:hAnsi="Rockwell"/>
        </w:rPr>
        <w:t xml:space="preserve"> </w:t>
      </w:r>
    </w:p>
    <w:p w:rsidR="00FA44A0" w:rsidRDefault="0061739A" w:rsidP="0061739A">
      <w:pPr>
        <w:pStyle w:val="NoSpacing"/>
        <w:ind w:left="720"/>
        <w:rPr>
          <w:rFonts w:ascii="Rockwell" w:hAnsi="Rockwell"/>
        </w:rPr>
      </w:pPr>
      <w:r>
        <w:rPr>
          <w:rFonts w:ascii="Rockwell" w:hAnsi="Rockwell"/>
        </w:rPr>
        <w:tab/>
      </w:r>
    </w:p>
    <w:p w:rsidR="003F4F09" w:rsidRDefault="0061739A" w:rsidP="0061739A">
      <w:pPr>
        <w:pStyle w:val="NoSpacing"/>
        <w:ind w:left="720"/>
        <w:rPr>
          <w:rFonts w:ascii="Rockwell" w:hAnsi="Rockwell"/>
        </w:rPr>
      </w:pPr>
      <w:r>
        <w:rPr>
          <w:rFonts w:ascii="Rockwell" w:hAnsi="Rockwell"/>
        </w:rPr>
        <w:t xml:space="preserve">In our case, the dataset we used had a lot of outliers for almost all the variables. An example is below which shows a </w:t>
      </w:r>
      <w:r w:rsidRPr="0061739A">
        <w:rPr>
          <w:rFonts w:ascii="Rockwell" w:hAnsi="Rockwell"/>
          <w:b/>
        </w:rPr>
        <w:t>box plot of total income</w:t>
      </w:r>
      <w:r>
        <w:rPr>
          <w:rFonts w:ascii="Rockwell" w:hAnsi="Rockwell"/>
        </w:rPr>
        <w:t xml:space="preserve">. Likewise we viewed the same for all the variables. Since the number of outliers was so much, we sought the </w:t>
      </w:r>
      <w:r>
        <w:rPr>
          <w:rFonts w:ascii="Rockwell" w:hAnsi="Rockwell"/>
          <w:b/>
        </w:rPr>
        <w:t xml:space="preserve">imputation </w:t>
      </w:r>
      <w:r>
        <w:rPr>
          <w:rFonts w:ascii="Rockwell" w:hAnsi="Rockwell"/>
        </w:rPr>
        <w:t xml:space="preserve">process. We used a </w:t>
      </w:r>
      <w:r w:rsidRPr="0061739A">
        <w:rPr>
          <w:rFonts w:ascii="Rockwell" w:hAnsi="Rockwell"/>
          <w:b/>
        </w:rPr>
        <w:t>function</w:t>
      </w:r>
      <w:r>
        <w:rPr>
          <w:rFonts w:ascii="Rockwell" w:hAnsi="Rockwell"/>
        </w:rPr>
        <w:t xml:space="preserve"> to define </w:t>
      </w:r>
      <w:r w:rsidR="0028100A">
        <w:rPr>
          <w:rFonts w:ascii="Rockwell" w:hAnsi="Rockwell"/>
        </w:rPr>
        <w:t xml:space="preserve">such that </w:t>
      </w:r>
      <w:r>
        <w:rPr>
          <w:rFonts w:ascii="Rockwell" w:hAnsi="Rockwell"/>
        </w:rPr>
        <w:t xml:space="preserve">if the values are below and above the </w:t>
      </w:r>
      <w:r w:rsidR="0028100A">
        <w:rPr>
          <w:rFonts w:ascii="Rockwell" w:hAnsi="Rockwell"/>
        </w:rPr>
        <w:t>2</w:t>
      </w:r>
      <w:r>
        <w:rPr>
          <w:rFonts w:ascii="Rockwell" w:hAnsi="Rockwell"/>
        </w:rPr>
        <w:t>5</w:t>
      </w:r>
      <w:r w:rsidRPr="0061739A">
        <w:rPr>
          <w:rFonts w:ascii="Rockwell" w:hAnsi="Rockwell"/>
          <w:vertAlign w:val="superscript"/>
        </w:rPr>
        <w:t>th</w:t>
      </w:r>
      <w:r>
        <w:rPr>
          <w:rFonts w:ascii="Rockwell" w:hAnsi="Rockwell"/>
        </w:rPr>
        <w:t xml:space="preserve"> and </w:t>
      </w:r>
      <w:r w:rsidR="0028100A">
        <w:rPr>
          <w:rFonts w:ascii="Rockwell" w:hAnsi="Rockwell"/>
        </w:rPr>
        <w:t>7</w:t>
      </w:r>
      <w:r>
        <w:rPr>
          <w:rFonts w:ascii="Rockwell" w:hAnsi="Rockwell"/>
        </w:rPr>
        <w:t>5</w:t>
      </w:r>
      <w:r w:rsidRPr="0061739A">
        <w:rPr>
          <w:rFonts w:ascii="Rockwell" w:hAnsi="Rockwell"/>
          <w:vertAlign w:val="superscript"/>
        </w:rPr>
        <w:t>th</w:t>
      </w:r>
      <w:r>
        <w:rPr>
          <w:rFonts w:ascii="Rockwell" w:hAnsi="Rockwell"/>
        </w:rPr>
        <w:t xml:space="preserve"> percentile, </w:t>
      </w:r>
      <w:r w:rsidR="0028100A">
        <w:rPr>
          <w:rFonts w:ascii="Rockwell" w:hAnsi="Rockwell"/>
        </w:rPr>
        <w:t>we would replace them with a constant value in the 5</w:t>
      </w:r>
      <w:r w:rsidR="0028100A" w:rsidRPr="0028100A">
        <w:rPr>
          <w:rFonts w:ascii="Rockwell" w:hAnsi="Rockwell"/>
          <w:vertAlign w:val="superscript"/>
        </w:rPr>
        <w:t>th</w:t>
      </w:r>
      <w:r w:rsidR="0028100A">
        <w:rPr>
          <w:rFonts w:ascii="Rockwell" w:hAnsi="Rockwell"/>
        </w:rPr>
        <w:t xml:space="preserve"> and 95</w:t>
      </w:r>
      <w:r w:rsidR="0028100A" w:rsidRPr="0028100A">
        <w:rPr>
          <w:rFonts w:ascii="Rockwell" w:hAnsi="Rockwell"/>
          <w:vertAlign w:val="superscript"/>
        </w:rPr>
        <w:t>th</w:t>
      </w:r>
      <w:r w:rsidR="0028100A">
        <w:rPr>
          <w:rFonts w:ascii="Rockwell" w:hAnsi="Rockwell"/>
        </w:rPr>
        <w:t xml:space="preserve"> percentile range. Likewise we did for all the variables, which resulted in the below summaries. The below shows the before and after outlier treatment images of the summary and box</w:t>
      </w:r>
      <w:r w:rsidR="00912B04">
        <w:rPr>
          <w:rFonts w:ascii="Rockwell" w:hAnsi="Rockwell"/>
        </w:rPr>
        <w:t xml:space="preserve"> </w:t>
      </w:r>
      <w:proofErr w:type="gramStart"/>
      <w:r w:rsidR="0028100A">
        <w:rPr>
          <w:rFonts w:ascii="Rockwell" w:hAnsi="Rockwell"/>
        </w:rPr>
        <w:t>plots .</w:t>
      </w:r>
      <w:proofErr w:type="gramEnd"/>
      <w:r w:rsidR="003F4F09">
        <w:rPr>
          <w:rFonts w:ascii="Rockwell" w:hAnsi="Rockwell"/>
        </w:rPr>
        <w:t xml:space="preserve"> This helps in building a good model </w:t>
      </w:r>
      <w:r w:rsidR="00912B04">
        <w:rPr>
          <w:rFonts w:ascii="Rockwell" w:hAnsi="Rockwell"/>
        </w:rPr>
        <w:t>without</w:t>
      </w:r>
      <w:r w:rsidR="003F4F09">
        <w:rPr>
          <w:rFonts w:ascii="Rockwell" w:hAnsi="Rockwell"/>
        </w:rPr>
        <w:t xml:space="preserve"> having to worry about the extreme values. </w:t>
      </w:r>
    </w:p>
    <w:p w:rsidR="00FA44A0" w:rsidRDefault="00FA44A0" w:rsidP="003F4F09">
      <w:pPr>
        <w:pStyle w:val="NoSpacing"/>
        <w:ind w:left="720" w:firstLine="720"/>
        <w:rPr>
          <w:rFonts w:ascii="Rockwell" w:hAnsi="Rockwell"/>
        </w:rPr>
      </w:pPr>
    </w:p>
    <w:p w:rsidR="0061739A" w:rsidRPr="003F4F09" w:rsidRDefault="003F4F09" w:rsidP="003F4F09">
      <w:pPr>
        <w:pStyle w:val="NoSpacing"/>
        <w:ind w:left="720" w:firstLine="720"/>
        <w:rPr>
          <w:rFonts w:ascii="Rockwell" w:hAnsi="Rockwell"/>
        </w:rPr>
      </w:pPr>
      <w:r>
        <w:rPr>
          <w:rFonts w:ascii="Rockwell" w:hAnsi="Rockwell"/>
        </w:rPr>
        <w:t xml:space="preserve">Moreover, we also implied a function using the </w:t>
      </w:r>
      <w:r>
        <w:rPr>
          <w:rFonts w:ascii="Rockwell" w:hAnsi="Rockwell"/>
          <w:b/>
        </w:rPr>
        <w:t xml:space="preserve">car </w:t>
      </w:r>
      <w:r>
        <w:rPr>
          <w:rFonts w:ascii="Rockwell" w:hAnsi="Rockwell"/>
        </w:rPr>
        <w:t xml:space="preserve">library, called as outlier test. Here we can find the observations that have the most number of extreme values. We will have to build a regression model and run the model on the function </w:t>
      </w:r>
      <w:proofErr w:type="spellStart"/>
      <w:r w:rsidRPr="006B0258">
        <w:rPr>
          <w:rFonts w:ascii="Rockwell" w:hAnsi="Rockwell"/>
          <w:b/>
        </w:rPr>
        <w:t>outlierTest</w:t>
      </w:r>
      <w:proofErr w:type="spellEnd"/>
      <w:r>
        <w:rPr>
          <w:rFonts w:ascii="Rockwell" w:hAnsi="Rockwell"/>
        </w:rPr>
        <w:t xml:space="preserve">, which helps identify the rows with extreme values. We can then remove them to carry on with the replacement or imputation for the other outliers. </w:t>
      </w:r>
    </w:p>
    <w:p w:rsidR="0028100A" w:rsidRDefault="0028100A" w:rsidP="0061739A">
      <w:pPr>
        <w:pStyle w:val="NoSpacing"/>
        <w:ind w:left="720"/>
        <w:rPr>
          <w:rFonts w:ascii="Rockwell" w:hAnsi="Rockwell"/>
        </w:rPr>
      </w:pPr>
    </w:p>
    <w:p w:rsidR="0028100A" w:rsidRDefault="0028100A" w:rsidP="0061739A">
      <w:pPr>
        <w:pStyle w:val="NoSpacing"/>
        <w:ind w:left="720"/>
        <w:rPr>
          <w:rFonts w:ascii="Rockwell" w:hAnsi="Rockwell"/>
        </w:rPr>
      </w:pPr>
    </w:p>
    <w:p w:rsidR="0028100A" w:rsidRDefault="0028100A" w:rsidP="0061739A">
      <w:pPr>
        <w:pStyle w:val="NoSpacing"/>
        <w:ind w:left="720"/>
        <w:rPr>
          <w:rFonts w:ascii="Rockwell" w:hAnsi="Rockwell"/>
        </w:rPr>
      </w:pPr>
      <w:r>
        <w:rPr>
          <w:rFonts w:ascii="Rockwell" w:hAnsi="Rockwell"/>
        </w:rPr>
        <w:t xml:space="preserve"> </w:t>
      </w:r>
      <w:r>
        <w:rPr>
          <w:rFonts w:ascii="Rockwell" w:hAnsi="Rockwell"/>
          <w:noProof/>
        </w:rPr>
        <w:drawing>
          <wp:inline distT="0" distB="0" distL="0" distR="0">
            <wp:extent cx="3020470" cy="260032"/>
            <wp:effectExtent l="19050" t="0" r="84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3021152" cy="260091"/>
                    </a:xfrm>
                    <a:prstGeom prst="rect">
                      <a:avLst/>
                    </a:prstGeom>
                    <a:noFill/>
                    <a:ln w="9525">
                      <a:noFill/>
                      <a:miter lim="800000"/>
                      <a:headEnd/>
                      <a:tailEnd/>
                    </a:ln>
                  </pic:spPr>
                </pic:pic>
              </a:graphicData>
            </a:graphic>
          </wp:inline>
        </w:drawing>
      </w:r>
      <w:r>
        <w:rPr>
          <w:rFonts w:ascii="Rockwell" w:hAnsi="Rockwell"/>
        </w:rPr>
        <w:t xml:space="preserve">      </w:t>
      </w:r>
      <w:r>
        <w:rPr>
          <w:rFonts w:ascii="Rockwell" w:hAnsi="Rockwell"/>
          <w:noProof/>
        </w:rPr>
        <w:drawing>
          <wp:inline distT="0" distB="0" distL="0" distR="0">
            <wp:extent cx="2629760" cy="3042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630410" cy="304333"/>
                    </a:xfrm>
                    <a:prstGeom prst="rect">
                      <a:avLst/>
                    </a:prstGeom>
                    <a:noFill/>
                    <a:ln w="9525">
                      <a:noFill/>
                      <a:miter lim="800000"/>
                      <a:headEnd/>
                      <a:tailEnd/>
                    </a:ln>
                  </pic:spPr>
                </pic:pic>
              </a:graphicData>
            </a:graphic>
          </wp:inline>
        </w:drawing>
      </w:r>
    </w:p>
    <w:p w:rsidR="0028100A" w:rsidRDefault="0028100A" w:rsidP="003F4F09">
      <w:pPr>
        <w:pStyle w:val="NoSpacing"/>
        <w:rPr>
          <w:rFonts w:ascii="Rockwell" w:hAnsi="Rockwell"/>
        </w:rPr>
      </w:pPr>
    </w:p>
    <w:p w:rsidR="0028100A" w:rsidRDefault="0028100A" w:rsidP="0061739A">
      <w:pPr>
        <w:pStyle w:val="NoSpacing"/>
        <w:ind w:left="720"/>
        <w:rPr>
          <w:rFonts w:ascii="Rockwell" w:hAnsi="Rockwell"/>
        </w:rPr>
      </w:pPr>
      <w:r>
        <w:rPr>
          <w:rFonts w:ascii="Rockwell" w:hAnsi="Rockwell"/>
          <w:noProof/>
        </w:rPr>
        <w:drawing>
          <wp:inline distT="0" distB="0" distL="0" distR="0">
            <wp:extent cx="2918344" cy="155657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926364" cy="1560852"/>
                    </a:xfrm>
                    <a:prstGeom prst="rect">
                      <a:avLst/>
                    </a:prstGeom>
                    <a:noFill/>
                    <a:ln w="9525">
                      <a:noFill/>
                      <a:miter lim="800000"/>
                      <a:headEnd/>
                      <a:tailEnd/>
                    </a:ln>
                  </pic:spPr>
                </pic:pic>
              </a:graphicData>
            </a:graphic>
          </wp:inline>
        </w:drawing>
      </w:r>
      <w:r>
        <w:rPr>
          <w:rFonts w:ascii="Rockwell" w:hAnsi="Rockwell"/>
        </w:rPr>
        <w:t xml:space="preserve">  </w:t>
      </w:r>
      <w:r>
        <w:rPr>
          <w:rFonts w:ascii="Rockwell" w:hAnsi="Rockwell"/>
          <w:noProof/>
        </w:rPr>
        <w:drawing>
          <wp:inline distT="0" distB="0" distL="0" distR="0">
            <wp:extent cx="2912614" cy="1438782"/>
            <wp:effectExtent l="19050" t="0" r="203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920716" cy="1442784"/>
                    </a:xfrm>
                    <a:prstGeom prst="rect">
                      <a:avLst/>
                    </a:prstGeom>
                    <a:noFill/>
                    <a:ln w="9525">
                      <a:noFill/>
                      <a:miter lim="800000"/>
                      <a:headEnd/>
                      <a:tailEnd/>
                    </a:ln>
                  </pic:spPr>
                </pic:pic>
              </a:graphicData>
            </a:graphic>
          </wp:inline>
        </w:drawing>
      </w:r>
    </w:p>
    <w:p w:rsidR="003F4F09" w:rsidRDefault="003F4F09" w:rsidP="00567014">
      <w:pPr>
        <w:pStyle w:val="NoSpacing"/>
        <w:rPr>
          <w:rFonts w:ascii="Rockwell" w:hAnsi="Rockwell"/>
        </w:rPr>
      </w:pPr>
      <w:r>
        <w:rPr>
          <w:rFonts w:ascii="Rockwell" w:hAnsi="Rockwell"/>
        </w:rPr>
        <w:t xml:space="preserve">  </w:t>
      </w:r>
    </w:p>
    <w:p w:rsidR="007E2833" w:rsidRDefault="007E2833" w:rsidP="003F4F09">
      <w:pPr>
        <w:pStyle w:val="NoSpacing"/>
        <w:rPr>
          <w:rFonts w:ascii="Rockwell" w:hAnsi="Rockwell"/>
          <w:b/>
          <w:sz w:val="24"/>
        </w:rPr>
      </w:pPr>
    </w:p>
    <w:p w:rsidR="007E2833" w:rsidRDefault="007E2833" w:rsidP="00E94272">
      <w:pPr>
        <w:pStyle w:val="NoSpacing"/>
        <w:numPr>
          <w:ilvl w:val="0"/>
          <w:numId w:val="10"/>
        </w:numPr>
        <w:rPr>
          <w:rFonts w:ascii="Rockwell" w:hAnsi="Rockwell"/>
          <w:b/>
          <w:sz w:val="24"/>
        </w:rPr>
      </w:pPr>
      <w:r>
        <w:rPr>
          <w:rFonts w:ascii="Rockwell" w:hAnsi="Rockwell"/>
          <w:b/>
          <w:sz w:val="24"/>
        </w:rPr>
        <w:t>Missing Value Treatment:</w:t>
      </w:r>
    </w:p>
    <w:p w:rsidR="003F4F09" w:rsidRDefault="003F4F09" w:rsidP="003F4F09">
      <w:pPr>
        <w:pStyle w:val="NoSpacing"/>
        <w:ind w:left="720"/>
        <w:rPr>
          <w:rFonts w:ascii="Rockwell" w:hAnsi="Rockwell"/>
        </w:rPr>
      </w:pPr>
      <w:r>
        <w:rPr>
          <w:rFonts w:ascii="Rockwell" w:hAnsi="Rockwell"/>
        </w:rPr>
        <w:t xml:space="preserve">Once upon treating the outliers, our next task is to either remove or treat the NA or null values present in the data. </w:t>
      </w:r>
      <w:r w:rsidR="001151EB">
        <w:rPr>
          <w:rFonts w:ascii="Rockwell" w:hAnsi="Rockwell"/>
        </w:rPr>
        <w:t xml:space="preserve">We found that the dataset provided had a lot of NA values, in each of the columns. We also had a variable called deposits which was totally filled with NAs. Hence we have to treat them and cannot remove them. Since the deposits variable did not provide any information, </w:t>
      </w:r>
      <w:r w:rsidR="001151EB">
        <w:rPr>
          <w:rFonts w:ascii="Rockwell" w:hAnsi="Rockwell"/>
        </w:rPr>
        <w:lastRenderedPageBreak/>
        <w:t xml:space="preserve">we have removed </w:t>
      </w:r>
      <w:r w:rsidR="00FA44A0">
        <w:rPr>
          <w:rFonts w:ascii="Rockwell" w:hAnsi="Rockwell"/>
        </w:rPr>
        <w:t>the column. We have also removed the numbers (1</w:t>
      </w:r>
      <w:r w:rsidR="00FA44A0" w:rsidRPr="00FA44A0">
        <w:rPr>
          <w:rFonts w:ascii="Rockwell" w:hAnsi="Rockwell"/>
          <w:vertAlign w:val="superscript"/>
        </w:rPr>
        <w:t>st</w:t>
      </w:r>
      <w:r w:rsidR="00FA44A0">
        <w:rPr>
          <w:rFonts w:ascii="Rockwell" w:hAnsi="Rockwell"/>
        </w:rPr>
        <w:t xml:space="preserve"> column of the dataset) as it is unnecessary for the model formulation or any analysis. </w:t>
      </w:r>
    </w:p>
    <w:p w:rsidR="00FA44A0" w:rsidRDefault="00FA44A0" w:rsidP="003F4F09">
      <w:pPr>
        <w:pStyle w:val="NoSpacing"/>
        <w:ind w:left="720"/>
        <w:rPr>
          <w:rFonts w:ascii="Rockwell" w:hAnsi="Rockwell"/>
        </w:rPr>
      </w:pPr>
    </w:p>
    <w:p w:rsidR="00FA44A0" w:rsidRDefault="00FA44A0" w:rsidP="003F4F09">
      <w:pPr>
        <w:pStyle w:val="NoSpacing"/>
        <w:ind w:left="720"/>
        <w:rPr>
          <w:rFonts w:ascii="Rockwell" w:hAnsi="Rockwell"/>
        </w:rPr>
      </w:pPr>
      <w:r>
        <w:rPr>
          <w:rFonts w:ascii="Rockwell" w:hAnsi="Rockwell"/>
        </w:rPr>
        <w:t>Removing the NA value reduced the data to just 15% which was very less for analysis or model training. Hence re</w:t>
      </w:r>
      <w:r w:rsidR="001E34ED">
        <w:rPr>
          <w:rFonts w:ascii="Rockwell" w:hAnsi="Rockwell"/>
        </w:rPr>
        <w:t xml:space="preserve">moving them would cause too much data loss, thereby would be of no help in building a good model. </w:t>
      </w:r>
      <w:r w:rsidR="00025B64">
        <w:rPr>
          <w:rFonts w:ascii="Rockwell" w:hAnsi="Rockwell"/>
        </w:rPr>
        <w:t xml:space="preserve">Hence we have done imputation using the mean of the required variable, which replaces the NAs with the mean of the variable to fill the values. Later, we have </w:t>
      </w:r>
      <w:r w:rsidR="005062BD">
        <w:rPr>
          <w:rFonts w:ascii="Rockwell" w:hAnsi="Rockwell"/>
        </w:rPr>
        <w:t>checked the sum of NAs and obtained a 0 meaning that the NAs have been replaced accordingly.</w:t>
      </w:r>
    </w:p>
    <w:p w:rsidR="005062BD" w:rsidRDefault="005062BD" w:rsidP="003F4F09">
      <w:pPr>
        <w:pStyle w:val="NoSpacing"/>
        <w:ind w:left="720"/>
        <w:rPr>
          <w:rFonts w:ascii="Rockwell" w:hAnsi="Rockwell"/>
        </w:rPr>
      </w:pPr>
    </w:p>
    <w:p w:rsidR="005062BD" w:rsidRPr="003F4F09" w:rsidRDefault="005062BD" w:rsidP="00567014">
      <w:pPr>
        <w:pStyle w:val="NoSpacing"/>
        <w:ind w:left="720"/>
        <w:rPr>
          <w:rFonts w:ascii="Rockwell" w:hAnsi="Rockwell"/>
        </w:rPr>
      </w:pPr>
      <w:r>
        <w:rPr>
          <w:rFonts w:ascii="Rockwell" w:hAnsi="Rockwell"/>
        </w:rPr>
        <w:t xml:space="preserve">We have not only done the missing value and outlier treatment for the raw data alone, but for the validation set as well. </w:t>
      </w:r>
    </w:p>
    <w:p w:rsidR="003F4F09" w:rsidRDefault="003F4F09" w:rsidP="005062BD">
      <w:pPr>
        <w:pStyle w:val="NoSpacing"/>
        <w:rPr>
          <w:rFonts w:ascii="Rockwell" w:hAnsi="Rockwell"/>
          <w:b/>
          <w:sz w:val="24"/>
        </w:rPr>
      </w:pPr>
    </w:p>
    <w:p w:rsidR="003F4F09" w:rsidRDefault="003F4F09" w:rsidP="003F4F09">
      <w:pPr>
        <w:pStyle w:val="NoSpacing"/>
        <w:ind w:left="720"/>
        <w:rPr>
          <w:rFonts w:ascii="Rockwell" w:hAnsi="Rockwell"/>
          <w:b/>
          <w:sz w:val="24"/>
        </w:rPr>
      </w:pPr>
    </w:p>
    <w:p w:rsidR="007E2833" w:rsidRDefault="007E2833" w:rsidP="00E94272">
      <w:pPr>
        <w:pStyle w:val="NoSpacing"/>
        <w:numPr>
          <w:ilvl w:val="0"/>
          <w:numId w:val="10"/>
        </w:numPr>
        <w:rPr>
          <w:rFonts w:ascii="Rockwell" w:hAnsi="Rockwell"/>
          <w:b/>
          <w:sz w:val="24"/>
        </w:rPr>
      </w:pPr>
      <w:proofErr w:type="spellStart"/>
      <w:r>
        <w:rPr>
          <w:rFonts w:ascii="Rockwell" w:hAnsi="Rockwell"/>
          <w:b/>
          <w:sz w:val="24"/>
        </w:rPr>
        <w:t>Multicollinearity</w:t>
      </w:r>
      <w:proofErr w:type="spellEnd"/>
      <w:r>
        <w:rPr>
          <w:rFonts w:ascii="Rockwell" w:hAnsi="Rockwell"/>
          <w:b/>
          <w:sz w:val="24"/>
        </w:rPr>
        <w:t xml:space="preserve"> Treatment:</w:t>
      </w:r>
    </w:p>
    <w:p w:rsidR="005062BD" w:rsidRDefault="005062BD" w:rsidP="005062BD">
      <w:pPr>
        <w:pStyle w:val="NoSpacing"/>
        <w:ind w:left="720"/>
        <w:rPr>
          <w:rFonts w:ascii="Rockwell" w:hAnsi="Rockwell"/>
        </w:rPr>
      </w:pPr>
      <w:r>
        <w:rPr>
          <w:rFonts w:ascii="Rockwell" w:hAnsi="Rockwell"/>
        </w:rPr>
        <w:t xml:space="preserve">In the next step, we are going about building a </w:t>
      </w:r>
      <w:proofErr w:type="spellStart"/>
      <w:r>
        <w:rPr>
          <w:rFonts w:ascii="Rockwell" w:hAnsi="Rockwell"/>
        </w:rPr>
        <w:t>corrplot</w:t>
      </w:r>
      <w:proofErr w:type="spellEnd"/>
      <w:r>
        <w:rPr>
          <w:rFonts w:ascii="Rockwell" w:hAnsi="Rockwell"/>
        </w:rPr>
        <w:t>. This helps us to find the correlation between the independent variables. While doing so, we remove the categorical and the dependent variables. In our case, we have no categorical variable but our dependent variable is the Net worth next year variable. A variable named Default is created using the dependent variable in a logical format (0</w:t>
      </w:r>
      <w:proofErr w:type="gramStart"/>
      <w:r>
        <w:rPr>
          <w:rFonts w:ascii="Rockwell" w:hAnsi="Rockwell"/>
        </w:rPr>
        <w:t>,1</w:t>
      </w:r>
      <w:proofErr w:type="gramEnd"/>
      <w:r>
        <w:rPr>
          <w:rFonts w:ascii="Rockwell" w:hAnsi="Rockwell"/>
        </w:rPr>
        <w:t xml:space="preserve">) and taken as the dependent variable. So we will remove these variables from the </w:t>
      </w:r>
      <w:proofErr w:type="spellStart"/>
      <w:r>
        <w:rPr>
          <w:rFonts w:ascii="Rockwell" w:hAnsi="Rockwell"/>
        </w:rPr>
        <w:t>corrplot</w:t>
      </w:r>
      <w:proofErr w:type="spellEnd"/>
      <w:r>
        <w:rPr>
          <w:rFonts w:ascii="Rockwell" w:hAnsi="Rockwell"/>
        </w:rPr>
        <w:t xml:space="preserve"> to find the relation between the other independent variables. </w:t>
      </w:r>
    </w:p>
    <w:p w:rsidR="005062BD" w:rsidRDefault="005062BD" w:rsidP="005062BD">
      <w:pPr>
        <w:pStyle w:val="NoSpacing"/>
        <w:ind w:left="720"/>
        <w:rPr>
          <w:rFonts w:ascii="Rockwell" w:hAnsi="Rockwell"/>
        </w:rPr>
      </w:pPr>
    </w:p>
    <w:p w:rsidR="005062BD" w:rsidRPr="005062BD" w:rsidRDefault="005062BD" w:rsidP="005062BD">
      <w:pPr>
        <w:pStyle w:val="NoSpacing"/>
        <w:ind w:left="720"/>
        <w:rPr>
          <w:rFonts w:ascii="Rockwell" w:hAnsi="Rockwell"/>
          <w:b/>
        </w:rPr>
      </w:pPr>
      <w:r>
        <w:rPr>
          <w:rFonts w:ascii="Rockwell" w:hAnsi="Rockwell"/>
        </w:rPr>
        <w:t xml:space="preserve">Upon building the </w:t>
      </w:r>
      <w:proofErr w:type="spellStart"/>
      <w:r>
        <w:rPr>
          <w:rFonts w:ascii="Rockwell" w:hAnsi="Rockwell"/>
        </w:rPr>
        <w:t>corrplot</w:t>
      </w:r>
      <w:proofErr w:type="spellEnd"/>
      <w:r>
        <w:rPr>
          <w:rFonts w:ascii="Rockwell" w:hAnsi="Rockwell"/>
        </w:rPr>
        <w:t xml:space="preserve">, we find that most of the variables are correlated with each other, like the total </w:t>
      </w:r>
      <w:r w:rsidR="00912B04">
        <w:rPr>
          <w:rFonts w:ascii="Rockwell" w:hAnsi="Rockwell"/>
        </w:rPr>
        <w:t>assets which are</w:t>
      </w:r>
      <w:r>
        <w:rPr>
          <w:rFonts w:ascii="Rockwell" w:hAnsi="Rockwell"/>
        </w:rPr>
        <w:t xml:space="preserve"> correlated with many variables.  This is called as </w:t>
      </w:r>
      <w:proofErr w:type="spellStart"/>
      <w:r>
        <w:rPr>
          <w:rFonts w:ascii="Rockwell" w:hAnsi="Rockwell"/>
          <w:b/>
        </w:rPr>
        <w:t>multicollinearity</w:t>
      </w:r>
      <w:proofErr w:type="spellEnd"/>
      <w:r>
        <w:rPr>
          <w:rFonts w:ascii="Rockwell" w:hAnsi="Rockwell"/>
          <w:b/>
        </w:rPr>
        <w:t>.</w:t>
      </w:r>
    </w:p>
    <w:p w:rsidR="005062BD" w:rsidRDefault="005062BD" w:rsidP="005062BD">
      <w:pPr>
        <w:pStyle w:val="NoSpacing"/>
        <w:ind w:left="720"/>
        <w:rPr>
          <w:rFonts w:ascii="Rockwell" w:hAnsi="Rockwell"/>
        </w:rPr>
      </w:pPr>
    </w:p>
    <w:p w:rsidR="000120AD" w:rsidRDefault="005062BD" w:rsidP="003A68F8">
      <w:pPr>
        <w:pStyle w:val="NoSpacing"/>
        <w:ind w:left="720"/>
        <w:rPr>
          <w:rFonts w:ascii="Rockwell" w:hAnsi="Rockwell"/>
        </w:rPr>
      </w:pPr>
      <w:r>
        <w:rPr>
          <w:rFonts w:ascii="Rockwell" w:hAnsi="Rockwell"/>
        </w:rPr>
        <w:t xml:space="preserve">To remove </w:t>
      </w:r>
      <w:proofErr w:type="spellStart"/>
      <w:r>
        <w:rPr>
          <w:rFonts w:ascii="Rockwell" w:hAnsi="Rockwell"/>
        </w:rPr>
        <w:t>multicollinearity</w:t>
      </w:r>
      <w:proofErr w:type="spellEnd"/>
      <w:r>
        <w:rPr>
          <w:rFonts w:ascii="Rockwell" w:hAnsi="Rockwell"/>
        </w:rPr>
        <w:t>, we have to build a regression model with the variables available. Using the model</w:t>
      </w:r>
      <w:r w:rsidR="000120AD">
        <w:rPr>
          <w:rFonts w:ascii="Rockwell" w:hAnsi="Rockwell"/>
        </w:rPr>
        <w:t>s</w:t>
      </w:r>
      <w:r w:rsidR="00892E72">
        <w:rPr>
          <w:rFonts w:ascii="Rockwell" w:hAnsi="Rockwell"/>
        </w:rPr>
        <w:t>’</w:t>
      </w:r>
      <w:r w:rsidR="000120AD">
        <w:rPr>
          <w:rFonts w:ascii="Rockwell" w:hAnsi="Rockwell"/>
        </w:rPr>
        <w:t xml:space="preserve"> R2 value and with the formula (1/1-R2)</w:t>
      </w:r>
      <w:r>
        <w:rPr>
          <w:rFonts w:ascii="Rockwell" w:hAnsi="Rockwell"/>
        </w:rPr>
        <w:t xml:space="preserve">, we will calculate the </w:t>
      </w:r>
      <w:r>
        <w:rPr>
          <w:rFonts w:ascii="Rockwell" w:hAnsi="Rockwell"/>
          <w:b/>
        </w:rPr>
        <w:t xml:space="preserve">variance inflation factor (VIF) </w:t>
      </w:r>
      <w:r>
        <w:rPr>
          <w:rFonts w:ascii="Rockwell" w:hAnsi="Rockwell"/>
        </w:rPr>
        <w:t>which will help us in eliminating the h</w:t>
      </w:r>
      <w:r w:rsidR="003A68F8">
        <w:rPr>
          <w:rFonts w:ascii="Rockwell" w:hAnsi="Rockwell"/>
        </w:rPr>
        <w:t xml:space="preserve">ighly correlated variables. If </w:t>
      </w:r>
      <w:r>
        <w:rPr>
          <w:rFonts w:ascii="Rockwell" w:hAnsi="Rockwell"/>
        </w:rPr>
        <w:t xml:space="preserve">the VIF is anything more than 10, we have to remove that variable. We will then construct another model without that variable and check the VIF for that. Likewise </w:t>
      </w:r>
      <w:r w:rsidR="000120AD">
        <w:rPr>
          <w:rFonts w:ascii="Rockwell" w:hAnsi="Rockwell"/>
        </w:rPr>
        <w:t xml:space="preserve">the process is repeated </w:t>
      </w:r>
      <w:r>
        <w:rPr>
          <w:rFonts w:ascii="Rockwell" w:hAnsi="Rockwell"/>
        </w:rPr>
        <w:t xml:space="preserve">until all the VIF values are within 10. </w:t>
      </w:r>
      <w:r w:rsidR="000120AD">
        <w:rPr>
          <w:rFonts w:ascii="Rockwell" w:hAnsi="Rockwell"/>
        </w:rPr>
        <w:t xml:space="preserve"> The final variables that lead to a model with VIF value less than 10 proves that the variables in the data are not correlated and perfect for regression.</w:t>
      </w:r>
    </w:p>
    <w:p w:rsidR="003A68F8" w:rsidRDefault="003A68F8" w:rsidP="003A68F8">
      <w:pPr>
        <w:pStyle w:val="NoSpacing"/>
        <w:ind w:left="720"/>
        <w:rPr>
          <w:rFonts w:ascii="Rockwell" w:hAnsi="Rockwell"/>
        </w:rPr>
      </w:pPr>
    </w:p>
    <w:p w:rsidR="000120AD" w:rsidRDefault="000120AD" w:rsidP="005062BD">
      <w:pPr>
        <w:pStyle w:val="NoSpacing"/>
        <w:ind w:left="720"/>
        <w:rPr>
          <w:rFonts w:ascii="Rockwell" w:hAnsi="Rockwell"/>
        </w:rPr>
      </w:pPr>
      <w:r>
        <w:rPr>
          <w:rFonts w:ascii="Rockwell" w:hAnsi="Rockwell"/>
        </w:rPr>
        <w:t xml:space="preserve">In our case, the first model with all variables had VIF values too high and distributed. Later upon eliminating non significant variables, we had 7 variables which provided a significant regression model. The purpose </w:t>
      </w:r>
      <w:r w:rsidR="003A68F8">
        <w:rPr>
          <w:rFonts w:ascii="Rockwell" w:hAnsi="Rockwell"/>
        </w:rPr>
        <w:t>is that</w:t>
      </w:r>
      <w:r>
        <w:rPr>
          <w:rFonts w:ascii="Rockwell" w:hAnsi="Rockwell"/>
        </w:rPr>
        <w:t xml:space="preserve"> regression model</w:t>
      </w:r>
      <w:r w:rsidR="003A68F8">
        <w:rPr>
          <w:rFonts w:ascii="Rockwell" w:hAnsi="Rockwell"/>
        </w:rPr>
        <w:t>s</w:t>
      </w:r>
      <w:r>
        <w:rPr>
          <w:rFonts w:ascii="Rockwell" w:hAnsi="Rockwell"/>
        </w:rPr>
        <w:t xml:space="preserve"> cannot handle </w:t>
      </w:r>
      <w:proofErr w:type="spellStart"/>
      <w:r>
        <w:rPr>
          <w:rFonts w:ascii="Rockwell" w:hAnsi="Rockwell"/>
        </w:rPr>
        <w:t>multicollinearity</w:t>
      </w:r>
      <w:proofErr w:type="spellEnd"/>
      <w:r>
        <w:rPr>
          <w:rFonts w:ascii="Rockwell" w:hAnsi="Rockwell"/>
        </w:rPr>
        <w:t xml:space="preserve"> and may provide misleading results. Hence this step is </w:t>
      </w:r>
      <w:r w:rsidR="003A68F8">
        <w:rPr>
          <w:rFonts w:ascii="Rockwell" w:hAnsi="Rockwell"/>
        </w:rPr>
        <w:t>essential</w:t>
      </w:r>
      <w:r>
        <w:rPr>
          <w:rFonts w:ascii="Rockwell" w:hAnsi="Rockwell"/>
        </w:rPr>
        <w:t xml:space="preserve"> to build robust models.</w:t>
      </w:r>
    </w:p>
    <w:p w:rsidR="000120AD" w:rsidRPr="005062BD" w:rsidRDefault="000120AD" w:rsidP="005062BD">
      <w:pPr>
        <w:pStyle w:val="NoSpacing"/>
        <w:ind w:left="720"/>
        <w:rPr>
          <w:rFonts w:ascii="Rockwell" w:hAnsi="Rockwell"/>
        </w:rPr>
      </w:pPr>
    </w:p>
    <w:p w:rsidR="005062BD" w:rsidRDefault="005062BD" w:rsidP="005062BD">
      <w:pPr>
        <w:pStyle w:val="NoSpacing"/>
        <w:ind w:left="360"/>
        <w:rPr>
          <w:rFonts w:ascii="Rockwell" w:hAnsi="Rockwell"/>
          <w:b/>
          <w:sz w:val="24"/>
        </w:rPr>
      </w:pPr>
    </w:p>
    <w:p w:rsidR="007E2833" w:rsidRDefault="007E2833" w:rsidP="00E94272">
      <w:pPr>
        <w:pStyle w:val="NoSpacing"/>
        <w:numPr>
          <w:ilvl w:val="0"/>
          <w:numId w:val="10"/>
        </w:numPr>
        <w:rPr>
          <w:rFonts w:ascii="Rockwell" w:hAnsi="Rockwell"/>
          <w:b/>
          <w:sz w:val="24"/>
        </w:rPr>
      </w:pPr>
      <w:proofErr w:type="spellStart"/>
      <w:r>
        <w:rPr>
          <w:rFonts w:ascii="Rockwell" w:hAnsi="Rockwell"/>
          <w:b/>
          <w:sz w:val="24"/>
        </w:rPr>
        <w:t>Univariate</w:t>
      </w:r>
      <w:proofErr w:type="spellEnd"/>
      <w:r>
        <w:rPr>
          <w:rFonts w:ascii="Rockwell" w:hAnsi="Rockwell"/>
          <w:b/>
          <w:sz w:val="24"/>
        </w:rPr>
        <w:t xml:space="preserve"> Data Analysis:</w:t>
      </w:r>
    </w:p>
    <w:p w:rsidR="000120AD" w:rsidRDefault="000120AD" w:rsidP="000120AD">
      <w:pPr>
        <w:pStyle w:val="NoSpacing"/>
        <w:ind w:left="720"/>
        <w:rPr>
          <w:rFonts w:ascii="Rockwell" w:hAnsi="Rockwell"/>
        </w:rPr>
      </w:pPr>
      <w:r>
        <w:rPr>
          <w:rFonts w:ascii="Rockwell" w:hAnsi="Rockwell"/>
        </w:rPr>
        <w:t>The first thing we see about a data is the structure and summary of the dataset. Likewise in our data we have summarized some p</w:t>
      </w:r>
      <w:r w:rsidR="00D43568">
        <w:rPr>
          <w:rFonts w:ascii="Rockwell" w:hAnsi="Rockwell"/>
        </w:rPr>
        <w:t>o</w:t>
      </w:r>
      <w:r>
        <w:rPr>
          <w:rFonts w:ascii="Rockwell" w:hAnsi="Rockwell"/>
        </w:rPr>
        <w:t>ints based on our earlier findings and the treatments done.</w:t>
      </w:r>
    </w:p>
    <w:p w:rsidR="000120AD" w:rsidRDefault="000120AD" w:rsidP="000120AD">
      <w:pPr>
        <w:pStyle w:val="NoSpacing"/>
        <w:ind w:left="720"/>
        <w:rPr>
          <w:rFonts w:ascii="Rockwell" w:hAnsi="Rockwell"/>
        </w:rPr>
      </w:pPr>
    </w:p>
    <w:p w:rsidR="0029630E" w:rsidRDefault="00D43568" w:rsidP="0029630E">
      <w:pPr>
        <w:pStyle w:val="NoSpacing"/>
        <w:numPr>
          <w:ilvl w:val="0"/>
          <w:numId w:val="5"/>
        </w:numPr>
        <w:rPr>
          <w:rFonts w:ascii="Rockwell" w:hAnsi="Rockwell"/>
        </w:rPr>
      </w:pPr>
      <w:r>
        <w:rPr>
          <w:rFonts w:ascii="Rockwell" w:hAnsi="Rockwell"/>
        </w:rPr>
        <w:t xml:space="preserve">Firstly, as we have removed the many outliers we found in each of the variables, we are now having the data within good limits. </w:t>
      </w:r>
    </w:p>
    <w:p w:rsidR="0029630E" w:rsidRDefault="00FF493A" w:rsidP="0029630E">
      <w:pPr>
        <w:pStyle w:val="NoSpacing"/>
        <w:numPr>
          <w:ilvl w:val="0"/>
          <w:numId w:val="5"/>
        </w:numPr>
        <w:rPr>
          <w:rFonts w:ascii="Rockwell" w:hAnsi="Rockwell"/>
        </w:rPr>
      </w:pPr>
      <w:r>
        <w:rPr>
          <w:rFonts w:ascii="Rockwell" w:hAnsi="Rockwell"/>
        </w:rPr>
        <w:t>Secondly, we are free from the trouble of having NA values. We have treated the same by imputation with the mean values.</w:t>
      </w:r>
      <w:r w:rsidR="00ED3DCF">
        <w:rPr>
          <w:rFonts w:ascii="Rockwell" w:hAnsi="Rockwell"/>
        </w:rPr>
        <w:t xml:space="preserve"> </w:t>
      </w:r>
    </w:p>
    <w:p w:rsidR="000120AD" w:rsidRDefault="00ED3DCF" w:rsidP="0029630E">
      <w:pPr>
        <w:pStyle w:val="NoSpacing"/>
        <w:numPr>
          <w:ilvl w:val="0"/>
          <w:numId w:val="5"/>
        </w:numPr>
        <w:rPr>
          <w:rFonts w:ascii="Rockwell" w:hAnsi="Rockwell"/>
        </w:rPr>
      </w:pPr>
      <w:r>
        <w:rPr>
          <w:rFonts w:ascii="Rockwell" w:hAnsi="Rockwell"/>
        </w:rPr>
        <w:t xml:space="preserve">Lastly, </w:t>
      </w:r>
      <w:r w:rsidR="00912B04">
        <w:rPr>
          <w:rFonts w:ascii="Rockwell" w:hAnsi="Rockwell"/>
        </w:rPr>
        <w:t>w</w:t>
      </w:r>
      <w:r w:rsidR="00FF493A">
        <w:rPr>
          <w:rFonts w:ascii="Rockwell" w:hAnsi="Rockwell"/>
        </w:rPr>
        <w:t xml:space="preserve">e have found the presence of </w:t>
      </w:r>
      <w:proofErr w:type="spellStart"/>
      <w:r w:rsidR="00FF493A">
        <w:rPr>
          <w:rFonts w:ascii="Rockwell" w:hAnsi="Rockwell"/>
        </w:rPr>
        <w:t>multicolli</w:t>
      </w:r>
      <w:r>
        <w:rPr>
          <w:rFonts w:ascii="Rockwell" w:hAnsi="Rockwell"/>
        </w:rPr>
        <w:t>n</w:t>
      </w:r>
      <w:r w:rsidR="00FF493A">
        <w:rPr>
          <w:rFonts w:ascii="Rockwell" w:hAnsi="Rockwell"/>
        </w:rPr>
        <w:t>earity</w:t>
      </w:r>
      <w:proofErr w:type="spellEnd"/>
      <w:r w:rsidR="00FF493A">
        <w:rPr>
          <w:rFonts w:ascii="Rockwell" w:hAnsi="Rockwell"/>
        </w:rPr>
        <w:t xml:space="preserve"> </w:t>
      </w:r>
      <w:r>
        <w:rPr>
          <w:rFonts w:ascii="Rockwell" w:hAnsi="Rockwell"/>
        </w:rPr>
        <w:t xml:space="preserve">which has been treated by VIF method. We have used the logistic model after treating with VIF as our final model for analysis. </w:t>
      </w:r>
    </w:p>
    <w:p w:rsidR="00782F4A" w:rsidRDefault="00782F4A" w:rsidP="00FF493A">
      <w:pPr>
        <w:pStyle w:val="NoSpacing"/>
        <w:ind w:left="720"/>
        <w:rPr>
          <w:rFonts w:ascii="Rockwell" w:hAnsi="Rockwell"/>
        </w:rPr>
      </w:pPr>
    </w:p>
    <w:p w:rsidR="00ED3DCF" w:rsidRDefault="0029630E" w:rsidP="00B90A42">
      <w:pPr>
        <w:pStyle w:val="NoSpacing"/>
        <w:ind w:left="720"/>
        <w:rPr>
          <w:rFonts w:ascii="Rockwell" w:hAnsi="Rockwell"/>
          <w:b/>
        </w:rPr>
      </w:pPr>
      <w:r>
        <w:rPr>
          <w:rFonts w:ascii="Rockwell" w:hAnsi="Rockwell"/>
          <w:b/>
        </w:rPr>
        <w:t>Basic Data</w:t>
      </w:r>
      <w:r w:rsidR="00782F4A">
        <w:rPr>
          <w:rFonts w:ascii="Rockwell" w:hAnsi="Rockwell"/>
          <w:b/>
        </w:rPr>
        <w:t xml:space="preserve"> </w:t>
      </w:r>
      <w:r>
        <w:rPr>
          <w:rFonts w:ascii="Rockwell" w:hAnsi="Rockwell"/>
          <w:b/>
        </w:rPr>
        <w:t>Analysis</w:t>
      </w:r>
      <w:r w:rsidR="00782F4A">
        <w:rPr>
          <w:rFonts w:ascii="Rockwell" w:hAnsi="Rockwell"/>
          <w:b/>
        </w:rPr>
        <w:t>:</w:t>
      </w:r>
    </w:p>
    <w:p w:rsidR="0029630E" w:rsidRPr="0029630E" w:rsidRDefault="00CE12FE" w:rsidP="0029630E">
      <w:pPr>
        <w:pStyle w:val="NoSpacing"/>
        <w:numPr>
          <w:ilvl w:val="0"/>
          <w:numId w:val="6"/>
        </w:numPr>
      </w:pPr>
      <w:r>
        <w:rPr>
          <w:rFonts w:ascii="Rockwell" w:hAnsi="Rockwell"/>
        </w:rPr>
        <w:t xml:space="preserve">Firstly, our raw dataset has </w:t>
      </w:r>
      <w:r>
        <w:rPr>
          <w:rFonts w:ascii="Rockwell" w:hAnsi="Rockwell"/>
          <w:b/>
        </w:rPr>
        <w:t xml:space="preserve">3541 rows and 52 columns. </w:t>
      </w:r>
      <w:r>
        <w:rPr>
          <w:rFonts w:ascii="Rockwell" w:hAnsi="Rockwell"/>
        </w:rPr>
        <w:t>This includes the 51 independent variables and 1 dependent variable (</w:t>
      </w:r>
      <w:r>
        <w:rPr>
          <w:rFonts w:ascii="Rockwell" w:hAnsi="Rockwell"/>
          <w:b/>
        </w:rPr>
        <w:t xml:space="preserve">Net worth next year) </w:t>
      </w:r>
    </w:p>
    <w:p w:rsidR="0029630E" w:rsidRPr="0029630E" w:rsidRDefault="00CE12FE" w:rsidP="0029630E">
      <w:pPr>
        <w:pStyle w:val="NoSpacing"/>
        <w:numPr>
          <w:ilvl w:val="0"/>
          <w:numId w:val="6"/>
        </w:numPr>
      </w:pPr>
      <w:r>
        <w:rPr>
          <w:rFonts w:ascii="Rockwell" w:hAnsi="Rockwell"/>
        </w:rPr>
        <w:t xml:space="preserve">We made us of the dimensions function to get the number of rows and columns. </w:t>
      </w:r>
    </w:p>
    <w:p w:rsidR="0029630E" w:rsidRPr="0029630E" w:rsidRDefault="00CE12FE" w:rsidP="0029630E">
      <w:pPr>
        <w:pStyle w:val="NoSpacing"/>
        <w:numPr>
          <w:ilvl w:val="0"/>
          <w:numId w:val="6"/>
        </w:numPr>
      </w:pPr>
      <w:r>
        <w:rPr>
          <w:rFonts w:ascii="Rockwell" w:hAnsi="Rockwell"/>
        </w:rPr>
        <w:t xml:space="preserve">Using the names function, we viewed the column names to facilitate our study. </w:t>
      </w:r>
    </w:p>
    <w:p w:rsidR="0029630E" w:rsidRPr="0029630E" w:rsidRDefault="0029630E" w:rsidP="0029630E">
      <w:pPr>
        <w:pStyle w:val="NoSpacing"/>
        <w:numPr>
          <w:ilvl w:val="0"/>
          <w:numId w:val="6"/>
        </w:numPr>
      </w:pPr>
      <w:r>
        <w:rPr>
          <w:rFonts w:ascii="Rockwell" w:hAnsi="Rockwell"/>
        </w:rPr>
        <w:lastRenderedPageBreak/>
        <w:t>We are now removing a couple of the variables: Number and Deposits. Number is just for identification and the deposits variable only contains NA values which provide no scope for imputation.</w:t>
      </w:r>
    </w:p>
    <w:p w:rsidR="00865D1F" w:rsidRPr="00865D1F" w:rsidRDefault="00CE12FE" w:rsidP="00865D1F">
      <w:pPr>
        <w:pStyle w:val="NoSpacing"/>
        <w:numPr>
          <w:ilvl w:val="0"/>
          <w:numId w:val="6"/>
        </w:numPr>
      </w:pPr>
      <w:r>
        <w:rPr>
          <w:rFonts w:ascii="Rockwell" w:hAnsi="Rockwell"/>
        </w:rPr>
        <w:t xml:space="preserve">Next was the </w:t>
      </w:r>
      <w:r>
        <w:rPr>
          <w:rFonts w:ascii="Rockwell" w:hAnsi="Rockwell"/>
          <w:b/>
        </w:rPr>
        <w:t xml:space="preserve">structure </w:t>
      </w:r>
      <w:r>
        <w:rPr>
          <w:rFonts w:ascii="Rockwell" w:hAnsi="Rockwell"/>
        </w:rPr>
        <w:t xml:space="preserve">of the data. All the variables, including the target variable, were </w:t>
      </w:r>
      <w:r>
        <w:rPr>
          <w:rFonts w:ascii="Rockwell" w:hAnsi="Rockwell"/>
          <w:b/>
        </w:rPr>
        <w:t>numeric in nature</w:t>
      </w:r>
      <w:r w:rsidR="00865D1F">
        <w:rPr>
          <w:rFonts w:ascii="Rockwell" w:hAnsi="Rockwell"/>
        </w:rPr>
        <w:t xml:space="preserve"> except for a few of them which needed change</w:t>
      </w:r>
      <w:r>
        <w:rPr>
          <w:rFonts w:ascii="Rockwell" w:hAnsi="Rockwell"/>
        </w:rPr>
        <w:t xml:space="preserve">. </w:t>
      </w:r>
    </w:p>
    <w:p w:rsidR="00865D1F" w:rsidRPr="00865D1F" w:rsidRDefault="00865D1F" w:rsidP="00865D1F">
      <w:pPr>
        <w:pStyle w:val="NoSpacing"/>
        <w:numPr>
          <w:ilvl w:val="0"/>
          <w:numId w:val="6"/>
        </w:numPr>
      </w:pPr>
      <w:r>
        <w:rPr>
          <w:rFonts w:ascii="Rockwell" w:hAnsi="Rockwell"/>
        </w:rPr>
        <w:t>Following that, w</w:t>
      </w:r>
      <w:r w:rsidR="00CE12FE">
        <w:rPr>
          <w:rFonts w:ascii="Rockwell" w:hAnsi="Rockwell"/>
        </w:rPr>
        <w:t xml:space="preserve">e were asked to create a dependent variable </w:t>
      </w:r>
      <w:r w:rsidR="00CE12FE">
        <w:rPr>
          <w:rFonts w:ascii="Rockwell" w:hAnsi="Rockwell"/>
          <w:b/>
        </w:rPr>
        <w:t>Default</w:t>
      </w:r>
      <w:r>
        <w:rPr>
          <w:rFonts w:ascii="Rockwell" w:hAnsi="Rockwell"/>
          <w:b/>
        </w:rPr>
        <w:t xml:space="preserve"> </w:t>
      </w:r>
      <w:r>
        <w:rPr>
          <w:rFonts w:ascii="Rockwell" w:hAnsi="Rockwell"/>
        </w:rPr>
        <w:t>basis the net worth next year variable,</w:t>
      </w:r>
      <w:r w:rsidR="00CE12FE">
        <w:rPr>
          <w:rFonts w:ascii="Rockwell" w:hAnsi="Rockwell"/>
          <w:b/>
        </w:rPr>
        <w:t xml:space="preserve"> </w:t>
      </w:r>
      <w:r w:rsidR="00CE12FE">
        <w:rPr>
          <w:rFonts w:ascii="Rockwell" w:hAnsi="Rockwell"/>
        </w:rPr>
        <w:t xml:space="preserve">which is of </w:t>
      </w:r>
      <w:r w:rsidR="00CE12FE">
        <w:rPr>
          <w:rFonts w:ascii="Rockwell" w:hAnsi="Rockwell"/>
          <w:b/>
        </w:rPr>
        <w:t xml:space="preserve">binary </w:t>
      </w:r>
      <w:r w:rsidR="00CE12FE">
        <w:rPr>
          <w:rFonts w:ascii="Rockwell" w:hAnsi="Rockwell"/>
        </w:rPr>
        <w:t xml:space="preserve">nature. </w:t>
      </w:r>
    </w:p>
    <w:p w:rsidR="00CE12FE" w:rsidRPr="00CE12FE" w:rsidRDefault="00865D1F" w:rsidP="00865D1F">
      <w:pPr>
        <w:pStyle w:val="NoSpacing"/>
        <w:ind w:left="1440"/>
      </w:pPr>
      <w:r>
        <w:rPr>
          <w:rFonts w:ascii="Rockwell" w:hAnsi="Rockwell"/>
        </w:rPr>
        <w:t>Hence we passed</w:t>
      </w:r>
      <w:r w:rsidR="00CE12FE" w:rsidRPr="00865D1F">
        <w:rPr>
          <w:rFonts w:ascii="Rockwell" w:hAnsi="Rockwell"/>
        </w:rPr>
        <w:t xml:space="preserve"> a command </w:t>
      </w:r>
      <w:r>
        <w:rPr>
          <w:rFonts w:ascii="Rockwell" w:hAnsi="Rockwell"/>
        </w:rPr>
        <w:t>and</w:t>
      </w:r>
      <w:r w:rsidR="00CE12FE" w:rsidRPr="00865D1F">
        <w:rPr>
          <w:rFonts w:ascii="Rockwell" w:hAnsi="Rockwell"/>
        </w:rPr>
        <w:t xml:space="preserve"> converted this dependent variable to a logical type (factor) by assigning all </w:t>
      </w:r>
      <w:r w:rsidR="00CE12FE" w:rsidRPr="00865D1F">
        <w:rPr>
          <w:rFonts w:ascii="Rockwell" w:hAnsi="Rockwell"/>
          <w:b/>
        </w:rPr>
        <w:t>negative net worth next year values as 1 and the others to 0</w:t>
      </w:r>
      <w:r w:rsidR="00CE12FE" w:rsidRPr="00865D1F">
        <w:rPr>
          <w:rFonts w:ascii="Rockwell" w:hAnsi="Rockwell"/>
        </w:rPr>
        <w:t xml:space="preserve">. This means that the negative net worth next year companies are classified as </w:t>
      </w:r>
      <w:r w:rsidR="00CE12FE" w:rsidRPr="00865D1F">
        <w:rPr>
          <w:rFonts w:ascii="Rockwell" w:hAnsi="Rockwell"/>
          <w:b/>
        </w:rPr>
        <w:t xml:space="preserve">potential defaulting companies. </w:t>
      </w:r>
    </w:p>
    <w:p w:rsidR="00CE12FE" w:rsidRPr="00CE12FE" w:rsidRDefault="00CE12FE" w:rsidP="00B90A42">
      <w:pPr>
        <w:pStyle w:val="NoSpacing"/>
        <w:ind w:left="720"/>
        <w:rPr>
          <w:rFonts w:ascii="Rockwell" w:hAnsi="Rockwell"/>
        </w:rPr>
      </w:pPr>
    </w:p>
    <w:p w:rsidR="00ED3DCF" w:rsidRDefault="00B90A42" w:rsidP="009921EE">
      <w:pPr>
        <w:pStyle w:val="NoSpacing"/>
        <w:ind w:left="720"/>
        <w:rPr>
          <w:rFonts w:ascii="Rockwell" w:hAnsi="Rockwell"/>
        </w:rPr>
      </w:pPr>
      <w:r>
        <w:rPr>
          <w:rFonts w:ascii="Rockwell" w:hAnsi="Rockwell"/>
        </w:rPr>
        <w:t>We can say that one of the main factors for predicting a company’s success will be their incomes and profits. We have a sum of all the companies’ profits, incomes, expenses</w:t>
      </w:r>
      <w:r w:rsidR="007673FD">
        <w:rPr>
          <w:rFonts w:ascii="Rockwell" w:hAnsi="Rockwell"/>
        </w:rPr>
        <w:t>, etc</w:t>
      </w:r>
      <w:proofErr w:type="gramStart"/>
      <w:r w:rsidR="007673FD">
        <w:rPr>
          <w:rFonts w:ascii="Rockwell" w:hAnsi="Rockwell"/>
        </w:rPr>
        <w:t>..</w:t>
      </w:r>
      <w:proofErr w:type="gramEnd"/>
      <w:r w:rsidR="007673FD">
        <w:rPr>
          <w:rFonts w:ascii="Rockwell" w:hAnsi="Rockwell"/>
        </w:rPr>
        <w:t xml:space="preserve"> </w:t>
      </w:r>
      <w:proofErr w:type="gramStart"/>
      <w:r w:rsidR="007673FD">
        <w:rPr>
          <w:rFonts w:ascii="Rockwell" w:hAnsi="Rockwell"/>
        </w:rPr>
        <w:t>which</w:t>
      </w:r>
      <w:proofErr w:type="gramEnd"/>
      <w:r w:rsidR="007673FD">
        <w:rPr>
          <w:rFonts w:ascii="Rockwell" w:hAnsi="Rockwell"/>
        </w:rPr>
        <w:t xml:space="preserve"> are all the values that have been calculated after the ou</w:t>
      </w:r>
      <w:r w:rsidR="009921EE">
        <w:rPr>
          <w:rFonts w:ascii="Rockwell" w:hAnsi="Rockwell"/>
        </w:rPr>
        <w:t>tlier and imputation treatment.</w:t>
      </w:r>
    </w:p>
    <w:p w:rsidR="00F277C2" w:rsidRDefault="00F277C2" w:rsidP="00782F4A">
      <w:pPr>
        <w:pStyle w:val="NoSpacing"/>
        <w:ind w:left="720"/>
        <w:rPr>
          <w:rFonts w:ascii="Rockwell" w:hAnsi="Rockwell"/>
          <w:color w:val="000000"/>
          <w:szCs w:val="16"/>
        </w:rPr>
      </w:pPr>
    </w:p>
    <w:p w:rsidR="00892E72" w:rsidRPr="00216B27" w:rsidRDefault="00892E72" w:rsidP="00782F4A">
      <w:pPr>
        <w:pStyle w:val="NoSpacing"/>
        <w:ind w:left="720"/>
        <w:rPr>
          <w:rFonts w:ascii="Rockwell" w:hAnsi="Rockwell"/>
          <w:color w:val="000000"/>
          <w:szCs w:val="16"/>
        </w:rPr>
      </w:pPr>
      <w:r>
        <w:rPr>
          <w:rFonts w:ascii="Rockwell" w:hAnsi="Rockwell"/>
          <w:color w:val="000000"/>
          <w:szCs w:val="16"/>
        </w:rPr>
        <w:t xml:space="preserve">One of the things we observe is that </w:t>
      </w:r>
      <w:r w:rsidR="009921EE">
        <w:rPr>
          <w:rFonts w:ascii="Rockwell" w:hAnsi="Rockwell"/>
          <w:color w:val="000000"/>
          <w:szCs w:val="16"/>
        </w:rPr>
        <w:t xml:space="preserve">we </w:t>
      </w:r>
      <w:r>
        <w:rPr>
          <w:rFonts w:ascii="Rockwell" w:hAnsi="Rockwell"/>
          <w:color w:val="000000"/>
          <w:szCs w:val="16"/>
        </w:rPr>
        <w:t xml:space="preserve">find some profitability variables </w:t>
      </w:r>
      <w:r w:rsidR="00216B27">
        <w:rPr>
          <w:rFonts w:ascii="Rockwell" w:hAnsi="Rockwell"/>
          <w:color w:val="000000"/>
          <w:szCs w:val="16"/>
        </w:rPr>
        <w:t xml:space="preserve">clearly having a negative minimum value. For example, the reserves and funds are at a negative 389.5 which tells that a company </w:t>
      </w:r>
      <w:r w:rsidR="009921EE">
        <w:rPr>
          <w:rFonts w:ascii="Rockwell" w:hAnsi="Rockwell"/>
          <w:color w:val="000000"/>
          <w:szCs w:val="16"/>
        </w:rPr>
        <w:t>of this nature having either</w:t>
      </w:r>
      <w:r w:rsidR="00216B27">
        <w:rPr>
          <w:rFonts w:ascii="Rockwell" w:hAnsi="Rockwell"/>
          <w:color w:val="000000"/>
          <w:szCs w:val="16"/>
        </w:rPr>
        <w:t xml:space="preserve"> no reserves or loss is likely on the defaulter side. </w:t>
      </w:r>
    </w:p>
    <w:p w:rsidR="000120AD" w:rsidRDefault="00892E72" w:rsidP="00892E72">
      <w:pPr>
        <w:pStyle w:val="NoSpacing"/>
        <w:rPr>
          <w:rFonts w:ascii="Rockwell" w:hAnsi="Rockwell"/>
          <w:b/>
          <w:sz w:val="24"/>
        </w:rPr>
      </w:pPr>
      <w:r>
        <w:rPr>
          <w:rFonts w:ascii="Rockwell" w:hAnsi="Rockwell"/>
        </w:rPr>
        <w:tab/>
      </w:r>
    </w:p>
    <w:p w:rsidR="00F973D0" w:rsidRPr="00F973D0" w:rsidRDefault="00F973D0" w:rsidP="000120AD">
      <w:pPr>
        <w:pStyle w:val="NoSpacing"/>
        <w:ind w:left="720"/>
        <w:rPr>
          <w:rFonts w:ascii="Rockwell" w:hAnsi="Rockwell"/>
        </w:rPr>
      </w:pPr>
    </w:p>
    <w:p w:rsidR="007E2833" w:rsidRDefault="0029630E" w:rsidP="00E94272">
      <w:pPr>
        <w:pStyle w:val="NoSpacing"/>
        <w:numPr>
          <w:ilvl w:val="0"/>
          <w:numId w:val="10"/>
        </w:numPr>
        <w:rPr>
          <w:rFonts w:ascii="Rockwell" w:hAnsi="Rockwell"/>
          <w:b/>
          <w:sz w:val="24"/>
        </w:rPr>
      </w:pPr>
      <w:proofErr w:type="spellStart"/>
      <w:r>
        <w:rPr>
          <w:rFonts w:ascii="Rockwell" w:hAnsi="Rockwell"/>
          <w:b/>
          <w:sz w:val="24"/>
        </w:rPr>
        <w:t>Bivariate</w:t>
      </w:r>
      <w:proofErr w:type="spellEnd"/>
      <w:r>
        <w:rPr>
          <w:rFonts w:ascii="Rockwell" w:hAnsi="Rockwell"/>
          <w:b/>
          <w:sz w:val="24"/>
        </w:rPr>
        <w:t xml:space="preserve"> Data Analysis</w:t>
      </w:r>
      <w:r w:rsidR="007E2833">
        <w:rPr>
          <w:rFonts w:ascii="Rockwell" w:hAnsi="Rockwell"/>
          <w:b/>
          <w:sz w:val="24"/>
        </w:rPr>
        <w:t>:</w:t>
      </w:r>
    </w:p>
    <w:p w:rsidR="0088345E" w:rsidRDefault="0029630E" w:rsidP="0088345E">
      <w:pPr>
        <w:pStyle w:val="NoSpacing"/>
        <w:ind w:left="720"/>
        <w:rPr>
          <w:rFonts w:ascii="Rockwell" w:hAnsi="Rockwell"/>
          <w:sz w:val="24"/>
        </w:rPr>
      </w:pPr>
      <w:r>
        <w:rPr>
          <w:rFonts w:ascii="Rockwell" w:hAnsi="Rockwell"/>
          <w:sz w:val="24"/>
        </w:rPr>
        <w:t>We are now moving onto the variable relationships or bi-</w:t>
      </w:r>
      <w:proofErr w:type="spellStart"/>
      <w:r>
        <w:rPr>
          <w:rFonts w:ascii="Rockwell" w:hAnsi="Rockwell"/>
          <w:sz w:val="24"/>
        </w:rPr>
        <w:t>variate</w:t>
      </w:r>
      <w:proofErr w:type="spellEnd"/>
      <w:r>
        <w:rPr>
          <w:rFonts w:ascii="Rockwell" w:hAnsi="Rockwell"/>
          <w:sz w:val="24"/>
        </w:rPr>
        <w:t xml:space="preserve"> analysis. </w:t>
      </w:r>
    </w:p>
    <w:p w:rsidR="0088345E" w:rsidRDefault="0088345E" w:rsidP="0088345E">
      <w:pPr>
        <w:pStyle w:val="NoSpacing"/>
        <w:ind w:left="720"/>
        <w:rPr>
          <w:rFonts w:ascii="Rockwell" w:hAnsi="Rockwell"/>
          <w:sz w:val="24"/>
        </w:rPr>
      </w:pPr>
    </w:p>
    <w:p w:rsidR="0088345E" w:rsidRPr="008201EA" w:rsidRDefault="0088345E" w:rsidP="0088345E">
      <w:pPr>
        <w:pStyle w:val="NoSpacing"/>
        <w:numPr>
          <w:ilvl w:val="0"/>
          <w:numId w:val="8"/>
        </w:numPr>
        <w:rPr>
          <w:rFonts w:ascii="Rockwell" w:hAnsi="Rockwell"/>
          <w:sz w:val="24"/>
        </w:rPr>
      </w:pPr>
      <w:r w:rsidRPr="0088345E">
        <w:rPr>
          <w:rFonts w:ascii="Rockwell" w:hAnsi="Rockwell"/>
          <w:b/>
          <w:sz w:val="24"/>
        </w:rPr>
        <w:t>Correlation check</w:t>
      </w:r>
      <w:r>
        <w:rPr>
          <w:rFonts w:ascii="Rockwell" w:hAnsi="Rockwell"/>
          <w:sz w:val="24"/>
        </w:rPr>
        <w:t>: We did the correlation plot</w:t>
      </w:r>
      <w:r w:rsidR="009921EE">
        <w:rPr>
          <w:rFonts w:ascii="Rockwell" w:hAnsi="Rockwell"/>
          <w:sz w:val="24"/>
        </w:rPr>
        <w:t xml:space="preserve"> to find variable relationships</w:t>
      </w:r>
      <w:r>
        <w:rPr>
          <w:rFonts w:ascii="Rockwell" w:hAnsi="Rockwell"/>
          <w:sz w:val="24"/>
        </w:rPr>
        <w:t xml:space="preserve"> </w:t>
      </w:r>
      <w:r w:rsidR="009921EE">
        <w:rPr>
          <w:rFonts w:ascii="Rockwell" w:hAnsi="Rockwell"/>
          <w:sz w:val="24"/>
        </w:rPr>
        <w:t>and u</w:t>
      </w:r>
      <w:r>
        <w:rPr>
          <w:rFonts w:ascii="Rockwell" w:hAnsi="Rockwell"/>
          <w:sz w:val="24"/>
        </w:rPr>
        <w:t xml:space="preserve">pon doing that we found a sheer amount of </w:t>
      </w:r>
      <w:r>
        <w:rPr>
          <w:rFonts w:ascii="Rockwell" w:hAnsi="Rockwell"/>
          <w:b/>
          <w:sz w:val="24"/>
        </w:rPr>
        <w:t>multi-</w:t>
      </w:r>
      <w:proofErr w:type="spellStart"/>
      <w:r>
        <w:rPr>
          <w:rFonts w:ascii="Rockwell" w:hAnsi="Rockwell"/>
          <w:b/>
          <w:sz w:val="24"/>
        </w:rPr>
        <w:t>collinearity</w:t>
      </w:r>
      <w:proofErr w:type="spellEnd"/>
      <w:r>
        <w:rPr>
          <w:rFonts w:ascii="Rockwell" w:hAnsi="Rockwell"/>
          <w:b/>
          <w:sz w:val="24"/>
        </w:rPr>
        <w:t xml:space="preserve">. </w:t>
      </w:r>
      <w:r>
        <w:rPr>
          <w:rFonts w:ascii="Rockwell" w:hAnsi="Rockwell"/>
          <w:sz w:val="24"/>
        </w:rPr>
        <w:t xml:space="preserve">For example, the total assets variable was explained by a lot of other variables such as total income, net worth, </w:t>
      </w:r>
      <w:r w:rsidR="009921EE">
        <w:rPr>
          <w:rFonts w:ascii="Rockwell" w:hAnsi="Rockwell"/>
          <w:sz w:val="24"/>
        </w:rPr>
        <w:t>total liabilities</w:t>
      </w:r>
      <w:r w:rsidRPr="0088345E">
        <w:rPr>
          <w:rFonts w:ascii="Rockwell" w:hAnsi="Rockwell"/>
          <w:sz w:val="24"/>
        </w:rPr>
        <w:t>, capital employed</w:t>
      </w:r>
      <w:r w:rsidR="009921EE">
        <w:rPr>
          <w:rFonts w:ascii="Rockwell" w:hAnsi="Rockwell"/>
          <w:sz w:val="24"/>
        </w:rPr>
        <w:t xml:space="preserve">, </w:t>
      </w:r>
      <w:r w:rsidRPr="0088345E">
        <w:rPr>
          <w:rFonts w:ascii="Rockwell" w:hAnsi="Rockwell"/>
          <w:sz w:val="24"/>
        </w:rPr>
        <w:t>total expenses, etc</w:t>
      </w:r>
      <w:r>
        <w:rPr>
          <w:rFonts w:ascii="Rockwell" w:hAnsi="Rockwell"/>
          <w:sz w:val="24"/>
        </w:rPr>
        <w:t xml:space="preserve">… By this we confirmed the presence of multi </w:t>
      </w:r>
      <w:proofErr w:type="spellStart"/>
      <w:r>
        <w:rPr>
          <w:rFonts w:ascii="Rockwell" w:hAnsi="Rockwell"/>
          <w:sz w:val="24"/>
        </w:rPr>
        <w:t>collinearity</w:t>
      </w:r>
      <w:proofErr w:type="spellEnd"/>
      <w:r>
        <w:rPr>
          <w:rFonts w:ascii="Rockwell" w:hAnsi="Rockwell"/>
          <w:sz w:val="24"/>
        </w:rPr>
        <w:t xml:space="preserve"> and treated the same.</w:t>
      </w:r>
    </w:p>
    <w:p w:rsidR="00A354C3" w:rsidRPr="008201EA" w:rsidRDefault="00A354C3" w:rsidP="008201EA">
      <w:pPr>
        <w:pStyle w:val="NoSpacing"/>
        <w:numPr>
          <w:ilvl w:val="0"/>
          <w:numId w:val="8"/>
        </w:numPr>
        <w:rPr>
          <w:rFonts w:ascii="Rockwell" w:hAnsi="Rockwell"/>
          <w:sz w:val="24"/>
        </w:rPr>
      </w:pPr>
      <w:r>
        <w:rPr>
          <w:rFonts w:ascii="Rockwell" w:hAnsi="Rockwell"/>
          <w:b/>
          <w:sz w:val="24"/>
        </w:rPr>
        <w:t xml:space="preserve">Point Graphs: </w:t>
      </w:r>
      <w:r>
        <w:rPr>
          <w:rFonts w:ascii="Rockwell" w:hAnsi="Rockwell"/>
          <w:sz w:val="24"/>
        </w:rPr>
        <w:t xml:space="preserve">Since all of our variables are numbers, we used a simple </w:t>
      </w:r>
      <w:r>
        <w:rPr>
          <w:rFonts w:ascii="Rockwell" w:hAnsi="Rockwell"/>
          <w:b/>
          <w:sz w:val="24"/>
        </w:rPr>
        <w:t xml:space="preserve">point graph </w:t>
      </w:r>
      <w:r>
        <w:rPr>
          <w:rFonts w:ascii="Rockwell" w:hAnsi="Rockwell"/>
          <w:sz w:val="24"/>
        </w:rPr>
        <w:t xml:space="preserve">to explain the relationship between those variables. </w:t>
      </w:r>
    </w:p>
    <w:p w:rsidR="00A354C3" w:rsidRPr="008201EA" w:rsidRDefault="00A354C3" w:rsidP="008201EA">
      <w:pPr>
        <w:pStyle w:val="NoSpacing"/>
        <w:numPr>
          <w:ilvl w:val="0"/>
          <w:numId w:val="8"/>
        </w:numPr>
        <w:rPr>
          <w:rFonts w:ascii="Rockwell" w:hAnsi="Rockwell"/>
          <w:sz w:val="24"/>
        </w:rPr>
      </w:pPr>
      <w:r>
        <w:rPr>
          <w:rFonts w:ascii="Rockwell" w:hAnsi="Rockwell"/>
          <w:sz w:val="24"/>
        </w:rPr>
        <w:t xml:space="preserve">First one between </w:t>
      </w:r>
      <w:r>
        <w:rPr>
          <w:rFonts w:ascii="Rockwell" w:hAnsi="Rockwell"/>
          <w:b/>
          <w:sz w:val="24"/>
        </w:rPr>
        <w:t xml:space="preserve">Total Income and Net worth </w:t>
      </w:r>
      <w:r>
        <w:rPr>
          <w:rFonts w:ascii="Rockwell" w:hAnsi="Rockwell"/>
          <w:sz w:val="24"/>
        </w:rPr>
        <w:t xml:space="preserve">on the y and x axis accordingly. We found a </w:t>
      </w:r>
      <w:r>
        <w:rPr>
          <w:rFonts w:ascii="Rockwell" w:hAnsi="Rockwell"/>
          <w:b/>
          <w:sz w:val="24"/>
        </w:rPr>
        <w:t xml:space="preserve">positive correlation </w:t>
      </w:r>
      <w:r>
        <w:rPr>
          <w:rFonts w:ascii="Rockwell" w:hAnsi="Rockwell"/>
          <w:sz w:val="24"/>
        </w:rPr>
        <w:t xml:space="preserve">between the two variables. The </w:t>
      </w:r>
      <w:r>
        <w:rPr>
          <w:rFonts w:ascii="Rockwell" w:hAnsi="Rockwell"/>
          <w:b/>
          <w:sz w:val="24"/>
        </w:rPr>
        <w:t xml:space="preserve">lm </w:t>
      </w:r>
      <w:proofErr w:type="spellStart"/>
      <w:r>
        <w:rPr>
          <w:rFonts w:ascii="Rockwell" w:hAnsi="Rockwell"/>
          <w:b/>
          <w:sz w:val="24"/>
        </w:rPr>
        <w:t>abline</w:t>
      </w:r>
      <w:proofErr w:type="spellEnd"/>
      <w:r>
        <w:rPr>
          <w:rFonts w:ascii="Rockwell" w:hAnsi="Rockwell"/>
          <w:b/>
          <w:sz w:val="24"/>
        </w:rPr>
        <w:t xml:space="preserve"> </w:t>
      </w:r>
      <w:r>
        <w:rPr>
          <w:rFonts w:ascii="Rockwell" w:hAnsi="Rockwell"/>
          <w:sz w:val="24"/>
        </w:rPr>
        <w:t xml:space="preserve">gave a better picture and showed a direct relationship. They looked clustery </w:t>
      </w:r>
      <w:r w:rsidR="009921EE">
        <w:rPr>
          <w:rFonts w:ascii="Rockwell" w:hAnsi="Rockwell"/>
          <w:sz w:val="24"/>
        </w:rPr>
        <w:t>until</w:t>
      </w:r>
      <w:r>
        <w:rPr>
          <w:rFonts w:ascii="Rockwell" w:hAnsi="Rockwell"/>
          <w:sz w:val="24"/>
        </w:rPr>
        <w:t xml:space="preserve"> 1000 and then a few values were missed. But the values at the extremes related to the outliers that were trimmed to the lower or higher ends of the chart.</w:t>
      </w:r>
    </w:p>
    <w:p w:rsidR="009921EE" w:rsidRPr="008201EA" w:rsidRDefault="00A354C3" w:rsidP="009921EE">
      <w:pPr>
        <w:pStyle w:val="NoSpacing"/>
        <w:numPr>
          <w:ilvl w:val="0"/>
          <w:numId w:val="8"/>
        </w:numPr>
        <w:rPr>
          <w:rFonts w:ascii="Rockwell" w:hAnsi="Rockwell"/>
          <w:sz w:val="24"/>
        </w:rPr>
      </w:pPr>
      <w:r>
        <w:rPr>
          <w:rFonts w:ascii="Rockwell" w:hAnsi="Rockwell"/>
          <w:sz w:val="24"/>
        </w:rPr>
        <w:t xml:space="preserve">Second point graph between </w:t>
      </w:r>
      <w:r>
        <w:rPr>
          <w:rFonts w:ascii="Rockwell" w:hAnsi="Rockwell"/>
          <w:b/>
          <w:sz w:val="24"/>
        </w:rPr>
        <w:t xml:space="preserve">Total expenses and Total Assets </w:t>
      </w:r>
      <w:r>
        <w:rPr>
          <w:rFonts w:ascii="Rockwell" w:hAnsi="Rockwell"/>
          <w:sz w:val="24"/>
        </w:rPr>
        <w:t>gave the same picture as well.</w:t>
      </w:r>
      <w:r w:rsidR="009921EE">
        <w:rPr>
          <w:rFonts w:ascii="Rockwell" w:hAnsi="Rockwell"/>
          <w:sz w:val="24"/>
        </w:rPr>
        <w:t xml:space="preserve"> Also the next point-</w:t>
      </w:r>
      <w:proofErr w:type="spellStart"/>
      <w:r w:rsidR="009921EE">
        <w:rPr>
          <w:rFonts w:ascii="Rockwell" w:hAnsi="Rockwell"/>
          <w:sz w:val="24"/>
        </w:rPr>
        <w:t>abline</w:t>
      </w:r>
      <w:proofErr w:type="spellEnd"/>
      <w:r w:rsidR="009921EE">
        <w:rPr>
          <w:rFonts w:ascii="Rockwell" w:hAnsi="Rockwell"/>
          <w:sz w:val="24"/>
        </w:rPr>
        <w:t xml:space="preserve"> graph on the </w:t>
      </w:r>
      <w:r w:rsidR="009921EE">
        <w:rPr>
          <w:rFonts w:ascii="Rockwell" w:hAnsi="Rockwell"/>
          <w:b/>
          <w:sz w:val="24"/>
        </w:rPr>
        <w:t xml:space="preserve">Creditors and Debtors turnover </w:t>
      </w:r>
      <w:r w:rsidR="009921EE">
        <w:rPr>
          <w:rFonts w:ascii="Rockwell" w:hAnsi="Rockwell"/>
          <w:sz w:val="24"/>
        </w:rPr>
        <w:t xml:space="preserve">show the same. Though it is positive, we do see that the Creditors turnover is more than the Debtors turnover. This may make the company a little lagged behind when compared to its creditors. </w:t>
      </w:r>
    </w:p>
    <w:p w:rsidR="0042091B" w:rsidRPr="009921EE" w:rsidRDefault="00A354C3" w:rsidP="009921EE">
      <w:pPr>
        <w:pStyle w:val="NoSpacing"/>
        <w:numPr>
          <w:ilvl w:val="0"/>
          <w:numId w:val="8"/>
        </w:numPr>
        <w:rPr>
          <w:rFonts w:ascii="Rockwell" w:hAnsi="Rockwell"/>
          <w:sz w:val="24"/>
        </w:rPr>
      </w:pPr>
      <w:r w:rsidRPr="009921EE">
        <w:rPr>
          <w:rFonts w:ascii="Rockwell" w:hAnsi="Rockwell"/>
          <w:sz w:val="24"/>
        </w:rPr>
        <w:t xml:space="preserve">The </w:t>
      </w:r>
      <w:r w:rsidR="009921EE">
        <w:rPr>
          <w:rFonts w:ascii="Rockwell" w:hAnsi="Rockwell"/>
          <w:sz w:val="24"/>
        </w:rPr>
        <w:t>final chart between</w:t>
      </w:r>
      <w:r w:rsidRPr="009921EE">
        <w:rPr>
          <w:rFonts w:ascii="Rockwell" w:hAnsi="Rockwell"/>
          <w:sz w:val="24"/>
        </w:rPr>
        <w:t xml:space="preserve"> </w:t>
      </w:r>
      <w:proofErr w:type="gramStart"/>
      <w:r w:rsidRPr="009921EE">
        <w:rPr>
          <w:rFonts w:ascii="Rockwell" w:hAnsi="Rockwell"/>
          <w:b/>
          <w:sz w:val="24"/>
        </w:rPr>
        <w:t>Finished</w:t>
      </w:r>
      <w:proofErr w:type="gramEnd"/>
      <w:r w:rsidRPr="009921EE">
        <w:rPr>
          <w:rFonts w:ascii="Rockwell" w:hAnsi="Rockwell"/>
          <w:b/>
          <w:sz w:val="24"/>
        </w:rPr>
        <w:t xml:space="preserve"> goods and Net working capital </w:t>
      </w:r>
      <w:r w:rsidRPr="009921EE">
        <w:rPr>
          <w:rFonts w:ascii="Rockwell" w:hAnsi="Rockwell"/>
          <w:sz w:val="24"/>
        </w:rPr>
        <w:t xml:space="preserve">seemed to show a declining lm line. The finished goods turnover did not seem to be that good with increasing net working capital. </w:t>
      </w:r>
      <w:r w:rsidR="0042091B" w:rsidRPr="009921EE">
        <w:rPr>
          <w:rFonts w:ascii="Rockwell" w:hAnsi="Rockwell"/>
          <w:sz w:val="24"/>
        </w:rPr>
        <w:t>This may yield a loss to the company and eventually make it to the default list.</w:t>
      </w:r>
    </w:p>
    <w:p w:rsidR="00B6266B" w:rsidRPr="00B6266B" w:rsidRDefault="0042091B" w:rsidP="00B6266B">
      <w:pPr>
        <w:pStyle w:val="NoSpacing"/>
        <w:numPr>
          <w:ilvl w:val="0"/>
          <w:numId w:val="8"/>
        </w:numPr>
        <w:rPr>
          <w:rFonts w:ascii="Rockwell" w:hAnsi="Rockwell"/>
          <w:sz w:val="24"/>
        </w:rPr>
      </w:pPr>
      <w:r>
        <w:rPr>
          <w:rFonts w:ascii="Rockwell" w:hAnsi="Rockwell"/>
          <w:b/>
          <w:sz w:val="24"/>
        </w:rPr>
        <w:t>Box</w:t>
      </w:r>
      <w:r w:rsidR="00912B04">
        <w:rPr>
          <w:rFonts w:ascii="Rockwell" w:hAnsi="Rockwell"/>
          <w:b/>
          <w:sz w:val="24"/>
        </w:rPr>
        <w:t xml:space="preserve"> </w:t>
      </w:r>
      <w:r>
        <w:rPr>
          <w:rFonts w:ascii="Rockwell" w:hAnsi="Rockwell"/>
          <w:b/>
          <w:sz w:val="24"/>
        </w:rPr>
        <w:t xml:space="preserve">plots: </w:t>
      </w:r>
      <w:r>
        <w:rPr>
          <w:rFonts w:ascii="Rockwell" w:hAnsi="Rockwell"/>
          <w:sz w:val="24"/>
        </w:rPr>
        <w:t xml:space="preserve">The next two plots are box plots on one, </w:t>
      </w:r>
      <w:r>
        <w:rPr>
          <w:rFonts w:ascii="Rockwell" w:hAnsi="Rockwell"/>
          <w:b/>
          <w:sz w:val="24"/>
        </w:rPr>
        <w:t>Debt equity ratio</w:t>
      </w:r>
      <w:r w:rsidR="00B53CA0">
        <w:rPr>
          <w:rFonts w:ascii="Rockwell" w:hAnsi="Rockwell"/>
          <w:b/>
          <w:sz w:val="24"/>
        </w:rPr>
        <w:t xml:space="preserve"> (DER)</w:t>
      </w:r>
      <w:r>
        <w:rPr>
          <w:rFonts w:ascii="Rockwell" w:hAnsi="Rockwell"/>
          <w:b/>
          <w:sz w:val="24"/>
        </w:rPr>
        <w:t xml:space="preserve"> </w:t>
      </w:r>
      <w:r>
        <w:rPr>
          <w:rFonts w:ascii="Rockwell" w:hAnsi="Rockwell"/>
          <w:sz w:val="24"/>
        </w:rPr>
        <w:t xml:space="preserve">and two, </w:t>
      </w:r>
      <w:r>
        <w:rPr>
          <w:rFonts w:ascii="Rockwell" w:hAnsi="Rockwell"/>
          <w:b/>
          <w:sz w:val="24"/>
        </w:rPr>
        <w:t>Current ratio</w:t>
      </w:r>
      <w:r w:rsidR="00B53CA0">
        <w:rPr>
          <w:rFonts w:ascii="Rockwell" w:hAnsi="Rockwell"/>
          <w:b/>
          <w:sz w:val="24"/>
        </w:rPr>
        <w:t xml:space="preserve"> (CR)</w:t>
      </w:r>
      <w:r>
        <w:rPr>
          <w:rFonts w:ascii="Rockwell" w:hAnsi="Rockwell"/>
          <w:b/>
          <w:sz w:val="24"/>
        </w:rPr>
        <w:t xml:space="preserve"> </w:t>
      </w:r>
      <w:r>
        <w:rPr>
          <w:rFonts w:ascii="Rockwell" w:hAnsi="Rockwell"/>
          <w:sz w:val="24"/>
        </w:rPr>
        <w:t xml:space="preserve">with relation to </w:t>
      </w:r>
      <w:r>
        <w:rPr>
          <w:rFonts w:ascii="Rockwell" w:hAnsi="Rockwell"/>
          <w:b/>
          <w:sz w:val="24"/>
        </w:rPr>
        <w:t xml:space="preserve">Default probabilities. </w:t>
      </w:r>
      <w:r w:rsidR="00B53CA0">
        <w:rPr>
          <w:rFonts w:ascii="Rockwell" w:hAnsi="Rockwell"/>
          <w:sz w:val="24"/>
        </w:rPr>
        <w:t xml:space="preserve">The </w:t>
      </w:r>
      <w:r w:rsidR="00B53CA0" w:rsidRPr="00B53CA0">
        <w:rPr>
          <w:rFonts w:ascii="Rockwell" w:hAnsi="Rockwell"/>
          <w:b/>
          <w:sz w:val="24"/>
        </w:rPr>
        <w:t>first</w:t>
      </w:r>
      <w:r w:rsidR="00B53CA0">
        <w:rPr>
          <w:rFonts w:ascii="Rockwell" w:hAnsi="Rockwell"/>
          <w:sz w:val="24"/>
        </w:rPr>
        <w:t xml:space="preserve"> plot is self explanatory, which shows that a higher DER of more than 1 (in our case it reaches to about 6.5) is a red flag as it points out directly to defaulting. Whereas when lower than a median 1, the chances are ruled out. The </w:t>
      </w:r>
      <w:r w:rsidR="00B53CA0">
        <w:rPr>
          <w:rFonts w:ascii="Rockwell" w:hAnsi="Rockwell"/>
          <w:b/>
          <w:sz w:val="24"/>
        </w:rPr>
        <w:t xml:space="preserve">second </w:t>
      </w:r>
      <w:r w:rsidR="00B53CA0">
        <w:rPr>
          <w:rFonts w:ascii="Rockwell" w:hAnsi="Rockwell"/>
          <w:sz w:val="24"/>
        </w:rPr>
        <w:t>plot on the current ratio also tells the same story. A</w:t>
      </w:r>
      <w:r w:rsidR="00B53CA0" w:rsidRPr="00B53CA0">
        <w:rPr>
          <w:rFonts w:ascii="Rockwell" w:hAnsi="Rockwell"/>
          <w:sz w:val="24"/>
        </w:rPr>
        <w:t xml:space="preserve"> higher value of median 1 or more (</w:t>
      </w:r>
      <w:r w:rsidR="00B53CA0" w:rsidRPr="00B53CA0">
        <w:rPr>
          <w:rFonts w:ascii="Rockwell" w:hAnsi="Rockwell"/>
          <w:b/>
          <w:sz w:val="24"/>
        </w:rPr>
        <w:t>meaning assets are more than liabilities</w:t>
      </w:r>
      <w:r w:rsidR="00B53CA0" w:rsidRPr="00B53CA0">
        <w:rPr>
          <w:rFonts w:ascii="Rockwell" w:hAnsi="Rockwell"/>
          <w:sz w:val="24"/>
        </w:rPr>
        <w:t>) can save a company from defaulting than otherwise.</w:t>
      </w:r>
    </w:p>
    <w:p w:rsidR="00B6266B" w:rsidRPr="00B6266B" w:rsidRDefault="00B6266B" w:rsidP="00B6266B">
      <w:pPr>
        <w:pStyle w:val="NoSpacing"/>
        <w:rPr>
          <w:rFonts w:ascii="Rockwell" w:hAnsi="Rockwell"/>
          <w:sz w:val="24"/>
        </w:rPr>
      </w:pPr>
    </w:p>
    <w:p w:rsidR="00B6266B" w:rsidRDefault="00957200" w:rsidP="00B6266B">
      <w:pPr>
        <w:pStyle w:val="ListParagraph"/>
        <w:rPr>
          <w:rFonts w:ascii="Rockwell" w:hAnsi="Rockwell"/>
          <w:sz w:val="24"/>
        </w:rPr>
      </w:pPr>
      <w:r>
        <w:rPr>
          <w:rFonts w:ascii="Rockwell" w:hAnsi="Rockwell"/>
          <w:noProof/>
          <w:sz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81.15pt;margin-top:8.15pt;width:147.85pt;height:85pt;z-index:251660288;mso-width-relative:margin;mso-height-relative:margin" fillcolor="white [3201]" strokecolor="#9bbb59 [3206]" strokeweight="5pt">
            <v:stroke linestyle="thickThin"/>
            <v:shadow color="#868686"/>
            <v:textbox style="mso-next-textbox:#_x0000_s1026">
              <w:txbxContent>
                <w:p w:rsidR="00B6266B" w:rsidRPr="00563FFE" w:rsidRDefault="00B6266B" w:rsidP="00B6266B">
                  <w:pPr>
                    <w:pStyle w:val="NoSpacing"/>
                    <w:rPr>
                      <w:rFonts w:ascii="Rockwell" w:hAnsi="Rockwell"/>
                      <w:b/>
                      <w:sz w:val="18"/>
                      <w:u w:val="single"/>
                    </w:rPr>
                  </w:pPr>
                  <w:r w:rsidRPr="00563FFE">
                    <w:rPr>
                      <w:rFonts w:ascii="Rockwell" w:hAnsi="Rockwell"/>
                      <w:b/>
                      <w:sz w:val="18"/>
                      <w:u w:val="single"/>
                    </w:rPr>
                    <w:t xml:space="preserve">Point graph: </w:t>
                  </w:r>
                </w:p>
                <w:p w:rsidR="00B6266B" w:rsidRPr="00563FFE" w:rsidRDefault="00B6266B" w:rsidP="00B6266B">
                  <w:pPr>
                    <w:pStyle w:val="NoSpacing"/>
                    <w:rPr>
                      <w:rFonts w:ascii="Rockwell" w:hAnsi="Rockwell"/>
                      <w:sz w:val="18"/>
                    </w:rPr>
                  </w:pPr>
                  <w:r w:rsidRPr="00563FFE">
                    <w:rPr>
                      <w:rFonts w:ascii="Rockwell" w:hAnsi="Rockwell"/>
                      <w:sz w:val="18"/>
                    </w:rPr>
                    <w:t xml:space="preserve">Total expenses </w:t>
                  </w:r>
                  <w:proofErr w:type="spellStart"/>
                  <w:r w:rsidRPr="00563FFE">
                    <w:rPr>
                      <w:rFonts w:ascii="Rockwell" w:hAnsi="Rockwell"/>
                      <w:sz w:val="18"/>
                    </w:rPr>
                    <w:t>vs</w:t>
                  </w:r>
                  <w:proofErr w:type="spellEnd"/>
                  <w:r w:rsidRPr="00563FFE">
                    <w:rPr>
                      <w:rFonts w:ascii="Rockwell" w:hAnsi="Rockwell"/>
                      <w:sz w:val="18"/>
                    </w:rPr>
                    <w:t xml:space="preserve"> Total assets</w:t>
                  </w:r>
                </w:p>
                <w:p w:rsidR="00B6266B" w:rsidRPr="00563FFE" w:rsidRDefault="00B6266B" w:rsidP="00B6266B">
                  <w:pPr>
                    <w:pStyle w:val="NoSpacing"/>
                    <w:rPr>
                      <w:rFonts w:ascii="Rockwell" w:hAnsi="Rockwell"/>
                      <w:b/>
                      <w:sz w:val="18"/>
                      <w:u w:val="single"/>
                    </w:rPr>
                  </w:pPr>
                  <w:r w:rsidRPr="00563FFE">
                    <w:rPr>
                      <w:rFonts w:ascii="Rockwell" w:hAnsi="Rockwell"/>
                      <w:b/>
                      <w:sz w:val="18"/>
                      <w:u w:val="single"/>
                    </w:rPr>
                    <w:t xml:space="preserve">Box plot: </w:t>
                  </w:r>
                </w:p>
                <w:p w:rsidR="00B6266B" w:rsidRPr="00563FFE" w:rsidRDefault="00B6266B" w:rsidP="00B6266B">
                  <w:pPr>
                    <w:pStyle w:val="NoSpacing"/>
                    <w:rPr>
                      <w:rFonts w:ascii="Rockwell" w:hAnsi="Rockwell"/>
                      <w:sz w:val="18"/>
                    </w:rPr>
                  </w:pPr>
                  <w:r w:rsidRPr="00563FFE">
                    <w:rPr>
                      <w:rFonts w:ascii="Rockwell" w:hAnsi="Rockwell"/>
                      <w:sz w:val="18"/>
                    </w:rPr>
                    <w:t>Current ratio with default</w:t>
                  </w:r>
                </w:p>
                <w:p w:rsidR="00B6266B" w:rsidRPr="00563FFE" w:rsidRDefault="00B6266B" w:rsidP="00B6266B">
                  <w:pPr>
                    <w:pStyle w:val="NoSpacing"/>
                    <w:rPr>
                      <w:rFonts w:ascii="Rockwell" w:hAnsi="Rockwell"/>
                      <w:b/>
                      <w:sz w:val="18"/>
                      <w:u w:val="single"/>
                    </w:rPr>
                  </w:pPr>
                  <w:r w:rsidRPr="00563FFE">
                    <w:rPr>
                      <w:rFonts w:ascii="Rockwell" w:hAnsi="Rockwell"/>
                      <w:b/>
                      <w:sz w:val="18"/>
                      <w:u w:val="single"/>
                    </w:rPr>
                    <w:t>Density plot:</w:t>
                  </w:r>
                </w:p>
                <w:p w:rsidR="00B6266B" w:rsidRPr="00563FFE" w:rsidRDefault="00B6266B" w:rsidP="00B6266B">
                  <w:pPr>
                    <w:pStyle w:val="NoSpacing"/>
                    <w:rPr>
                      <w:rFonts w:ascii="Rockwell" w:hAnsi="Rockwell"/>
                      <w:sz w:val="18"/>
                    </w:rPr>
                  </w:pPr>
                  <w:r w:rsidRPr="00563FFE">
                    <w:rPr>
                      <w:rFonts w:ascii="Rockwell" w:hAnsi="Rockwell"/>
                      <w:sz w:val="18"/>
                    </w:rPr>
                    <w:t>Distribution of PAT as a % of N.</w:t>
                  </w:r>
                  <w:r w:rsidR="00563FFE" w:rsidRPr="00563FFE">
                    <w:rPr>
                      <w:rFonts w:ascii="Rockwell" w:hAnsi="Rockwell"/>
                      <w:sz w:val="18"/>
                    </w:rPr>
                    <w:t>W</w:t>
                  </w:r>
                </w:p>
                <w:p w:rsidR="00B6266B" w:rsidRPr="00563FFE" w:rsidRDefault="00B6266B" w:rsidP="00B6266B">
                  <w:pPr>
                    <w:pStyle w:val="NoSpacing"/>
                    <w:rPr>
                      <w:sz w:val="20"/>
                    </w:rPr>
                  </w:pPr>
                </w:p>
              </w:txbxContent>
            </v:textbox>
          </v:shape>
        </w:pict>
      </w:r>
      <w:r w:rsidR="00B6266B">
        <w:rPr>
          <w:rFonts w:ascii="Rockwell" w:hAnsi="Rockwell"/>
          <w:noProof/>
          <w:sz w:val="24"/>
        </w:rPr>
        <w:drawing>
          <wp:inline distT="0" distB="0" distL="0" distR="0">
            <wp:extent cx="3736272" cy="17523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43124" cy="1755526"/>
                    </a:xfrm>
                    <a:prstGeom prst="rect">
                      <a:avLst/>
                    </a:prstGeom>
                    <a:noFill/>
                    <a:ln w="9525">
                      <a:noFill/>
                      <a:miter lim="800000"/>
                      <a:headEnd/>
                      <a:tailEnd/>
                    </a:ln>
                  </pic:spPr>
                </pic:pic>
              </a:graphicData>
            </a:graphic>
          </wp:inline>
        </w:drawing>
      </w:r>
      <w:r w:rsidR="00B6266B">
        <w:rPr>
          <w:rFonts w:ascii="Rockwell" w:hAnsi="Rockwell"/>
          <w:sz w:val="24"/>
        </w:rPr>
        <w:t xml:space="preserve">           </w:t>
      </w:r>
    </w:p>
    <w:p w:rsidR="00B53CA0" w:rsidRPr="00563FFE" w:rsidRDefault="00563FFE" w:rsidP="00563FFE">
      <w:pPr>
        <w:pStyle w:val="NoSpacing"/>
        <w:ind w:firstLine="720"/>
        <w:rPr>
          <w:rFonts w:ascii="Rockwell" w:hAnsi="Rockwell"/>
          <w:sz w:val="24"/>
        </w:rPr>
      </w:pPr>
      <w:r>
        <w:rPr>
          <w:rFonts w:ascii="Rockwell" w:hAnsi="Rockwell"/>
          <w:noProof/>
          <w:sz w:val="24"/>
        </w:rPr>
        <w:drawing>
          <wp:inline distT="0" distB="0" distL="0" distR="0">
            <wp:extent cx="2954229" cy="1696177"/>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955852" cy="1697109"/>
                    </a:xfrm>
                    <a:prstGeom prst="rect">
                      <a:avLst/>
                    </a:prstGeom>
                    <a:noFill/>
                    <a:ln w="9525">
                      <a:noFill/>
                      <a:miter lim="800000"/>
                      <a:headEnd/>
                      <a:tailEnd/>
                    </a:ln>
                  </pic:spPr>
                </pic:pic>
              </a:graphicData>
            </a:graphic>
          </wp:inline>
        </w:drawing>
      </w:r>
      <w:r w:rsidR="00B6266B">
        <w:rPr>
          <w:rFonts w:ascii="Rockwell" w:hAnsi="Rockwell"/>
          <w:sz w:val="24"/>
        </w:rPr>
        <w:t xml:space="preserve">  </w:t>
      </w:r>
      <w:r>
        <w:rPr>
          <w:rFonts w:ascii="Rockwell" w:hAnsi="Rockwell"/>
          <w:noProof/>
          <w:sz w:val="24"/>
        </w:rPr>
        <w:drawing>
          <wp:inline distT="0" distB="0" distL="0" distR="0">
            <wp:extent cx="3240681" cy="1695472"/>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47244" cy="1698906"/>
                    </a:xfrm>
                    <a:prstGeom prst="rect">
                      <a:avLst/>
                    </a:prstGeom>
                    <a:noFill/>
                    <a:ln w="9525">
                      <a:noFill/>
                      <a:miter lim="800000"/>
                      <a:headEnd/>
                      <a:tailEnd/>
                    </a:ln>
                  </pic:spPr>
                </pic:pic>
              </a:graphicData>
            </a:graphic>
          </wp:inline>
        </w:drawing>
      </w:r>
      <w:r>
        <w:rPr>
          <w:rFonts w:ascii="Rockwell" w:hAnsi="Rockwell"/>
          <w:sz w:val="24"/>
        </w:rPr>
        <w:tab/>
      </w:r>
      <w:r>
        <w:rPr>
          <w:rFonts w:ascii="Rockwell" w:hAnsi="Rockwell"/>
          <w:sz w:val="24"/>
        </w:rPr>
        <w:tab/>
      </w:r>
      <w:r>
        <w:rPr>
          <w:rFonts w:ascii="Rockwell" w:hAnsi="Rockwell"/>
          <w:sz w:val="24"/>
        </w:rPr>
        <w:tab/>
      </w:r>
      <w:r>
        <w:rPr>
          <w:rFonts w:ascii="Rockwell" w:hAnsi="Rockwell"/>
          <w:sz w:val="24"/>
        </w:rPr>
        <w:tab/>
      </w:r>
      <w:r>
        <w:rPr>
          <w:rFonts w:ascii="Rockwell" w:hAnsi="Rockwell"/>
          <w:sz w:val="24"/>
        </w:rPr>
        <w:tab/>
      </w:r>
      <w:r>
        <w:rPr>
          <w:rFonts w:ascii="Rockwell" w:hAnsi="Rockwell"/>
          <w:sz w:val="24"/>
        </w:rPr>
        <w:tab/>
        <w:t xml:space="preserve">       </w:t>
      </w:r>
      <w:r w:rsidR="00B6266B">
        <w:rPr>
          <w:rFonts w:ascii="Rockwell" w:hAnsi="Rockwell"/>
          <w:sz w:val="24"/>
        </w:rPr>
        <w:t xml:space="preserve">  </w:t>
      </w:r>
    </w:p>
    <w:p w:rsidR="008201EA" w:rsidRDefault="00B53CA0" w:rsidP="00563FFE">
      <w:pPr>
        <w:pStyle w:val="NoSpacing"/>
        <w:numPr>
          <w:ilvl w:val="0"/>
          <w:numId w:val="8"/>
        </w:numPr>
        <w:rPr>
          <w:rFonts w:ascii="Rockwell" w:hAnsi="Rockwell"/>
          <w:sz w:val="24"/>
        </w:rPr>
      </w:pPr>
      <w:r>
        <w:rPr>
          <w:rFonts w:ascii="Rockwell" w:hAnsi="Rockwell"/>
          <w:b/>
          <w:sz w:val="24"/>
        </w:rPr>
        <w:t xml:space="preserve">Density plot: </w:t>
      </w:r>
      <w:r>
        <w:rPr>
          <w:rFonts w:ascii="Rockwell" w:hAnsi="Rockwell"/>
          <w:sz w:val="24"/>
        </w:rPr>
        <w:t xml:space="preserve">Our last plot is the density plot of </w:t>
      </w:r>
      <w:r>
        <w:rPr>
          <w:rFonts w:ascii="Rockwell" w:hAnsi="Rockwell"/>
          <w:b/>
          <w:sz w:val="24"/>
        </w:rPr>
        <w:t xml:space="preserve">PAT as a % of net worth. </w:t>
      </w:r>
      <w:r>
        <w:rPr>
          <w:rFonts w:ascii="Rockwell" w:hAnsi="Rockwell"/>
          <w:sz w:val="24"/>
        </w:rPr>
        <w:t xml:space="preserve">This plot shows </w:t>
      </w:r>
      <w:r w:rsidR="009921EE">
        <w:rPr>
          <w:rFonts w:ascii="Rockwell" w:hAnsi="Rockwell"/>
          <w:sz w:val="24"/>
        </w:rPr>
        <w:t>if</w:t>
      </w:r>
      <w:r>
        <w:rPr>
          <w:rFonts w:ascii="Rockwell" w:hAnsi="Rockwell"/>
          <w:sz w:val="24"/>
        </w:rPr>
        <w:t xml:space="preserve"> PAT% of </w:t>
      </w:r>
      <w:r w:rsidR="009921EE">
        <w:rPr>
          <w:rFonts w:ascii="Rockwell" w:hAnsi="Rockwell"/>
          <w:sz w:val="24"/>
        </w:rPr>
        <w:t>greater than or equal to 0</w:t>
      </w:r>
      <w:r>
        <w:rPr>
          <w:rFonts w:ascii="Rockwell" w:hAnsi="Rockwell"/>
          <w:sz w:val="24"/>
        </w:rPr>
        <w:t xml:space="preserve"> can help a company survive default. Whereas anything less than 0 </w:t>
      </w:r>
      <w:r w:rsidR="009921EE">
        <w:rPr>
          <w:rFonts w:ascii="Rockwell" w:hAnsi="Rockwell"/>
          <w:sz w:val="24"/>
        </w:rPr>
        <w:t>raises defaulting chances</w:t>
      </w:r>
      <w:r>
        <w:rPr>
          <w:rFonts w:ascii="Rockwell" w:hAnsi="Rockwell"/>
          <w:sz w:val="24"/>
        </w:rPr>
        <w:t xml:space="preserve">. Though this is the overall image, we also </w:t>
      </w:r>
      <w:r w:rsidR="009921EE">
        <w:rPr>
          <w:rFonts w:ascii="Rockwell" w:hAnsi="Rockwell"/>
          <w:sz w:val="24"/>
        </w:rPr>
        <w:t>find</w:t>
      </w:r>
      <w:r>
        <w:rPr>
          <w:rFonts w:ascii="Rockwell" w:hAnsi="Rockwell"/>
          <w:sz w:val="24"/>
        </w:rPr>
        <w:t xml:space="preserve"> some companies that have defaulted or survived in opposite conditions. This may suggest that apart from PAT%, there are some other important factors that determine a company’s default status.</w:t>
      </w:r>
    </w:p>
    <w:p w:rsidR="005A1811" w:rsidRPr="005A1811" w:rsidRDefault="005A1811" w:rsidP="005A1811">
      <w:pPr>
        <w:pStyle w:val="NoSpacing"/>
        <w:rPr>
          <w:rFonts w:ascii="Rockwell" w:hAnsi="Rockwell"/>
          <w:sz w:val="24"/>
        </w:rPr>
      </w:pPr>
    </w:p>
    <w:p w:rsidR="0029630E" w:rsidRDefault="0029630E" w:rsidP="00E94272">
      <w:pPr>
        <w:pStyle w:val="NoSpacing"/>
        <w:numPr>
          <w:ilvl w:val="0"/>
          <w:numId w:val="10"/>
        </w:numPr>
        <w:rPr>
          <w:rFonts w:ascii="Rockwell" w:hAnsi="Rockwell"/>
          <w:b/>
          <w:sz w:val="24"/>
        </w:rPr>
      </w:pPr>
      <w:r>
        <w:rPr>
          <w:rFonts w:ascii="Rockwell" w:hAnsi="Rockwell"/>
          <w:b/>
          <w:sz w:val="24"/>
        </w:rPr>
        <w:t>New Variable Creation:</w:t>
      </w:r>
    </w:p>
    <w:p w:rsidR="0029630E" w:rsidRDefault="002A6E8A" w:rsidP="0029630E">
      <w:pPr>
        <w:pStyle w:val="NoSpacing"/>
        <w:ind w:left="720"/>
        <w:rPr>
          <w:rFonts w:ascii="Rockwell" w:hAnsi="Rockwell"/>
          <w:sz w:val="24"/>
        </w:rPr>
      </w:pPr>
      <w:r>
        <w:rPr>
          <w:rFonts w:ascii="Rockwell" w:hAnsi="Rockwell"/>
          <w:sz w:val="24"/>
        </w:rPr>
        <w:t xml:space="preserve">We have used the variables in the data for the creation of </w:t>
      </w:r>
      <w:r w:rsidR="009921EE">
        <w:rPr>
          <w:rFonts w:ascii="Rockwell" w:hAnsi="Rockwell"/>
          <w:sz w:val="24"/>
        </w:rPr>
        <w:t>the below</w:t>
      </w:r>
      <w:r>
        <w:rPr>
          <w:rFonts w:ascii="Rockwell" w:hAnsi="Rockwell"/>
          <w:sz w:val="24"/>
        </w:rPr>
        <w:t xml:space="preserve"> ratios.</w:t>
      </w:r>
    </w:p>
    <w:p w:rsidR="00F22E62" w:rsidRDefault="00F22E62" w:rsidP="0029630E">
      <w:pPr>
        <w:pStyle w:val="NoSpacing"/>
        <w:ind w:left="720"/>
        <w:rPr>
          <w:rFonts w:ascii="Rockwell" w:hAnsi="Rockwell"/>
          <w:sz w:val="24"/>
        </w:rPr>
      </w:pPr>
    </w:p>
    <w:p w:rsidR="002A6E8A" w:rsidRPr="002A6E8A" w:rsidRDefault="002A6E8A" w:rsidP="002A6E8A">
      <w:pPr>
        <w:pStyle w:val="NoSpacing"/>
        <w:numPr>
          <w:ilvl w:val="0"/>
          <w:numId w:val="8"/>
        </w:numPr>
        <w:rPr>
          <w:rFonts w:ascii="Rockwell" w:hAnsi="Rockwell"/>
          <w:sz w:val="24"/>
        </w:rPr>
      </w:pPr>
      <w:r>
        <w:rPr>
          <w:rFonts w:ascii="Rockwell" w:hAnsi="Rockwell"/>
          <w:b/>
          <w:sz w:val="24"/>
        </w:rPr>
        <w:t>Return on Assets (ROA) for Profitability:</w:t>
      </w:r>
    </w:p>
    <w:p w:rsidR="002A6E8A" w:rsidRDefault="002A6E8A" w:rsidP="002A6E8A">
      <w:pPr>
        <w:pStyle w:val="NoSpacing"/>
        <w:ind w:left="1440"/>
        <w:rPr>
          <w:rFonts w:ascii="Rockwell" w:hAnsi="Rockwell"/>
          <w:sz w:val="24"/>
        </w:rPr>
      </w:pPr>
      <w:r>
        <w:rPr>
          <w:rFonts w:ascii="Rockwell" w:hAnsi="Rockwell"/>
          <w:sz w:val="24"/>
        </w:rPr>
        <w:t xml:space="preserve">The return on assets is calculated by dividing </w:t>
      </w:r>
      <w:r w:rsidRPr="002A6E8A">
        <w:rPr>
          <w:rFonts w:ascii="Rockwell" w:hAnsi="Rockwell"/>
          <w:b/>
          <w:sz w:val="24"/>
        </w:rPr>
        <w:t>Profit after tax by Total assets</w:t>
      </w:r>
      <w:r w:rsidR="00F22E62">
        <w:rPr>
          <w:rFonts w:ascii="Rockwell" w:hAnsi="Rockwell"/>
          <w:sz w:val="24"/>
        </w:rPr>
        <w:t xml:space="preserve">. </w:t>
      </w:r>
      <w:proofErr w:type="gramStart"/>
      <w:r w:rsidR="00F22E62">
        <w:rPr>
          <w:rFonts w:ascii="Rockwell" w:hAnsi="Rockwell"/>
          <w:sz w:val="24"/>
        </w:rPr>
        <w:t xml:space="preserve">This </w:t>
      </w:r>
      <w:r>
        <w:rPr>
          <w:rFonts w:ascii="Rockwell" w:hAnsi="Rockwell"/>
          <w:sz w:val="24"/>
        </w:rPr>
        <w:t>measures</w:t>
      </w:r>
      <w:proofErr w:type="gramEnd"/>
      <w:r>
        <w:rPr>
          <w:rFonts w:ascii="Rockwell" w:hAnsi="Rockwell"/>
          <w:sz w:val="24"/>
        </w:rPr>
        <w:t xml:space="preserve"> the </w:t>
      </w:r>
      <w:r w:rsidRPr="002A6E8A">
        <w:rPr>
          <w:rFonts w:ascii="Rockwell" w:hAnsi="Rockwell"/>
          <w:sz w:val="24"/>
        </w:rPr>
        <w:t>earning per rupee of asse</w:t>
      </w:r>
      <w:r w:rsidR="00F22E62">
        <w:rPr>
          <w:rFonts w:ascii="Rockwell" w:hAnsi="Rockwell"/>
          <w:sz w:val="24"/>
        </w:rPr>
        <w:t xml:space="preserve">t invested in the company. </w:t>
      </w:r>
      <w:r w:rsidR="00912B04">
        <w:rPr>
          <w:rFonts w:ascii="Rockwell" w:hAnsi="Rockwell"/>
          <w:sz w:val="24"/>
        </w:rPr>
        <w:t>Better</w:t>
      </w:r>
      <w:r w:rsidR="00F22E62">
        <w:rPr>
          <w:rFonts w:ascii="Rockwell" w:hAnsi="Rockwell"/>
          <w:sz w:val="24"/>
        </w:rPr>
        <w:t xml:space="preserve"> the value, b</w:t>
      </w:r>
      <w:r w:rsidRPr="002A6E8A">
        <w:rPr>
          <w:rFonts w:ascii="Rockwell" w:hAnsi="Rockwell"/>
          <w:sz w:val="24"/>
        </w:rPr>
        <w:t>etter the company status</w:t>
      </w:r>
      <w:r w:rsidR="00F22E62">
        <w:rPr>
          <w:rFonts w:ascii="Rockwell" w:hAnsi="Rockwell"/>
          <w:sz w:val="24"/>
        </w:rPr>
        <w:t>.</w:t>
      </w:r>
    </w:p>
    <w:p w:rsidR="00F22E62" w:rsidRPr="002A6E8A" w:rsidRDefault="00F22E62" w:rsidP="002A6E8A">
      <w:pPr>
        <w:pStyle w:val="NoSpacing"/>
        <w:ind w:left="1440"/>
        <w:rPr>
          <w:rFonts w:ascii="Rockwell" w:hAnsi="Rockwell"/>
          <w:sz w:val="24"/>
        </w:rPr>
      </w:pPr>
    </w:p>
    <w:p w:rsidR="002A6E8A" w:rsidRPr="00F22E62" w:rsidRDefault="002A6E8A" w:rsidP="002A6E8A">
      <w:pPr>
        <w:pStyle w:val="NoSpacing"/>
        <w:numPr>
          <w:ilvl w:val="0"/>
          <w:numId w:val="8"/>
        </w:numPr>
        <w:rPr>
          <w:rFonts w:ascii="Rockwell" w:hAnsi="Rockwell"/>
          <w:sz w:val="24"/>
        </w:rPr>
      </w:pPr>
      <w:r>
        <w:rPr>
          <w:rFonts w:ascii="Rockwell" w:hAnsi="Rockwell"/>
          <w:b/>
          <w:sz w:val="24"/>
        </w:rPr>
        <w:t>Equity ratio for Leverage:</w:t>
      </w:r>
    </w:p>
    <w:p w:rsidR="00F22E62" w:rsidRDefault="00F22E62" w:rsidP="00F22E62">
      <w:pPr>
        <w:pStyle w:val="NoSpacing"/>
        <w:ind w:left="1440"/>
        <w:rPr>
          <w:rFonts w:ascii="Rockwell" w:hAnsi="Rockwell"/>
          <w:sz w:val="24"/>
        </w:rPr>
      </w:pPr>
      <w:r w:rsidRPr="00F22E62">
        <w:rPr>
          <w:rFonts w:ascii="Rockwell" w:hAnsi="Rockwell"/>
          <w:sz w:val="24"/>
        </w:rPr>
        <w:t xml:space="preserve">The equity </w:t>
      </w:r>
      <w:r>
        <w:rPr>
          <w:rFonts w:ascii="Rockwell" w:hAnsi="Rockwell"/>
          <w:sz w:val="24"/>
        </w:rPr>
        <w:t xml:space="preserve">ratio is calculated by dividing the </w:t>
      </w:r>
      <w:r w:rsidRPr="00F22E62">
        <w:rPr>
          <w:rFonts w:ascii="Rockwell" w:hAnsi="Rockwell"/>
          <w:sz w:val="24"/>
        </w:rPr>
        <w:t>Shareholders funds</w:t>
      </w:r>
      <w:r>
        <w:rPr>
          <w:rFonts w:ascii="Rockwell" w:hAnsi="Rockwell"/>
          <w:sz w:val="24"/>
        </w:rPr>
        <w:t xml:space="preserve"> by the </w:t>
      </w:r>
      <w:r w:rsidRPr="00F22E62">
        <w:rPr>
          <w:rFonts w:ascii="Rockwell" w:hAnsi="Rockwell"/>
          <w:sz w:val="24"/>
        </w:rPr>
        <w:t>Capital employed</w:t>
      </w:r>
      <w:r>
        <w:rPr>
          <w:rFonts w:ascii="Rockwell" w:hAnsi="Rockwell"/>
          <w:sz w:val="24"/>
        </w:rPr>
        <w:t xml:space="preserve">. </w:t>
      </w:r>
      <w:r w:rsidRPr="00F22E62">
        <w:rPr>
          <w:rFonts w:ascii="Rockwell" w:hAnsi="Rockwell"/>
          <w:sz w:val="24"/>
        </w:rPr>
        <w:t>This</w:t>
      </w:r>
      <w:r>
        <w:rPr>
          <w:rFonts w:ascii="Rockwell" w:hAnsi="Rockwell"/>
          <w:sz w:val="24"/>
        </w:rPr>
        <w:t xml:space="preserve"> measure</w:t>
      </w:r>
      <w:r w:rsidRPr="00F22E62">
        <w:rPr>
          <w:rFonts w:ascii="Rockwell" w:hAnsi="Rockwell"/>
          <w:sz w:val="24"/>
        </w:rPr>
        <w:t xml:space="preserve"> gives the total owner contribution in the company</w:t>
      </w:r>
      <w:r>
        <w:rPr>
          <w:rFonts w:ascii="Rockwell" w:hAnsi="Rockwell"/>
          <w:sz w:val="24"/>
        </w:rPr>
        <w:t xml:space="preserve">. </w:t>
      </w:r>
      <w:r w:rsidRPr="00F22E62">
        <w:rPr>
          <w:rFonts w:ascii="Rockwell" w:hAnsi="Rockwell"/>
          <w:sz w:val="24"/>
        </w:rPr>
        <w:t>A higher rate indicates a company's long term solvency position, if otherwise the company is at a higher risk of defaulting</w:t>
      </w:r>
      <w:r>
        <w:rPr>
          <w:rFonts w:ascii="Rockwell" w:hAnsi="Rockwell"/>
          <w:sz w:val="24"/>
        </w:rPr>
        <w:t>.</w:t>
      </w:r>
    </w:p>
    <w:p w:rsidR="00F22E62" w:rsidRPr="00F22E62" w:rsidRDefault="00F22E62" w:rsidP="00F22E62">
      <w:pPr>
        <w:pStyle w:val="NoSpacing"/>
        <w:ind w:left="1440"/>
        <w:rPr>
          <w:rFonts w:ascii="Rockwell" w:hAnsi="Rockwell"/>
          <w:sz w:val="24"/>
        </w:rPr>
      </w:pPr>
    </w:p>
    <w:p w:rsidR="00F22E62" w:rsidRDefault="002A6E8A" w:rsidP="00F22E62">
      <w:pPr>
        <w:pStyle w:val="NoSpacing"/>
        <w:numPr>
          <w:ilvl w:val="0"/>
          <w:numId w:val="8"/>
        </w:numPr>
        <w:rPr>
          <w:rFonts w:ascii="Rockwell" w:hAnsi="Rockwell"/>
          <w:sz w:val="24"/>
        </w:rPr>
      </w:pPr>
      <w:r>
        <w:rPr>
          <w:rFonts w:ascii="Rockwell" w:hAnsi="Rockwell"/>
          <w:b/>
          <w:sz w:val="24"/>
        </w:rPr>
        <w:t>Contingent liabilities/Net working capital for Liquidity:</w:t>
      </w:r>
    </w:p>
    <w:p w:rsidR="00F22E62" w:rsidRDefault="00F22E62" w:rsidP="00F22E62">
      <w:pPr>
        <w:pStyle w:val="NoSpacing"/>
        <w:ind w:left="1440"/>
        <w:rPr>
          <w:rFonts w:ascii="Rockwell" w:hAnsi="Rockwell"/>
          <w:sz w:val="24"/>
        </w:rPr>
      </w:pPr>
      <w:r>
        <w:rPr>
          <w:rFonts w:ascii="Rockwell" w:hAnsi="Rockwell"/>
          <w:sz w:val="24"/>
        </w:rPr>
        <w:t xml:space="preserve">As named, this ratio is calculated by dividing </w:t>
      </w:r>
      <w:r w:rsidRPr="00F22E62">
        <w:rPr>
          <w:rFonts w:ascii="Rockwell" w:hAnsi="Rockwell"/>
          <w:sz w:val="24"/>
        </w:rPr>
        <w:t>Contingent liabilities</w:t>
      </w:r>
      <w:r>
        <w:rPr>
          <w:rFonts w:ascii="Rockwell" w:hAnsi="Rockwell"/>
          <w:sz w:val="24"/>
        </w:rPr>
        <w:t xml:space="preserve"> by </w:t>
      </w:r>
      <w:r w:rsidRPr="00F22E62">
        <w:rPr>
          <w:rFonts w:ascii="Rockwell" w:hAnsi="Rockwell"/>
          <w:sz w:val="24"/>
        </w:rPr>
        <w:t>Net working capital</w:t>
      </w:r>
      <w:r>
        <w:rPr>
          <w:rFonts w:ascii="Rockwell" w:hAnsi="Rockwell"/>
          <w:sz w:val="24"/>
        </w:rPr>
        <w:t xml:space="preserve">. </w:t>
      </w:r>
      <w:r w:rsidRPr="00F22E62">
        <w:rPr>
          <w:rFonts w:ascii="Rockwell" w:hAnsi="Rockwell"/>
          <w:sz w:val="24"/>
        </w:rPr>
        <w:t xml:space="preserve">This ratio helps to identify if the company is able to meet </w:t>
      </w:r>
      <w:r>
        <w:rPr>
          <w:rFonts w:ascii="Rockwell" w:hAnsi="Rockwell"/>
          <w:sz w:val="24"/>
        </w:rPr>
        <w:t xml:space="preserve">their </w:t>
      </w:r>
      <w:r w:rsidRPr="00F22E62">
        <w:rPr>
          <w:rFonts w:ascii="Rockwell" w:hAnsi="Rockwell"/>
          <w:sz w:val="24"/>
        </w:rPr>
        <w:t>emergency liabilities</w:t>
      </w:r>
      <w:r>
        <w:rPr>
          <w:rFonts w:ascii="Rockwell" w:hAnsi="Rockwell"/>
          <w:sz w:val="24"/>
        </w:rPr>
        <w:t xml:space="preserve">. </w:t>
      </w:r>
      <w:r w:rsidRPr="00F22E62">
        <w:rPr>
          <w:rFonts w:ascii="Rockwell" w:hAnsi="Rockwell"/>
          <w:sz w:val="24"/>
        </w:rPr>
        <w:t>Higher the value, higher the chances of default.</w:t>
      </w:r>
    </w:p>
    <w:p w:rsidR="00F22E62" w:rsidRDefault="00F22E62" w:rsidP="00F22E62">
      <w:pPr>
        <w:pStyle w:val="NoSpacing"/>
        <w:ind w:left="1440"/>
        <w:rPr>
          <w:rFonts w:ascii="Rockwell" w:hAnsi="Rockwell"/>
          <w:sz w:val="24"/>
        </w:rPr>
      </w:pPr>
    </w:p>
    <w:p w:rsidR="00F36FD4" w:rsidRDefault="00F36FD4" w:rsidP="00F22E62">
      <w:pPr>
        <w:pStyle w:val="NoSpacing"/>
        <w:ind w:left="1440"/>
        <w:rPr>
          <w:rFonts w:ascii="Rockwell" w:hAnsi="Rockwell"/>
          <w:sz w:val="24"/>
        </w:rPr>
      </w:pPr>
    </w:p>
    <w:p w:rsidR="00F36FD4" w:rsidRPr="00F22E62" w:rsidRDefault="00F36FD4" w:rsidP="00F22E62">
      <w:pPr>
        <w:pStyle w:val="NoSpacing"/>
        <w:ind w:left="1440"/>
        <w:rPr>
          <w:rFonts w:ascii="Rockwell" w:hAnsi="Rockwell"/>
          <w:sz w:val="24"/>
        </w:rPr>
      </w:pPr>
    </w:p>
    <w:p w:rsidR="002A6E8A" w:rsidRPr="00F22E62" w:rsidRDefault="002A6E8A" w:rsidP="002A6E8A">
      <w:pPr>
        <w:pStyle w:val="NoSpacing"/>
        <w:numPr>
          <w:ilvl w:val="0"/>
          <w:numId w:val="8"/>
        </w:numPr>
        <w:rPr>
          <w:rFonts w:ascii="Rockwell" w:hAnsi="Rockwell"/>
          <w:sz w:val="24"/>
        </w:rPr>
      </w:pPr>
      <w:r>
        <w:rPr>
          <w:rFonts w:ascii="Rockwell" w:hAnsi="Rockwell"/>
          <w:b/>
          <w:sz w:val="24"/>
        </w:rPr>
        <w:lastRenderedPageBreak/>
        <w:t>Sales/Total capital for Company size:</w:t>
      </w:r>
    </w:p>
    <w:p w:rsidR="00F22E62" w:rsidRDefault="00F22E62" w:rsidP="00F22E62">
      <w:pPr>
        <w:pStyle w:val="NoSpacing"/>
        <w:ind w:left="1440"/>
        <w:rPr>
          <w:rFonts w:ascii="Rockwell" w:hAnsi="Rockwell"/>
          <w:sz w:val="24"/>
        </w:rPr>
      </w:pPr>
      <w:r>
        <w:rPr>
          <w:rFonts w:ascii="Rockwell" w:hAnsi="Rockwell"/>
          <w:sz w:val="24"/>
        </w:rPr>
        <w:t xml:space="preserve">The ratio as the name suggests, is the division of </w:t>
      </w:r>
      <w:r w:rsidRPr="00F22E62">
        <w:rPr>
          <w:rFonts w:ascii="Rockwell" w:hAnsi="Rockwell"/>
          <w:sz w:val="24"/>
        </w:rPr>
        <w:t>Sales</w:t>
      </w:r>
      <w:r>
        <w:rPr>
          <w:rFonts w:ascii="Rockwell" w:hAnsi="Rockwell"/>
          <w:sz w:val="24"/>
        </w:rPr>
        <w:t xml:space="preserve"> by </w:t>
      </w:r>
      <w:r w:rsidRPr="00F22E62">
        <w:rPr>
          <w:rFonts w:ascii="Rockwell" w:hAnsi="Rockwell"/>
          <w:sz w:val="24"/>
        </w:rPr>
        <w:t>Total capital</w:t>
      </w:r>
      <w:r>
        <w:rPr>
          <w:rFonts w:ascii="Rockwell" w:hAnsi="Rockwell"/>
          <w:sz w:val="24"/>
        </w:rPr>
        <w:t xml:space="preserve">. </w:t>
      </w:r>
      <w:r w:rsidRPr="00F22E62">
        <w:rPr>
          <w:rFonts w:ascii="Rockwell" w:hAnsi="Rockwell"/>
          <w:sz w:val="24"/>
        </w:rPr>
        <w:t>This helps us to assign the position of the company if they are well to do or not</w:t>
      </w:r>
      <w:r>
        <w:rPr>
          <w:rFonts w:ascii="Rockwell" w:hAnsi="Rockwell"/>
          <w:sz w:val="24"/>
        </w:rPr>
        <w:t xml:space="preserve">. </w:t>
      </w:r>
      <w:r w:rsidRPr="00F22E62">
        <w:rPr>
          <w:rFonts w:ascii="Rockwell" w:hAnsi="Rockwell"/>
          <w:sz w:val="24"/>
        </w:rPr>
        <w:t xml:space="preserve">Higher the </w:t>
      </w:r>
      <w:proofErr w:type="gramStart"/>
      <w:r w:rsidRPr="00F22E62">
        <w:rPr>
          <w:rFonts w:ascii="Rockwell" w:hAnsi="Rockwell"/>
          <w:sz w:val="24"/>
        </w:rPr>
        <w:t>value,</w:t>
      </w:r>
      <w:proofErr w:type="gramEnd"/>
      <w:r w:rsidRPr="00F22E62">
        <w:rPr>
          <w:rFonts w:ascii="Rockwell" w:hAnsi="Rockwell"/>
          <w:sz w:val="24"/>
        </w:rPr>
        <w:t xml:space="preserve"> better is the posi</w:t>
      </w:r>
      <w:r>
        <w:rPr>
          <w:rFonts w:ascii="Rockwell" w:hAnsi="Rockwell"/>
          <w:sz w:val="24"/>
        </w:rPr>
        <w:t>t</w:t>
      </w:r>
      <w:r w:rsidRPr="00F22E62">
        <w:rPr>
          <w:rFonts w:ascii="Rockwell" w:hAnsi="Rockwell"/>
          <w:sz w:val="24"/>
        </w:rPr>
        <w:t>ion of the company</w:t>
      </w:r>
      <w:r>
        <w:rPr>
          <w:rFonts w:ascii="Rockwell" w:hAnsi="Rockwell"/>
          <w:sz w:val="24"/>
        </w:rPr>
        <w:t>.</w:t>
      </w:r>
    </w:p>
    <w:p w:rsidR="00175F54" w:rsidRDefault="00175F54" w:rsidP="00175F54">
      <w:pPr>
        <w:pStyle w:val="NoSpacing"/>
        <w:ind w:left="1440"/>
        <w:rPr>
          <w:rFonts w:ascii="Rockwell" w:hAnsi="Rockwell"/>
          <w:sz w:val="24"/>
        </w:rPr>
      </w:pPr>
    </w:p>
    <w:p w:rsidR="00175F54" w:rsidRDefault="00175F54" w:rsidP="00175F54">
      <w:pPr>
        <w:pStyle w:val="NoSpacing"/>
        <w:ind w:left="1440"/>
        <w:rPr>
          <w:rFonts w:ascii="Rockwell" w:hAnsi="Rockwell"/>
          <w:sz w:val="24"/>
        </w:rPr>
      </w:pPr>
      <w:r>
        <w:rPr>
          <w:rFonts w:ascii="Rockwell" w:hAnsi="Rockwell"/>
          <w:noProof/>
          <w:sz w:val="24"/>
        </w:rPr>
        <w:drawing>
          <wp:inline distT="0" distB="0" distL="0" distR="0">
            <wp:extent cx="3422165" cy="506693"/>
            <wp:effectExtent l="19050" t="0" r="68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418452" cy="506143"/>
                    </a:xfrm>
                    <a:prstGeom prst="rect">
                      <a:avLst/>
                    </a:prstGeom>
                    <a:noFill/>
                    <a:ln w="9525">
                      <a:noFill/>
                      <a:miter lim="800000"/>
                      <a:headEnd/>
                      <a:tailEnd/>
                    </a:ln>
                  </pic:spPr>
                </pic:pic>
              </a:graphicData>
            </a:graphic>
          </wp:inline>
        </w:drawing>
      </w:r>
    </w:p>
    <w:p w:rsidR="00175F54" w:rsidRDefault="00175F54" w:rsidP="00175F54">
      <w:pPr>
        <w:pStyle w:val="NoSpacing"/>
        <w:ind w:left="1440"/>
        <w:rPr>
          <w:rFonts w:ascii="Rockwell" w:hAnsi="Rockwell"/>
          <w:sz w:val="24"/>
        </w:rPr>
      </w:pPr>
    </w:p>
    <w:p w:rsidR="00175F54" w:rsidRDefault="00175F54" w:rsidP="00175F54">
      <w:pPr>
        <w:pStyle w:val="NoSpacing"/>
        <w:ind w:left="1440"/>
        <w:rPr>
          <w:rFonts w:ascii="Rockwell" w:hAnsi="Rockwell"/>
          <w:sz w:val="24"/>
        </w:rPr>
      </w:pPr>
      <w:r>
        <w:rPr>
          <w:rFonts w:ascii="Rockwell" w:hAnsi="Rockwell"/>
          <w:noProof/>
          <w:sz w:val="24"/>
        </w:rPr>
        <w:drawing>
          <wp:inline distT="0" distB="0" distL="0" distR="0">
            <wp:extent cx="3889836" cy="203860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888734" cy="2038025"/>
                    </a:xfrm>
                    <a:prstGeom prst="rect">
                      <a:avLst/>
                    </a:prstGeom>
                    <a:noFill/>
                    <a:ln w="9525">
                      <a:noFill/>
                      <a:miter lim="800000"/>
                      <a:headEnd/>
                      <a:tailEnd/>
                    </a:ln>
                  </pic:spPr>
                </pic:pic>
              </a:graphicData>
            </a:graphic>
          </wp:inline>
        </w:drawing>
      </w:r>
    </w:p>
    <w:p w:rsidR="00175F54" w:rsidRDefault="00175F54" w:rsidP="00175F54">
      <w:pPr>
        <w:pStyle w:val="NoSpacing"/>
        <w:rPr>
          <w:rFonts w:ascii="Rockwell" w:hAnsi="Rockwell"/>
          <w:sz w:val="24"/>
        </w:rPr>
      </w:pPr>
    </w:p>
    <w:p w:rsidR="00175F54" w:rsidRDefault="00D96EAA" w:rsidP="00D96EAA">
      <w:pPr>
        <w:pStyle w:val="NoSpacing"/>
        <w:numPr>
          <w:ilvl w:val="0"/>
          <w:numId w:val="9"/>
        </w:numPr>
        <w:rPr>
          <w:rFonts w:ascii="Rockwell" w:hAnsi="Rockwell"/>
          <w:b/>
          <w:sz w:val="24"/>
          <w:u w:val="single"/>
        </w:rPr>
      </w:pPr>
      <w:r>
        <w:rPr>
          <w:rFonts w:ascii="Rockwell" w:hAnsi="Rockwell"/>
          <w:b/>
          <w:sz w:val="24"/>
          <w:u w:val="single"/>
        </w:rPr>
        <w:t>MODELING:</w:t>
      </w:r>
    </w:p>
    <w:p w:rsidR="00D96EAA" w:rsidRDefault="00D96EAA" w:rsidP="00D96EAA">
      <w:pPr>
        <w:pStyle w:val="NoSpacing"/>
        <w:ind w:left="720"/>
        <w:rPr>
          <w:rFonts w:ascii="Rockwell" w:hAnsi="Rockwell"/>
          <w:sz w:val="24"/>
        </w:rPr>
      </w:pPr>
      <w:r>
        <w:rPr>
          <w:rFonts w:ascii="Rockwell" w:hAnsi="Rockwell"/>
          <w:sz w:val="24"/>
        </w:rPr>
        <w:t>Our next important step is model building, which involves developing of multiple logistic regression models with important variables.</w:t>
      </w:r>
    </w:p>
    <w:p w:rsidR="00D96EAA" w:rsidRDefault="00D96EAA" w:rsidP="00D96EAA">
      <w:pPr>
        <w:pStyle w:val="NoSpacing"/>
        <w:ind w:left="720"/>
        <w:rPr>
          <w:rFonts w:ascii="Rockwell" w:hAnsi="Rockwell"/>
          <w:sz w:val="24"/>
        </w:rPr>
      </w:pPr>
    </w:p>
    <w:p w:rsidR="00D96EAA" w:rsidRPr="00F36FD4" w:rsidRDefault="00682EEA" w:rsidP="00D96EAA">
      <w:pPr>
        <w:pStyle w:val="NoSpacing"/>
        <w:numPr>
          <w:ilvl w:val="0"/>
          <w:numId w:val="11"/>
        </w:numPr>
        <w:rPr>
          <w:rFonts w:ascii="Rockwell" w:hAnsi="Rockwell"/>
          <w:b/>
          <w:sz w:val="24"/>
          <w:u w:val="single"/>
        </w:rPr>
      </w:pPr>
      <w:r w:rsidRPr="00F36FD4">
        <w:rPr>
          <w:rFonts w:ascii="Rockwell" w:hAnsi="Rockwell"/>
          <w:b/>
          <w:sz w:val="24"/>
          <w:u w:val="single"/>
        </w:rPr>
        <w:t>Building L</w:t>
      </w:r>
      <w:r w:rsidR="00D96EAA" w:rsidRPr="00F36FD4">
        <w:rPr>
          <w:rFonts w:ascii="Rockwell" w:hAnsi="Rockwell"/>
          <w:b/>
          <w:sz w:val="24"/>
          <w:u w:val="single"/>
        </w:rPr>
        <w:t>ogistic Regression Models:</w:t>
      </w:r>
    </w:p>
    <w:p w:rsidR="00D96EAA" w:rsidRDefault="007D6F65" w:rsidP="00D96EAA">
      <w:pPr>
        <w:pStyle w:val="NoSpacing"/>
        <w:ind w:left="1080"/>
        <w:rPr>
          <w:rFonts w:ascii="Rockwell" w:hAnsi="Rockwell"/>
          <w:sz w:val="24"/>
        </w:rPr>
      </w:pPr>
      <w:r>
        <w:rPr>
          <w:rFonts w:ascii="Rockwell" w:hAnsi="Rockwell"/>
          <w:sz w:val="24"/>
        </w:rPr>
        <w:t xml:space="preserve">We have built 4 models </w:t>
      </w:r>
      <w:r w:rsidR="00D7358A">
        <w:rPr>
          <w:rFonts w:ascii="Rockwell" w:hAnsi="Rockwell"/>
          <w:sz w:val="24"/>
        </w:rPr>
        <w:t xml:space="preserve">with </w:t>
      </w:r>
      <w:r w:rsidRPr="007D6F65">
        <w:rPr>
          <w:rFonts w:ascii="Rockwell" w:hAnsi="Rockwell"/>
          <w:sz w:val="24"/>
        </w:rPr>
        <w:t>PAT as % of net worth</w:t>
      </w:r>
      <w:r>
        <w:rPr>
          <w:rFonts w:ascii="Rockwell" w:hAnsi="Rockwell"/>
          <w:sz w:val="24"/>
        </w:rPr>
        <w:t xml:space="preserve">, </w:t>
      </w:r>
      <w:r w:rsidRPr="007D6F65">
        <w:rPr>
          <w:rFonts w:ascii="Rockwell" w:hAnsi="Rockwell"/>
          <w:sz w:val="24"/>
        </w:rPr>
        <w:t>Debt to equity ratio</w:t>
      </w:r>
      <w:r>
        <w:rPr>
          <w:rFonts w:ascii="Rockwell" w:hAnsi="Rockwell"/>
          <w:sz w:val="24"/>
        </w:rPr>
        <w:t xml:space="preserve">, </w:t>
      </w:r>
      <w:r w:rsidRPr="007D6F65">
        <w:rPr>
          <w:rFonts w:ascii="Rockwell" w:hAnsi="Rockwell"/>
          <w:sz w:val="24"/>
        </w:rPr>
        <w:t>TOL/TNW</w:t>
      </w:r>
      <w:r>
        <w:rPr>
          <w:rFonts w:ascii="Rockwell" w:hAnsi="Rockwell"/>
          <w:sz w:val="24"/>
        </w:rPr>
        <w:t xml:space="preserve"> and Sales </w:t>
      </w:r>
      <w:r w:rsidR="00D7358A">
        <w:rPr>
          <w:rFonts w:ascii="Rockwell" w:hAnsi="Rockwell"/>
          <w:sz w:val="24"/>
        </w:rPr>
        <w:t xml:space="preserve">on each of the 4 factors of </w:t>
      </w:r>
      <w:r>
        <w:rPr>
          <w:rFonts w:ascii="Rockwell" w:hAnsi="Rockwell"/>
          <w:sz w:val="24"/>
        </w:rPr>
        <w:t>Profitability, Leverage, Liquidity and C</w:t>
      </w:r>
      <w:r w:rsidR="00D7358A">
        <w:rPr>
          <w:rFonts w:ascii="Rockwell" w:hAnsi="Rockwell"/>
          <w:sz w:val="24"/>
        </w:rPr>
        <w:t xml:space="preserve">ompany size </w:t>
      </w:r>
      <w:r>
        <w:rPr>
          <w:rFonts w:ascii="Rockwell" w:hAnsi="Rockwell"/>
          <w:sz w:val="24"/>
        </w:rPr>
        <w:t xml:space="preserve">and two more models combining them. </w:t>
      </w:r>
      <w:r w:rsidR="00682EEA">
        <w:rPr>
          <w:rFonts w:ascii="Rockwell" w:hAnsi="Rockwell"/>
          <w:sz w:val="24"/>
        </w:rPr>
        <w:t>Since, the model on all 4 made one variable insignificant, hence we removed that variable in our final model.</w:t>
      </w:r>
    </w:p>
    <w:p w:rsidR="00EE6CA1" w:rsidRDefault="00EE6CA1" w:rsidP="00D96EAA">
      <w:pPr>
        <w:pStyle w:val="NoSpacing"/>
        <w:ind w:left="1080"/>
        <w:rPr>
          <w:rFonts w:ascii="Rockwell" w:hAnsi="Rockwell"/>
          <w:sz w:val="24"/>
        </w:rPr>
      </w:pPr>
    </w:p>
    <w:p w:rsidR="00EE6CA1" w:rsidRDefault="00EE6CA1" w:rsidP="00D96EAA">
      <w:pPr>
        <w:pStyle w:val="NoSpacing"/>
        <w:ind w:left="1080"/>
        <w:rPr>
          <w:rFonts w:ascii="Rockwell" w:hAnsi="Rockwell"/>
          <w:sz w:val="24"/>
        </w:rPr>
      </w:pPr>
      <w:r>
        <w:rPr>
          <w:rFonts w:ascii="Rockwell" w:hAnsi="Rockwell"/>
          <w:sz w:val="24"/>
        </w:rPr>
        <w:t>We have made use of the below model to validate our findings on the test data</w:t>
      </w:r>
      <w:r w:rsidR="001C04A7">
        <w:rPr>
          <w:rFonts w:ascii="Rockwell" w:hAnsi="Rockwell"/>
          <w:sz w:val="24"/>
        </w:rPr>
        <w:t>. Our model 1 was on all the independent variables. It had too many insignificant variables which were removed for the next model 2, which seemed to be only with the significant variables. The summary is as follows.</w:t>
      </w:r>
    </w:p>
    <w:p w:rsidR="001C04A7" w:rsidRDefault="001C04A7" w:rsidP="00D96EAA">
      <w:pPr>
        <w:pStyle w:val="NoSpacing"/>
        <w:ind w:left="1080"/>
        <w:rPr>
          <w:rFonts w:ascii="Rockwell" w:hAnsi="Rockwell"/>
          <w:sz w:val="24"/>
        </w:rPr>
      </w:pPr>
    </w:p>
    <w:p w:rsidR="00682EEA" w:rsidRDefault="00EE6CA1" w:rsidP="001C04A7">
      <w:pPr>
        <w:pStyle w:val="NoSpacing"/>
        <w:ind w:left="1080"/>
        <w:rPr>
          <w:rFonts w:ascii="Rockwell" w:hAnsi="Rockwell"/>
          <w:sz w:val="24"/>
        </w:rPr>
      </w:pPr>
      <w:r>
        <w:rPr>
          <w:rFonts w:ascii="Rockwell" w:hAnsi="Rockwell"/>
          <w:noProof/>
          <w:sz w:val="24"/>
        </w:rPr>
        <w:lastRenderedPageBreak/>
        <w:drawing>
          <wp:inline distT="0" distB="0" distL="0" distR="0">
            <wp:extent cx="4195071" cy="2722185"/>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196050" cy="2722820"/>
                    </a:xfrm>
                    <a:prstGeom prst="rect">
                      <a:avLst/>
                    </a:prstGeom>
                    <a:noFill/>
                    <a:ln w="9525">
                      <a:noFill/>
                      <a:miter lim="800000"/>
                      <a:headEnd/>
                      <a:tailEnd/>
                    </a:ln>
                  </pic:spPr>
                </pic:pic>
              </a:graphicData>
            </a:graphic>
          </wp:inline>
        </w:drawing>
      </w:r>
    </w:p>
    <w:p w:rsidR="00682EEA" w:rsidRPr="00F36FD4" w:rsidRDefault="00682EEA" w:rsidP="00682EEA">
      <w:pPr>
        <w:pStyle w:val="NoSpacing"/>
        <w:numPr>
          <w:ilvl w:val="0"/>
          <w:numId w:val="11"/>
        </w:numPr>
        <w:rPr>
          <w:rFonts w:ascii="Rockwell" w:hAnsi="Rockwell"/>
          <w:b/>
          <w:sz w:val="24"/>
          <w:u w:val="single"/>
        </w:rPr>
      </w:pPr>
      <w:r w:rsidRPr="00F36FD4">
        <w:rPr>
          <w:rFonts w:ascii="Rockwell" w:hAnsi="Rockwell"/>
          <w:b/>
          <w:sz w:val="24"/>
          <w:u w:val="single"/>
        </w:rPr>
        <w:t>Coefficients and sign analysis:</w:t>
      </w:r>
    </w:p>
    <w:p w:rsidR="00682EEA" w:rsidRDefault="00682EEA" w:rsidP="00682EEA">
      <w:pPr>
        <w:pStyle w:val="NoSpacing"/>
        <w:ind w:left="1080"/>
        <w:rPr>
          <w:rFonts w:ascii="Rockwell" w:hAnsi="Rockwell"/>
          <w:sz w:val="24"/>
        </w:rPr>
      </w:pPr>
      <w:r>
        <w:rPr>
          <w:rFonts w:ascii="Rockwell" w:hAnsi="Rockwell"/>
          <w:sz w:val="24"/>
        </w:rPr>
        <w:t>All of the 4 models had similarities in coefficients, P Values, standard errors and standard deviation values.</w:t>
      </w:r>
    </w:p>
    <w:p w:rsidR="003A68F8" w:rsidRPr="00E14171" w:rsidRDefault="003A68F8" w:rsidP="003A68F8">
      <w:pPr>
        <w:pStyle w:val="HTMLPreformatted"/>
        <w:numPr>
          <w:ilvl w:val="0"/>
          <w:numId w:val="8"/>
        </w:numPr>
        <w:shd w:val="clear" w:color="auto" w:fill="FFFFFF"/>
        <w:wordWrap w:val="0"/>
        <w:rPr>
          <w:rStyle w:val="gd15mcfceub"/>
          <w:rFonts w:ascii="Lucida Console" w:hAnsi="Lucida Console"/>
          <w:color w:val="000000"/>
          <w:sz w:val="16"/>
          <w:szCs w:val="16"/>
        </w:rPr>
      </w:pPr>
      <w:r w:rsidRPr="003A68F8">
        <w:rPr>
          <w:rFonts w:ascii="Rockwell" w:hAnsi="Rockwell"/>
          <w:b/>
          <w:sz w:val="24"/>
        </w:rPr>
        <w:t>P</w:t>
      </w:r>
      <w:r>
        <w:rPr>
          <w:rFonts w:ascii="Rockwell" w:hAnsi="Rockwell"/>
          <w:sz w:val="24"/>
        </w:rPr>
        <w:t xml:space="preserve"> </w:t>
      </w:r>
      <w:r w:rsidRPr="003A68F8">
        <w:rPr>
          <w:rFonts w:ascii="Rockwell" w:hAnsi="Rockwell"/>
          <w:b/>
          <w:sz w:val="24"/>
        </w:rPr>
        <w:t>values:</w:t>
      </w:r>
      <w:r>
        <w:rPr>
          <w:rFonts w:ascii="Rockwell" w:hAnsi="Rockwell"/>
          <w:sz w:val="24"/>
        </w:rPr>
        <w:t xml:space="preserve"> The first 3 models</w:t>
      </w:r>
      <w:r w:rsidR="00DB62F5">
        <w:rPr>
          <w:rFonts w:ascii="Rockwell" w:hAnsi="Rockwell"/>
          <w:sz w:val="24"/>
        </w:rPr>
        <w:t xml:space="preserve"> gave </w:t>
      </w:r>
      <w:r>
        <w:rPr>
          <w:rFonts w:ascii="Rockwell" w:hAnsi="Rockwell"/>
          <w:sz w:val="24"/>
        </w:rPr>
        <w:t xml:space="preserve">very low values making them highly significant models. And the last model gave a significant p value of </w:t>
      </w:r>
      <w:r w:rsidRPr="003A68F8">
        <w:rPr>
          <w:rStyle w:val="gd15mcfceub"/>
          <w:rFonts w:ascii="Rockwell" w:hAnsi="Rockwell"/>
          <w:color w:val="000000"/>
          <w:sz w:val="24"/>
          <w:bdr w:val="none" w:sz="0" w:space="0" w:color="auto" w:frame="1"/>
        </w:rPr>
        <w:t>0.0038</w:t>
      </w:r>
      <w:r>
        <w:rPr>
          <w:rStyle w:val="gd15mcfceub"/>
          <w:rFonts w:ascii="Rockwell" w:hAnsi="Rockwell"/>
          <w:color w:val="000000"/>
          <w:sz w:val="24"/>
          <w:bdr w:val="none" w:sz="0" w:space="0" w:color="auto" w:frame="1"/>
        </w:rPr>
        <w:t>. This proves that the variables play an important role in determining the defaulters</w:t>
      </w:r>
      <w:r w:rsidR="00E14171">
        <w:rPr>
          <w:rStyle w:val="gd15mcfceub"/>
          <w:rFonts w:ascii="Rockwell" w:hAnsi="Rockwell"/>
          <w:color w:val="000000"/>
          <w:sz w:val="24"/>
          <w:bdr w:val="none" w:sz="0" w:space="0" w:color="auto" w:frame="1"/>
        </w:rPr>
        <w:t>.</w:t>
      </w:r>
    </w:p>
    <w:p w:rsidR="00DB62F5" w:rsidRDefault="00E14171" w:rsidP="00DB62F5">
      <w:pPr>
        <w:pStyle w:val="HTMLPreformatted"/>
        <w:numPr>
          <w:ilvl w:val="0"/>
          <w:numId w:val="8"/>
        </w:numPr>
        <w:shd w:val="clear" w:color="auto" w:fill="FFFFFF"/>
        <w:wordWrap w:val="0"/>
        <w:rPr>
          <w:rFonts w:ascii="Lucida Console" w:hAnsi="Lucida Console"/>
          <w:color w:val="000000"/>
          <w:sz w:val="16"/>
          <w:szCs w:val="16"/>
        </w:rPr>
      </w:pPr>
      <w:r>
        <w:rPr>
          <w:rFonts w:ascii="Rockwell" w:hAnsi="Rockwell"/>
          <w:b/>
          <w:sz w:val="24"/>
        </w:rPr>
        <w:t xml:space="preserve">Coefficients: </w:t>
      </w:r>
      <w:r>
        <w:rPr>
          <w:rFonts w:ascii="Rockwell" w:hAnsi="Rockwell"/>
          <w:sz w:val="24"/>
        </w:rPr>
        <w:t xml:space="preserve">The coefficients of models 1 and 4 are negative, whilst those of models 2 and 3 are positive. This </w:t>
      </w:r>
      <w:r w:rsidR="00DB62F5" w:rsidRPr="00DB62F5">
        <w:rPr>
          <w:rFonts w:ascii="Rockwell" w:hAnsi="Rockwell"/>
          <w:sz w:val="24"/>
        </w:rPr>
        <w:t xml:space="preserve">explains a </w:t>
      </w:r>
      <w:r w:rsidR="00DB62F5">
        <w:rPr>
          <w:rFonts w:ascii="Rockwell" w:hAnsi="Rockwell"/>
          <w:sz w:val="24"/>
        </w:rPr>
        <w:t>higher</w:t>
      </w:r>
      <w:r w:rsidR="00DB62F5" w:rsidRPr="00DB62F5">
        <w:rPr>
          <w:rFonts w:ascii="Rockwell" w:hAnsi="Rockwell"/>
          <w:sz w:val="24"/>
        </w:rPr>
        <w:t xml:space="preserve"> value</w:t>
      </w:r>
      <w:r w:rsidR="00DB62F5">
        <w:rPr>
          <w:rFonts w:ascii="Rockwell" w:hAnsi="Rockwell"/>
          <w:sz w:val="24"/>
        </w:rPr>
        <w:t xml:space="preserve"> of debt equity ratio</w:t>
      </w:r>
      <w:r w:rsidR="00DB62F5" w:rsidRPr="00DB62F5">
        <w:rPr>
          <w:rFonts w:ascii="Rockwell" w:hAnsi="Rockwell"/>
          <w:sz w:val="24"/>
        </w:rPr>
        <w:t xml:space="preserve"> has increased default chances</w:t>
      </w:r>
      <w:r w:rsidR="00DB62F5">
        <w:rPr>
          <w:rFonts w:ascii="Lucida Console" w:hAnsi="Lucida Console"/>
          <w:color w:val="000000"/>
          <w:sz w:val="16"/>
          <w:szCs w:val="16"/>
        </w:rPr>
        <w:t>.</w:t>
      </w:r>
    </w:p>
    <w:p w:rsidR="00DB62F5" w:rsidRPr="00DB62F5" w:rsidRDefault="00DB62F5" w:rsidP="00DB62F5">
      <w:pPr>
        <w:pStyle w:val="HTMLPreformatted"/>
        <w:numPr>
          <w:ilvl w:val="0"/>
          <w:numId w:val="8"/>
        </w:numPr>
        <w:shd w:val="clear" w:color="auto" w:fill="FFFFFF"/>
        <w:wordWrap w:val="0"/>
        <w:rPr>
          <w:rFonts w:ascii="Lucida Console" w:hAnsi="Lucida Console"/>
          <w:color w:val="000000"/>
          <w:sz w:val="16"/>
          <w:szCs w:val="16"/>
        </w:rPr>
      </w:pPr>
      <w:r>
        <w:rPr>
          <w:rFonts w:ascii="Rockwell" w:hAnsi="Rockwell"/>
          <w:b/>
          <w:sz w:val="24"/>
        </w:rPr>
        <w:t>Standard error</w:t>
      </w:r>
      <w:r w:rsidRPr="00DB62F5">
        <w:rPr>
          <w:rFonts w:ascii="Lucida Console" w:hAnsi="Lucida Console"/>
          <w:color w:val="000000"/>
          <w:sz w:val="16"/>
          <w:szCs w:val="16"/>
        </w:rPr>
        <w:t>:</w:t>
      </w:r>
      <w:r>
        <w:rPr>
          <w:rFonts w:ascii="Lucida Console" w:hAnsi="Lucida Console"/>
          <w:color w:val="000000"/>
          <w:sz w:val="16"/>
          <w:szCs w:val="16"/>
        </w:rPr>
        <w:t xml:space="preserve"> </w:t>
      </w:r>
      <w:r>
        <w:rPr>
          <w:rFonts w:ascii="Rockwell" w:hAnsi="Rockwell"/>
          <w:color w:val="000000"/>
          <w:sz w:val="24"/>
          <w:szCs w:val="16"/>
        </w:rPr>
        <w:t xml:space="preserve">The standard errors of all the models are less than 0.008 which is pretty good. That of the fourth model on Sales has given a very low standard error of </w:t>
      </w:r>
      <w:r w:rsidRPr="00DB62F5">
        <w:rPr>
          <w:rFonts w:ascii="Rockwell" w:hAnsi="Rockwell"/>
          <w:color w:val="000000"/>
          <w:sz w:val="24"/>
          <w:szCs w:val="16"/>
        </w:rPr>
        <w:t>4.555e-05</w:t>
      </w:r>
      <w:r>
        <w:rPr>
          <w:rFonts w:ascii="Rockwell" w:hAnsi="Rockwell"/>
          <w:color w:val="000000"/>
          <w:sz w:val="24"/>
          <w:szCs w:val="16"/>
        </w:rPr>
        <w:t>.</w:t>
      </w:r>
    </w:p>
    <w:p w:rsidR="00DB62F5" w:rsidRDefault="00DB62F5" w:rsidP="00DB62F5">
      <w:pPr>
        <w:pStyle w:val="HTMLPreformatted"/>
        <w:shd w:val="clear" w:color="auto" w:fill="FFFFFF"/>
        <w:wordWrap w:val="0"/>
        <w:ind w:left="1440"/>
        <w:rPr>
          <w:rFonts w:ascii="Rockwell" w:hAnsi="Rockwell"/>
          <w:b/>
          <w:sz w:val="24"/>
        </w:rPr>
      </w:pPr>
    </w:p>
    <w:p w:rsidR="001C04A7" w:rsidRPr="001C04A7" w:rsidRDefault="00DB62F5" w:rsidP="001C04A7">
      <w:pPr>
        <w:pStyle w:val="HTMLPreformatted"/>
        <w:shd w:val="clear" w:color="auto" w:fill="FFFFFF"/>
        <w:wordWrap w:val="0"/>
        <w:ind w:left="1440"/>
        <w:rPr>
          <w:rFonts w:ascii="Lucida Console" w:hAnsi="Lucida Console"/>
          <w:color w:val="000000"/>
          <w:sz w:val="16"/>
          <w:szCs w:val="16"/>
        </w:rPr>
      </w:pPr>
      <w:r>
        <w:rPr>
          <w:rFonts w:ascii="Rockwell" w:hAnsi="Rockwell"/>
          <w:sz w:val="24"/>
        </w:rPr>
        <w:t>The last model with PAT%, Debt equity and Sales combined gives</w:t>
      </w:r>
      <w:r>
        <w:rPr>
          <w:rFonts w:ascii="Rockwell" w:hAnsi="Rockwell"/>
          <w:color w:val="000000"/>
          <w:sz w:val="24"/>
          <w:szCs w:val="16"/>
        </w:rPr>
        <w:t xml:space="preserve"> more significant coefficients. The standard error values </w:t>
      </w:r>
      <w:r w:rsidR="00EE6CA1">
        <w:rPr>
          <w:rFonts w:ascii="Rockwell" w:hAnsi="Rockwell"/>
          <w:color w:val="000000"/>
          <w:sz w:val="24"/>
          <w:szCs w:val="16"/>
        </w:rPr>
        <w:t xml:space="preserve">have also gone down more. The p value of Sales has further become better (0.0015) than earlier which was about 0.003. This states that the variables are very much significant together. </w:t>
      </w:r>
    </w:p>
    <w:p w:rsidR="00D7358A" w:rsidRDefault="00D7358A" w:rsidP="00D7358A">
      <w:pPr>
        <w:pStyle w:val="NoSpacing"/>
        <w:ind w:left="1440"/>
        <w:rPr>
          <w:rFonts w:ascii="Rockwell" w:hAnsi="Rockwell"/>
          <w:sz w:val="24"/>
        </w:rPr>
      </w:pPr>
    </w:p>
    <w:p w:rsidR="000F1607" w:rsidRDefault="00D7358A" w:rsidP="00D7358A">
      <w:pPr>
        <w:pStyle w:val="NoSpacing"/>
        <w:rPr>
          <w:rFonts w:ascii="Rockwell" w:hAnsi="Rockwell"/>
          <w:sz w:val="24"/>
        </w:rPr>
      </w:pPr>
      <w:r>
        <w:rPr>
          <w:rFonts w:ascii="Rockwell" w:hAnsi="Rockwell"/>
          <w:sz w:val="24"/>
        </w:rPr>
        <w:t xml:space="preserve">     </w:t>
      </w:r>
      <w:r w:rsidR="00DB62F5">
        <w:rPr>
          <w:rFonts w:ascii="Rockwell" w:hAnsi="Rockwell"/>
          <w:noProof/>
          <w:sz w:val="24"/>
        </w:rPr>
        <w:drawing>
          <wp:inline distT="0" distB="0" distL="0" distR="0">
            <wp:extent cx="4634821" cy="3013859"/>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635903" cy="3014562"/>
                    </a:xfrm>
                    <a:prstGeom prst="rect">
                      <a:avLst/>
                    </a:prstGeom>
                    <a:noFill/>
                    <a:ln w="9525">
                      <a:noFill/>
                      <a:miter lim="800000"/>
                      <a:headEnd/>
                      <a:tailEnd/>
                    </a:ln>
                  </pic:spPr>
                </pic:pic>
              </a:graphicData>
            </a:graphic>
          </wp:inline>
        </w:drawing>
      </w:r>
    </w:p>
    <w:p w:rsidR="001C04A7" w:rsidRDefault="001C04A7" w:rsidP="00D7358A">
      <w:pPr>
        <w:pStyle w:val="NoSpacing"/>
        <w:rPr>
          <w:rFonts w:ascii="Rockwell" w:hAnsi="Rockwell"/>
          <w:sz w:val="24"/>
        </w:rPr>
      </w:pPr>
    </w:p>
    <w:p w:rsidR="001C04A7" w:rsidRDefault="001C04A7" w:rsidP="001C04A7">
      <w:pPr>
        <w:pStyle w:val="NoSpacing"/>
        <w:ind w:left="720" w:firstLine="720"/>
        <w:rPr>
          <w:rFonts w:ascii="Rockwell" w:hAnsi="Rockwell"/>
          <w:sz w:val="24"/>
        </w:rPr>
      </w:pPr>
      <w:r>
        <w:rPr>
          <w:rFonts w:ascii="Rockwell" w:hAnsi="Rockwell"/>
          <w:sz w:val="24"/>
        </w:rPr>
        <w:lastRenderedPageBreak/>
        <w:t xml:space="preserve">The summary of model 2, which is going to be fed to the validation data, has also given some specific values. The </w:t>
      </w:r>
      <w:proofErr w:type="spellStart"/>
      <w:r w:rsidRPr="000F1607">
        <w:rPr>
          <w:rFonts w:ascii="Rockwell" w:hAnsi="Rockwell" w:cs="Arial"/>
          <w:color w:val="222222"/>
          <w:sz w:val="24"/>
          <w:szCs w:val="18"/>
          <w:shd w:val="clear" w:color="auto" w:fill="FFFFFF"/>
        </w:rPr>
        <w:t>Akaike</w:t>
      </w:r>
      <w:proofErr w:type="spellEnd"/>
      <w:r w:rsidRPr="000F1607">
        <w:rPr>
          <w:rFonts w:ascii="Rockwell" w:hAnsi="Rockwell" w:cs="Arial"/>
          <w:color w:val="222222"/>
          <w:sz w:val="24"/>
          <w:szCs w:val="18"/>
          <w:shd w:val="clear" w:color="auto" w:fill="FFFFFF"/>
        </w:rPr>
        <w:t xml:space="preserve"> information criterion </w:t>
      </w:r>
      <w:r>
        <w:rPr>
          <w:rFonts w:ascii="Rockwell" w:hAnsi="Rockwell" w:cs="Arial"/>
          <w:color w:val="222222"/>
          <w:sz w:val="24"/>
          <w:szCs w:val="18"/>
          <w:shd w:val="clear" w:color="auto" w:fill="FFFFFF"/>
        </w:rPr>
        <w:t xml:space="preserve">(AIC) is very low for this model which is something that makes the model significant. </w:t>
      </w:r>
    </w:p>
    <w:p w:rsidR="00D7358A" w:rsidRDefault="00D7358A" w:rsidP="000F1607"/>
    <w:p w:rsidR="000F1607" w:rsidRDefault="000F1607" w:rsidP="000F1607">
      <w:pPr>
        <w:pStyle w:val="ListParagraph"/>
        <w:numPr>
          <w:ilvl w:val="0"/>
          <w:numId w:val="9"/>
        </w:numPr>
        <w:rPr>
          <w:rFonts w:ascii="Rockwell" w:hAnsi="Rockwell"/>
          <w:b/>
          <w:sz w:val="24"/>
          <w:u w:val="single"/>
        </w:rPr>
      </w:pPr>
      <w:r>
        <w:rPr>
          <w:rFonts w:ascii="Rockwell" w:hAnsi="Rockwell"/>
          <w:b/>
          <w:sz w:val="24"/>
          <w:u w:val="single"/>
        </w:rPr>
        <w:t>MODEL PERFORMANCE MEASURES:</w:t>
      </w:r>
    </w:p>
    <w:p w:rsidR="000F1607" w:rsidRDefault="000F1607" w:rsidP="000F1607">
      <w:pPr>
        <w:pStyle w:val="ListParagraph"/>
        <w:rPr>
          <w:rFonts w:ascii="Rockwell" w:hAnsi="Rockwell"/>
          <w:sz w:val="24"/>
        </w:rPr>
      </w:pPr>
      <w:r>
        <w:rPr>
          <w:rFonts w:ascii="Rockwell" w:hAnsi="Rockwell"/>
          <w:sz w:val="24"/>
        </w:rPr>
        <w:t>As discussed above, we have used the model2 to test the validation dataset.</w:t>
      </w:r>
    </w:p>
    <w:p w:rsidR="000F1607" w:rsidRPr="000F1607" w:rsidRDefault="000F1607" w:rsidP="000F1607">
      <w:pPr>
        <w:pStyle w:val="ListParagraph"/>
        <w:rPr>
          <w:rFonts w:ascii="Rockwell" w:hAnsi="Rockwell"/>
          <w:sz w:val="24"/>
        </w:rPr>
      </w:pPr>
    </w:p>
    <w:p w:rsidR="000F1607" w:rsidRPr="00F36FD4" w:rsidRDefault="000F1607" w:rsidP="000F1607">
      <w:pPr>
        <w:pStyle w:val="ListParagraph"/>
        <w:numPr>
          <w:ilvl w:val="0"/>
          <w:numId w:val="12"/>
        </w:numPr>
        <w:rPr>
          <w:rFonts w:ascii="Rockwell" w:hAnsi="Rockwell"/>
          <w:b/>
          <w:sz w:val="24"/>
          <w:u w:val="single"/>
        </w:rPr>
      </w:pPr>
      <w:r w:rsidRPr="00F36FD4">
        <w:rPr>
          <w:rFonts w:ascii="Rockwell" w:hAnsi="Rockwell"/>
          <w:b/>
          <w:sz w:val="24"/>
          <w:u w:val="single"/>
        </w:rPr>
        <w:t>Accuracy predictions on train and validation set:</w:t>
      </w:r>
    </w:p>
    <w:p w:rsidR="000F1607" w:rsidRDefault="000F1607" w:rsidP="000F1607">
      <w:pPr>
        <w:pStyle w:val="ListParagraph"/>
        <w:ind w:left="1080"/>
        <w:rPr>
          <w:rFonts w:ascii="Rockwell" w:hAnsi="Rockwell"/>
          <w:sz w:val="24"/>
        </w:rPr>
      </w:pPr>
      <w:r>
        <w:rPr>
          <w:rFonts w:ascii="Rockwell" w:hAnsi="Rockwell"/>
          <w:sz w:val="24"/>
        </w:rPr>
        <w:t xml:space="preserve">We make use of the predict function to do the prediction on the validation dataset with the type as </w:t>
      </w:r>
      <w:r>
        <w:rPr>
          <w:rFonts w:ascii="Rockwell" w:hAnsi="Rockwell"/>
          <w:b/>
          <w:sz w:val="24"/>
        </w:rPr>
        <w:t xml:space="preserve">response </w:t>
      </w:r>
      <w:r>
        <w:rPr>
          <w:rFonts w:ascii="Rockwell" w:hAnsi="Rockwell"/>
          <w:sz w:val="24"/>
        </w:rPr>
        <w:t xml:space="preserve">usually used for binomial results. We store this function under </w:t>
      </w:r>
      <w:proofErr w:type="spellStart"/>
      <w:proofErr w:type="gramStart"/>
      <w:r w:rsidRPr="0007418C">
        <w:rPr>
          <w:rFonts w:ascii="Rockwell" w:hAnsi="Rockwell"/>
          <w:b/>
          <w:i/>
          <w:sz w:val="24"/>
        </w:rPr>
        <w:t>test.pred</w:t>
      </w:r>
      <w:proofErr w:type="spellEnd"/>
      <w:r>
        <w:rPr>
          <w:rFonts w:ascii="Rockwell" w:hAnsi="Rockwell"/>
          <w:b/>
          <w:sz w:val="24"/>
        </w:rPr>
        <w:t xml:space="preserve"> </w:t>
      </w:r>
      <w:r w:rsidR="0007418C">
        <w:rPr>
          <w:rFonts w:ascii="Rockwell" w:hAnsi="Rockwell"/>
          <w:sz w:val="24"/>
        </w:rPr>
        <w:t>.</w:t>
      </w:r>
      <w:proofErr w:type="gramEnd"/>
      <w:r w:rsidR="0007418C">
        <w:rPr>
          <w:rFonts w:ascii="Rockwell" w:hAnsi="Rockwell"/>
          <w:sz w:val="24"/>
        </w:rPr>
        <w:t xml:space="preserve"> </w:t>
      </w:r>
      <w:r>
        <w:rPr>
          <w:rFonts w:ascii="Rockwell" w:hAnsi="Rockwell"/>
          <w:sz w:val="24"/>
        </w:rPr>
        <w:t xml:space="preserve">Later we make a table, usually referred to as a confusion matrix, with the original default values in the validation dataset and the newly predicted </w:t>
      </w:r>
      <w:r w:rsidR="001C04A7">
        <w:rPr>
          <w:rFonts w:ascii="Rockwell" w:hAnsi="Rockwell"/>
          <w:sz w:val="24"/>
        </w:rPr>
        <w:t>values. The threshold is set to probability of 0.3 which tells that any value above probability of 0.3 is considered default. The threshold can be tweaked per convenience. A higher threshold may make it hard for the algorithm to find the defaulters.</w:t>
      </w:r>
    </w:p>
    <w:p w:rsidR="0007418C" w:rsidRDefault="0007418C" w:rsidP="000F1607">
      <w:pPr>
        <w:pStyle w:val="ListParagraph"/>
        <w:ind w:left="1080"/>
        <w:rPr>
          <w:rFonts w:ascii="Rockwell" w:hAnsi="Rockwell"/>
          <w:sz w:val="24"/>
        </w:rPr>
      </w:pPr>
    </w:p>
    <w:p w:rsidR="0007418C" w:rsidRPr="0007418C" w:rsidRDefault="0007418C" w:rsidP="0007418C">
      <w:pPr>
        <w:pStyle w:val="ListParagraph"/>
        <w:numPr>
          <w:ilvl w:val="0"/>
          <w:numId w:val="13"/>
        </w:numPr>
        <w:rPr>
          <w:rFonts w:ascii="Rockwell" w:hAnsi="Rockwell"/>
          <w:sz w:val="24"/>
        </w:rPr>
      </w:pPr>
      <w:r>
        <w:rPr>
          <w:rFonts w:ascii="Rockwell" w:hAnsi="Rockwell"/>
          <w:sz w:val="24"/>
        </w:rPr>
        <w:t xml:space="preserve">The model is first tested on the validation dataset, which has been treated for outliers and NA values. The result is as follows; we see it </w:t>
      </w:r>
      <w:r w:rsidRPr="0007418C">
        <w:rPr>
          <w:rFonts w:ascii="Rockwell" w:hAnsi="Rockwell"/>
          <w:sz w:val="24"/>
        </w:rPr>
        <w:t>has predicted almost 630 non defaulters correctly an</w:t>
      </w:r>
      <w:r w:rsidR="00B02079">
        <w:rPr>
          <w:rFonts w:ascii="Rockwell" w:hAnsi="Rockwell"/>
          <w:sz w:val="24"/>
        </w:rPr>
        <w:t>d</w:t>
      </w:r>
      <w:r w:rsidRPr="0007418C">
        <w:rPr>
          <w:rFonts w:ascii="Rockwell" w:hAnsi="Rockwell"/>
          <w:sz w:val="24"/>
        </w:rPr>
        <w:t xml:space="preserve"> 40 defaulters correctly giving an overall accuracy of almost 94% on the </w:t>
      </w:r>
      <w:r>
        <w:rPr>
          <w:rFonts w:ascii="Rockwell" w:hAnsi="Rockwell"/>
          <w:sz w:val="24"/>
        </w:rPr>
        <w:t>validation</w:t>
      </w:r>
      <w:r w:rsidRPr="0007418C">
        <w:rPr>
          <w:rFonts w:ascii="Rockwell" w:hAnsi="Rockwell"/>
          <w:sz w:val="24"/>
        </w:rPr>
        <w:t xml:space="preserve"> data</w:t>
      </w:r>
      <w:r>
        <w:rPr>
          <w:rFonts w:ascii="Rockwell" w:hAnsi="Rockwell"/>
          <w:sz w:val="24"/>
        </w:rPr>
        <w:t xml:space="preserve">. The picture to the right gives the </w:t>
      </w:r>
      <w:r>
        <w:rPr>
          <w:rFonts w:ascii="Rockwell" w:hAnsi="Rockwell"/>
          <w:b/>
          <w:sz w:val="24"/>
        </w:rPr>
        <w:t xml:space="preserve">specificity, sensitivity and overall accuracy </w:t>
      </w:r>
      <w:r>
        <w:rPr>
          <w:rFonts w:ascii="Rockwell" w:hAnsi="Rockwell"/>
          <w:sz w:val="24"/>
        </w:rPr>
        <w:t>of the model on the test data.</w:t>
      </w:r>
    </w:p>
    <w:p w:rsidR="0007418C" w:rsidRDefault="0007418C" w:rsidP="000F1607">
      <w:pPr>
        <w:pStyle w:val="ListParagraph"/>
        <w:ind w:left="1080"/>
        <w:rPr>
          <w:rFonts w:ascii="Rockwell" w:hAnsi="Rockwell"/>
          <w:sz w:val="24"/>
        </w:rPr>
      </w:pPr>
    </w:p>
    <w:p w:rsidR="0007418C" w:rsidRDefault="0007418C" w:rsidP="000F1607">
      <w:pPr>
        <w:pStyle w:val="ListParagraph"/>
        <w:ind w:left="1080"/>
        <w:rPr>
          <w:rFonts w:ascii="Rockwell" w:hAnsi="Rockwell"/>
          <w:sz w:val="24"/>
        </w:rPr>
      </w:pPr>
      <w:r>
        <w:rPr>
          <w:rFonts w:ascii="Rockwell" w:hAnsi="Rockwell"/>
          <w:noProof/>
          <w:sz w:val="24"/>
        </w:rPr>
        <w:drawing>
          <wp:inline distT="0" distB="0" distL="0" distR="0">
            <wp:extent cx="2731130" cy="53666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733473" cy="537125"/>
                    </a:xfrm>
                    <a:prstGeom prst="rect">
                      <a:avLst/>
                    </a:prstGeom>
                    <a:noFill/>
                    <a:ln w="9525">
                      <a:noFill/>
                      <a:miter lim="800000"/>
                      <a:headEnd/>
                      <a:tailEnd/>
                    </a:ln>
                  </pic:spPr>
                </pic:pic>
              </a:graphicData>
            </a:graphic>
          </wp:inline>
        </w:drawing>
      </w:r>
      <w:r>
        <w:rPr>
          <w:rFonts w:ascii="Rockwell" w:hAnsi="Rockwell"/>
          <w:sz w:val="24"/>
        </w:rPr>
        <w:t xml:space="preserve">  </w:t>
      </w:r>
      <w:r>
        <w:rPr>
          <w:rFonts w:ascii="Rockwell" w:hAnsi="Rockwell"/>
          <w:noProof/>
          <w:sz w:val="24"/>
        </w:rPr>
        <w:drawing>
          <wp:inline distT="0" distB="0" distL="0" distR="0">
            <wp:extent cx="3287629" cy="537110"/>
            <wp:effectExtent l="19050" t="0" r="802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3297471" cy="538718"/>
                    </a:xfrm>
                    <a:prstGeom prst="rect">
                      <a:avLst/>
                    </a:prstGeom>
                    <a:noFill/>
                    <a:ln w="9525">
                      <a:noFill/>
                      <a:miter lim="800000"/>
                      <a:headEnd/>
                      <a:tailEnd/>
                    </a:ln>
                  </pic:spPr>
                </pic:pic>
              </a:graphicData>
            </a:graphic>
          </wp:inline>
        </w:drawing>
      </w:r>
    </w:p>
    <w:p w:rsidR="001C04A7" w:rsidRDefault="001C04A7" w:rsidP="000F1607">
      <w:pPr>
        <w:pStyle w:val="ListParagraph"/>
        <w:ind w:left="1080"/>
        <w:rPr>
          <w:rFonts w:ascii="Rockwell" w:hAnsi="Rockwell"/>
          <w:sz w:val="24"/>
        </w:rPr>
      </w:pPr>
    </w:p>
    <w:p w:rsidR="001C04A7" w:rsidRDefault="0007418C" w:rsidP="0007418C">
      <w:pPr>
        <w:pStyle w:val="ListParagraph"/>
        <w:numPr>
          <w:ilvl w:val="0"/>
          <w:numId w:val="13"/>
        </w:numPr>
        <w:rPr>
          <w:rFonts w:ascii="Rockwell" w:hAnsi="Rockwell"/>
          <w:sz w:val="24"/>
        </w:rPr>
      </w:pPr>
      <w:r>
        <w:rPr>
          <w:rFonts w:ascii="Rockwell" w:hAnsi="Rockwell"/>
          <w:sz w:val="24"/>
        </w:rPr>
        <w:t>Then the model is tested on the train data itself (the model development data).</w:t>
      </w:r>
      <w:r w:rsidR="00B02079">
        <w:rPr>
          <w:rFonts w:ascii="Rockwell" w:hAnsi="Rockwell"/>
          <w:sz w:val="24"/>
        </w:rPr>
        <w:t xml:space="preserve"> The model </w:t>
      </w:r>
      <w:r w:rsidR="00B02079" w:rsidRPr="00B02079">
        <w:rPr>
          <w:rFonts w:ascii="Rockwell" w:hAnsi="Rockwell"/>
          <w:sz w:val="24"/>
        </w:rPr>
        <w:t>predicted 3189 non defaulters and 139 defaulters correctly with overall acc</w:t>
      </w:r>
      <w:r w:rsidR="00B02079">
        <w:rPr>
          <w:rFonts w:ascii="Rockwell" w:hAnsi="Rockwell"/>
          <w:sz w:val="24"/>
        </w:rPr>
        <w:t>u</w:t>
      </w:r>
      <w:r w:rsidR="00B02079" w:rsidRPr="00B02079">
        <w:rPr>
          <w:rFonts w:ascii="Rockwell" w:hAnsi="Rockwell"/>
          <w:sz w:val="24"/>
        </w:rPr>
        <w:t>racy of 94%</w:t>
      </w:r>
      <w:r w:rsidR="00B02079">
        <w:rPr>
          <w:rFonts w:ascii="Rockwell" w:hAnsi="Rockwell"/>
          <w:sz w:val="24"/>
        </w:rPr>
        <w:t xml:space="preserve"> similar to the test data. </w:t>
      </w:r>
      <w:r w:rsidR="00B02079" w:rsidRPr="00B02079">
        <w:rPr>
          <w:rFonts w:ascii="Rockwell" w:hAnsi="Rockwell"/>
          <w:sz w:val="24"/>
        </w:rPr>
        <w:t>Though the overall accuracy is good and the same for both, the prediction on the number of defaul</w:t>
      </w:r>
      <w:r w:rsidR="00B02079">
        <w:rPr>
          <w:rFonts w:ascii="Rockwell" w:hAnsi="Rockwell"/>
          <w:sz w:val="24"/>
        </w:rPr>
        <w:t>t</w:t>
      </w:r>
      <w:r w:rsidR="00B02079" w:rsidRPr="00B02079">
        <w:rPr>
          <w:rFonts w:ascii="Rockwell" w:hAnsi="Rockwell"/>
          <w:sz w:val="24"/>
        </w:rPr>
        <w:t>ers on the train set is lower of about only 57% whereas it was good on the test data (75% correct prediction)</w:t>
      </w:r>
      <w:r w:rsidR="00B02079">
        <w:rPr>
          <w:rFonts w:ascii="Rockwell" w:hAnsi="Rockwell"/>
          <w:sz w:val="24"/>
        </w:rPr>
        <w:t>. With the same threshold of &gt; 0.3 for both, the accuracies on the train data are as follows:</w:t>
      </w:r>
    </w:p>
    <w:p w:rsidR="00B02079" w:rsidRDefault="00B02079" w:rsidP="00B02079">
      <w:pPr>
        <w:ind w:left="720"/>
        <w:rPr>
          <w:rFonts w:ascii="Rockwell" w:hAnsi="Rockwell"/>
          <w:sz w:val="24"/>
        </w:rPr>
      </w:pPr>
      <w:r>
        <w:rPr>
          <w:rFonts w:ascii="Rockwell" w:hAnsi="Rockwell"/>
          <w:sz w:val="24"/>
        </w:rPr>
        <w:t xml:space="preserve">     </w:t>
      </w:r>
      <w:r>
        <w:rPr>
          <w:rFonts w:ascii="Rockwell" w:hAnsi="Rockwell"/>
          <w:noProof/>
          <w:sz w:val="24"/>
        </w:rPr>
        <w:drawing>
          <wp:inline distT="0" distB="0" distL="0" distR="0">
            <wp:extent cx="2109897" cy="520058"/>
            <wp:effectExtent l="19050" t="0" r="465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t="3973"/>
                    <a:stretch>
                      <a:fillRect/>
                    </a:stretch>
                  </pic:blipFill>
                  <pic:spPr bwMode="auto">
                    <a:xfrm>
                      <a:off x="0" y="0"/>
                      <a:ext cx="2110551" cy="520219"/>
                    </a:xfrm>
                    <a:prstGeom prst="rect">
                      <a:avLst/>
                    </a:prstGeom>
                    <a:noFill/>
                    <a:ln w="9525">
                      <a:noFill/>
                      <a:miter lim="800000"/>
                      <a:headEnd/>
                      <a:tailEnd/>
                    </a:ln>
                  </pic:spPr>
                </pic:pic>
              </a:graphicData>
            </a:graphic>
          </wp:inline>
        </w:drawing>
      </w:r>
      <w:r>
        <w:rPr>
          <w:rFonts w:ascii="Rockwell" w:hAnsi="Rockwell"/>
          <w:sz w:val="24"/>
        </w:rPr>
        <w:t xml:space="preserve">    </w:t>
      </w:r>
      <w:r>
        <w:rPr>
          <w:rFonts w:ascii="Rockwell" w:hAnsi="Rockwell"/>
          <w:noProof/>
          <w:sz w:val="24"/>
        </w:rPr>
        <w:drawing>
          <wp:inline distT="0" distB="0" distL="0" distR="0">
            <wp:extent cx="3807216" cy="593313"/>
            <wp:effectExtent l="19050" t="0" r="278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3810075" cy="593759"/>
                    </a:xfrm>
                    <a:prstGeom prst="rect">
                      <a:avLst/>
                    </a:prstGeom>
                    <a:noFill/>
                    <a:ln w="9525">
                      <a:noFill/>
                      <a:miter lim="800000"/>
                      <a:headEnd/>
                      <a:tailEnd/>
                    </a:ln>
                  </pic:spPr>
                </pic:pic>
              </a:graphicData>
            </a:graphic>
          </wp:inline>
        </w:drawing>
      </w:r>
    </w:p>
    <w:p w:rsidR="00F36FD4" w:rsidRDefault="00F36FD4" w:rsidP="00B02079">
      <w:pPr>
        <w:ind w:left="720"/>
        <w:rPr>
          <w:rFonts w:ascii="Rockwell" w:hAnsi="Rockwell"/>
          <w:sz w:val="24"/>
        </w:rPr>
      </w:pPr>
    </w:p>
    <w:p w:rsidR="00B02079" w:rsidRDefault="00B02079" w:rsidP="00F36FD4">
      <w:pPr>
        <w:ind w:left="720" w:firstLine="720"/>
        <w:rPr>
          <w:rFonts w:ascii="Rockwell" w:hAnsi="Rockwell"/>
          <w:sz w:val="24"/>
        </w:rPr>
      </w:pPr>
      <w:r>
        <w:rPr>
          <w:rFonts w:ascii="Rockwell" w:hAnsi="Rockwell"/>
          <w:sz w:val="24"/>
        </w:rPr>
        <w:t xml:space="preserve">We also plotted an ROCR performance curve with the </w:t>
      </w:r>
      <w:proofErr w:type="spellStart"/>
      <w:r>
        <w:rPr>
          <w:rFonts w:ascii="Rockwell" w:hAnsi="Rockwell"/>
          <w:sz w:val="24"/>
        </w:rPr>
        <w:t>rocr</w:t>
      </w:r>
      <w:proofErr w:type="spellEnd"/>
      <w:r>
        <w:rPr>
          <w:rFonts w:ascii="Rockwell" w:hAnsi="Rockwell"/>
          <w:sz w:val="24"/>
        </w:rPr>
        <w:t xml:space="preserve"> predictions as given below. The area under the curve (AUC) model has also confirmed that 95.6% of the times, the model </w:t>
      </w:r>
      <w:proofErr w:type="gramStart"/>
      <w:r>
        <w:rPr>
          <w:rFonts w:ascii="Rockwell" w:hAnsi="Rockwell"/>
          <w:sz w:val="24"/>
        </w:rPr>
        <w:t>has</w:t>
      </w:r>
      <w:proofErr w:type="gramEnd"/>
      <w:r>
        <w:rPr>
          <w:rFonts w:ascii="Rockwell" w:hAnsi="Rockwell"/>
          <w:sz w:val="24"/>
        </w:rPr>
        <w:t xml:space="preserve"> correctly predicted the values.</w:t>
      </w:r>
    </w:p>
    <w:p w:rsidR="00B02079" w:rsidRDefault="00B02079" w:rsidP="00B02079">
      <w:pPr>
        <w:rPr>
          <w:rFonts w:ascii="Rockwell" w:hAnsi="Rockwell"/>
          <w:sz w:val="24"/>
        </w:rPr>
      </w:pPr>
      <w:r>
        <w:rPr>
          <w:rFonts w:ascii="Rockwell" w:hAnsi="Rockwell"/>
          <w:sz w:val="24"/>
        </w:rPr>
        <w:lastRenderedPageBreak/>
        <w:tab/>
      </w:r>
      <w:r>
        <w:rPr>
          <w:rFonts w:ascii="Rockwell" w:hAnsi="Rockwell"/>
          <w:noProof/>
          <w:sz w:val="24"/>
        </w:rPr>
        <w:drawing>
          <wp:inline distT="0" distB="0" distL="0" distR="0">
            <wp:extent cx="4281484" cy="2499148"/>
            <wp:effectExtent l="19050" t="0" r="4766"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4285189" cy="2501311"/>
                    </a:xfrm>
                    <a:prstGeom prst="rect">
                      <a:avLst/>
                    </a:prstGeom>
                    <a:noFill/>
                    <a:ln w="9525">
                      <a:noFill/>
                      <a:miter lim="800000"/>
                      <a:headEnd/>
                      <a:tailEnd/>
                    </a:ln>
                  </pic:spPr>
                </pic:pic>
              </a:graphicData>
            </a:graphic>
          </wp:inline>
        </w:drawing>
      </w:r>
    </w:p>
    <w:p w:rsidR="00B02079" w:rsidRDefault="00B02079" w:rsidP="00B02079">
      <w:pPr>
        <w:rPr>
          <w:rFonts w:ascii="Rockwell" w:hAnsi="Rockwell"/>
          <w:sz w:val="24"/>
        </w:rPr>
      </w:pPr>
      <w:r>
        <w:rPr>
          <w:rFonts w:ascii="Rockwell" w:hAnsi="Rockwell"/>
          <w:sz w:val="24"/>
        </w:rPr>
        <w:tab/>
      </w:r>
      <w:r>
        <w:rPr>
          <w:rFonts w:ascii="Rockwell" w:hAnsi="Rockwell"/>
          <w:noProof/>
          <w:sz w:val="24"/>
        </w:rPr>
        <w:drawing>
          <wp:inline distT="0" distB="0" distL="0" distR="0">
            <wp:extent cx="3727401" cy="312324"/>
            <wp:effectExtent l="19050" t="0" r="639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3726237" cy="312226"/>
                    </a:xfrm>
                    <a:prstGeom prst="rect">
                      <a:avLst/>
                    </a:prstGeom>
                    <a:noFill/>
                    <a:ln w="9525">
                      <a:noFill/>
                      <a:miter lim="800000"/>
                      <a:headEnd/>
                      <a:tailEnd/>
                    </a:ln>
                  </pic:spPr>
                </pic:pic>
              </a:graphicData>
            </a:graphic>
          </wp:inline>
        </w:drawing>
      </w:r>
    </w:p>
    <w:p w:rsidR="00F02B23" w:rsidRDefault="00F02B23" w:rsidP="00B02079">
      <w:pPr>
        <w:rPr>
          <w:rFonts w:ascii="Rockwell" w:hAnsi="Rockwell"/>
          <w:sz w:val="24"/>
        </w:rPr>
      </w:pPr>
    </w:p>
    <w:p w:rsidR="00B02079" w:rsidRPr="00F36FD4" w:rsidRDefault="00F02B23" w:rsidP="00B02079">
      <w:pPr>
        <w:pStyle w:val="ListParagraph"/>
        <w:numPr>
          <w:ilvl w:val="0"/>
          <w:numId w:val="12"/>
        </w:numPr>
        <w:rPr>
          <w:rFonts w:ascii="Rockwell" w:hAnsi="Rockwell"/>
          <w:b/>
          <w:sz w:val="24"/>
          <w:u w:val="single"/>
        </w:rPr>
      </w:pPr>
      <w:r w:rsidRPr="00F36FD4">
        <w:rPr>
          <w:rFonts w:ascii="Rockwell" w:hAnsi="Rockwell"/>
          <w:b/>
          <w:sz w:val="24"/>
          <w:u w:val="single"/>
        </w:rPr>
        <w:t>Model performance basis Decile Analysis:</w:t>
      </w:r>
    </w:p>
    <w:p w:rsidR="00F02B23" w:rsidRDefault="00F02B23" w:rsidP="00F02B23">
      <w:pPr>
        <w:pStyle w:val="ListParagraph"/>
        <w:ind w:left="1080"/>
        <w:rPr>
          <w:rFonts w:ascii="Rockwell" w:hAnsi="Rockwell"/>
          <w:sz w:val="24"/>
        </w:rPr>
      </w:pPr>
      <w:r>
        <w:rPr>
          <w:rFonts w:ascii="Rockwell" w:hAnsi="Rockwell"/>
          <w:sz w:val="24"/>
        </w:rPr>
        <w:t xml:space="preserve">Upon obtaining the accuracies, we figure out that the model has performed well on the validation dataset. But how well do we think the model has performed is to be questioned. To test that, we are using </w:t>
      </w:r>
      <w:proofErr w:type="spellStart"/>
      <w:r>
        <w:rPr>
          <w:rFonts w:ascii="Rockwell" w:hAnsi="Rockwell"/>
          <w:sz w:val="24"/>
        </w:rPr>
        <w:t>decile</w:t>
      </w:r>
      <w:proofErr w:type="spellEnd"/>
      <w:r>
        <w:rPr>
          <w:rFonts w:ascii="Rockwell" w:hAnsi="Rockwell"/>
          <w:sz w:val="24"/>
        </w:rPr>
        <w:t xml:space="preserve"> analysis. This is created to test the model’s ability to predict the desired outcome. The actual </w:t>
      </w:r>
      <w:proofErr w:type="gramStart"/>
      <w:r>
        <w:rPr>
          <w:rFonts w:ascii="Rockwell" w:hAnsi="Rockwell"/>
          <w:sz w:val="24"/>
        </w:rPr>
        <w:t>responses is</w:t>
      </w:r>
      <w:proofErr w:type="gramEnd"/>
      <w:r>
        <w:rPr>
          <w:rFonts w:ascii="Rockwell" w:hAnsi="Rockwell"/>
          <w:sz w:val="24"/>
        </w:rPr>
        <w:t xml:space="preserve"> compared to our predicted responses on a graph. </w:t>
      </w:r>
      <w:proofErr w:type="gramStart"/>
      <w:r>
        <w:rPr>
          <w:rFonts w:ascii="Rockwell" w:hAnsi="Rockwell"/>
          <w:sz w:val="24"/>
        </w:rPr>
        <w:t>The higher the bar, the better the prediction.</w:t>
      </w:r>
      <w:proofErr w:type="gramEnd"/>
      <w:r>
        <w:rPr>
          <w:rFonts w:ascii="Rockwell" w:hAnsi="Rockwell"/>
          <w:sz w:val="24"/>
        </w:rPr>
        <w:t xml:space="preserve"> </w:t>
      </w:r>
    </w:p>
    <w:p w:rsidR="004230A1" w:rsidRDefault="004230A1" w:rsidP="00F02B23">
      <w:pPr>
        <w:pStyle w:val="ListParagraph"/>
        <w:ind w:left="1080"/>
        <w:rPr>
          <w:rFonts w:ascii="Rockwell" w:hAnsi="Rockwell"/>
          <w:sz w:val="24"/>
        </w:rPr>
      </w:pPr>
    </w:p>
    <w:p w:rsidR="004230A1" w:rsidRDefault="004230A1" w:rsidP="00F02B23">
      <w:pPr>
        <w:pStyle w:val="ListParagraph"/>
        <w:ind w:left="1080"/>
        <w:rPr>
          <w:rFonts w:ascii="Rockwell" w:hAnsi="Rockwell"/>
          <w:sz w:val="24"/>
        </w:rPr>
      </w:pPr>
      <w:r>
        <w:rPr>
          <w:rFonts w:ascii="Rockwell" w:hAnsi="Rockwell"/>
          <w:sz w:val="24"/>
        </w:rPr>
        <w:t xml:space="preserve">The first step in </w:t>
      </w:r>
      <w:proofErr w:type="spellStart"/>
      <w:r>
        <w:rPr>
          <w:rFonts w:ascii="Rockwell" w:hAnsi="Rockwell"/>
          <w:sz w:val="24"/>
        </w:rPr>
        <w:t>decile</w:t>
      </w:r>
      <w:proofErr w:type="spellEnd"/>
      <w:r>
        <w:rPr>
          <w:rFonts w:ascii="Rockwell" w:hAnsi="Rockwell"/>
          <w:sz w:val="24"/>
        </w:rPr>
        <w:t xml:space="preserve"> analysis would be to sort the data by predicted values in </w:t>
      </w:r>
      <w:r>
        <w:rPr>
          <w:rFonts w:ascii="Rockwell" w:hAnsi="Rockwell"/>
          <w:b/>
          <w:sz w:val="24"/>
        </w:rPr>
        <w:t xml:space="preserve">descending order. </w:t>
      </w:r>
      <w:r>
        <w:rPr>
          <w:rFonts w:ascii="Rockwell" w:hAnsi="Rockwell"/>
          <w:sz w:val="24"/>
        </w:rPr>
        <w:t xml:space="preserve">Then we need to divide into </w:t>
      </w:r>
      <w:r>
        <w:rPr>
          <w:rFonts w:ascii="Rockwell" w:hAnsi="Rockwell"/>
          <w:b/>
          <w:sz w:val="24"/>
        </w:rPr>
        <w:t xml:space="preserve">10 deciles </w:t>
      </w:r>
      <w:r>
        <w:rPr>
          <w:rFonts w:ascii="Rockwell" w:hAnsi="Rockwell"/>
          <w:sz w:val="24"/>
        </w:rPr>
        <w:t xml:space="preserve">or equal sized bins. The first bar or </w:t>
      </w:r>
      <w:proofErr w:type="spellStart"/>
      <w:r>
        <w:rPr>
          <w:rFonts w:ascii="Rockwell" w:hAnsi="Rockwell"/>
          <w:sz w:val="24"/>
        </w:rPr>
        <w:t>decile</w:t>
      </w:r>
      <w:proofErr w:type="spellEnd"/>
      <w:r>
        <w:rPr>
          <w:rFonts w:ascii="Rockwell" w:hAnsi="Rockwell"/>
          <w:sz w:val="24"/>
        </w:rPr>
        <w:t xml:space="preserve"> shows the value of companies most likely to default and the last </w:t>
      </w:r>
      <w:proofErr w:type="spellStart"/>
      <w:r>
        <w:rPr>
          <w:rFonts w:ascii="Rockwell" w:hAnsi="Rockwell"/>
          <w:sz w:val="24"/>
        </w:rPr>
        <w:t>decile</w:t>
      </w:r>
      <w:proofErr w:type="spellEnd"/>
      <w:r>
        <w:rPr>
          <w:rFonts w:ascii="Rockwell" w:hAnsi="Rockwell"/>
          <w:sz w:val="24"/>
        </w:rPr>
        <w:t xml:space="preserve"> shows the proportion of companies that are least likely to default. Our </w:t>
      </w:r>
      <w:proofErr w:type="spellStart"/>
      <w:r>
        <w:rPr>
          <w:rFonts w:ascii="Rockwell" w:hAnsi="Rockwell"/>
          <w:sz w:val="24"/>
        </w:rPr>
        <w:t>decile</w:t>
      </w:r>
      <w:proofErr w:type="spellEnd"/>
      <w:r>
        <w:rPr>
          <w:rFonts w:ascii="Rockwell" w:hAnsi="Rockwell"/>
          <w:sz w:val="24"/>
        </w:rPr>
        <w:t xml:space="preserve"> chart looks like this. From the graph, we see that the last 30% of the deciles are 0, meaning in the 70% of the data, we would have already predicted all the defaulters.</w:t>
      </w:r>
    </w:p>
    <w:p w:rsidR="004230A1" w:rsidRDefault="004230A1" w:rsidP="00F02B23">
      <w:pPr>
        <w:pStyle w:val="ListParagraph"/>
        <w:ind w:left="1080"/>
        <w:rPr>
          <w:rFonts w:ascii="Rockwell" w:hAnsi="Rockwell"/>
          <w:sz w:val="24"/>
        </w:rPr>
      </w:pPr>
    </w:p>
    <w:p w:rsidR="004230A1" w:rsidRDefault="004230A1" w:rsidP="004230A1">
      <w:pPr>
        <w:pStyle w:val="ListParagraph"/>
        <w:ind w:left="1080"/>
        <w:rPr>
          <w:rFonts w:ascii="Rockwell" w:hAnsi="Rockwell"/>
          <w:sz w:val="24"/>
        </w:rPr>
      </w:pPr>
      <w:r>
        <w:rPr>
          <w:rFonts w:ascii="Rockwell" w:hAnsi="Rockwell"/>
          <w:noProof/>
          <w:sz w:val="24"/>
        </w:rPr>
        <w:drawing>
          <wp:inline distT="0" distB="0" distL="0" distR="0">
            <wp:extent cx="4760015" cy="2457013"/>
            <wp:effectExtent l="19050" t="0" r="24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4763935" cy="2459037"/>
                    </a:xfrm>
                    <a:prstGeom prst="rect">
                      <a:avLst/>
                    </a:prstGeom>
                    <a:noFill/>
                    <a:ln w="9525">
                      <a:noFill/>
                      <a:miter lim="800000"/>
                      <a:headEnd/>
                      <a:tailEnd/>
                    </a:ln>
                  </pic:spPr>
                </pic:pic>
              </a:graphicData>
            </a:graphic>
          </wp:inline>
        </w:drawing>
      </w:r>
    </w:p>
    <w:p w:rsidR="00F36FD4" w:rsidRDefault="00F36FD4" w:rsidP="004230A1">
      <w:pPr>
        <w:pStyle w:val="ListParagraph"/>
        <w:ind w:left="1080"/>
        <w:rPr>
          <w:rFonts w:ascii="Rockwell" w:hAnsi="Rockwell"/>
          <w:sz w:val="24"/>
        </w:rPr>
      </w:pPr>
    </w:p>
    <w:p w:rsidR="00F36FD4" w:rsidRDefault="00F36FD4" w:rsidP="004230A1">
      <w:pPr>
        <w:pStyle w:val="ListParagraph"/>
        <w:ind w:left="1080"/>
        <w:rPr>
          <w:rFonts w:ascii="Rockwell" w:hAnsi="Rockwell"/>
          <w:sz w:val="24"/>
        </w:rPr>
      </w:pPr>
    </w:p>
    <w:p w:rsidR="004230A1" w:rsidRDefault="004230A1" w:rsidP="004230A1">
      <w:pPr>
        <w:pStyle w:val="ListParagraph"/>
        <w:ind w:left="1080"/>
        <w:rPr>
          <w:rFonts w:ascii="Rockwell" w:hAnsi="Rockwell"/>
          <w:sz w:val="24"/>
        </w:rPr>
      </w:pPr>
      <w:r>
        <w:rPr>
          <w:rFonts w:ascii="Rockwell" w:hAnsi="Rockwell"/>
          <w:sz w:val="24"/>
        </w:rPr>
        <w:t>When we are looking at this, we want to see a staircase effect, which means that the values are indeed arranged in descending order. This ensures that the model is good to go with. If the deciles seem to not be in correct formation or portrays a flat image, it is a sign that the model is either under-performing or not good at all. Our graph looks fairly good and shows good results.</w:t>
      </w:r>
    </w:p>
    <w:p w:rsidR="004230A1" w:rsidRDefault="004230A1" w:rsidP="004230A1">
      <w:pPr>
        <w:pStyle w:val="ListParagraph"/>
        <w:ind w:left="1080"/>
        <w:rPr>
          <w:rFonts w:ascii="Rockwell" w:hAnsi="Rockwell"/>
          <w:sz w:val="24"/>
        </w:rPr>
      </w:pPr>
    </w:p>
    <w:p w:rsidR="004230A1" w:rsidRDefault="004230A1" w:rsidP="004230A1">
      <w:pPr>
        <w:pStyle w:val="ListParagraph"/>
        <w:ind w:left="1080"/>
        <w:rPr>
          <w:rFonts w:ascii="Rockwell" w:hAnsi="Rockwell"/>
          <w:sz w:val="24"/>
        </w:rPr>
      </w:pPr>
      <w:r>
        <w:rPr>
          <w:rFonts w:ascii="Rockwell" w:hAnsi="Rockwell"/>
          <w:noProof/>
          <w:sz w:val="24"/>
        </w:rPr>
        <w:drawing>
          <wp:inline distT="0" distB="0" distL="0" distR="0">
            <wp:extent cx="4052914" cy="2486787"/>
            <wp:effectExtent l="19050" t="0" r="473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058214" cy="2490039"/>
                    </a:xfrm>
                    <a:prstGeom prst="rect">
                      <a:avLst/>
                    </a:prstGeom>
                    <a:noFill/>
                    <a:ln w="9525">
                      <a:noFill/>
                      <a:miter lim="800000"/>
                      <a:headEnd/>
                      <a:tailEnd/>
                    </a:ln>
                  </pic:spPr>
                </pic:pic>
              </a:graphicData>
            </a:graphic>
          </wp:inline>
        </w:drawing>
      </w:r>
    </w:p>
    <w:p w:rsidR="00ED05D5" w:rsidRDefault="00ED05D5" w:rsidP="004230A1">
      <w:pPr>
        <w:pStyle w:val="ListParagraph"/>
        <w:ind w:left="1080"/>
        <w:rPr>
          <w:rFonts w:ascii="Rockwell" w:hAnsi="Rockwell"/>
          <w:sz w:val="24"/>
        </w:rPr>
      </w:pPr>
    </w:p>
    <w:p w:rsidR="004230A1" w:rsidRPr="004230A1" w:rsidRDefault="004230A1" w:rsidP="004230A1">
      <w:pPr>
        <w:pStyle w:val="ListParagraph"/>
        <w:ind w:left="1080"/>
        <w:rPr>
          <w:rFonts w:ascii="Rockwell" w:hAnsi="Rockwell"/>
          <w:sz w:val="24"/>
        </w:rPr>
      </w:pPr>
      <w:r>
        <w:rPr>
          <w:rFonts w:ascii="Rockwell" w:hAnsi="Rockwell"/>
          <w:sz w:val="24"/>
        </w:rPr>
        <w:t>From the above gain table plot, we see</w:t>
      </w:r>
      <w:r w:rsidR="00ED05D5">
        <w:rPr>
          <w:rFonts w:ascii="Rockwell" w:hAnsi="Rockwell"/>
          <w:sz w:val="24"/>
        </w:rPr>
        <w:t xml:space="preserve"> that there is a correlation between mean responses and mean predicted responses. Hence we may conclude that this model is efficient enough to predict the defaulters.</w:t>
      </w:r>
    </w:p>
    <w:sectPr w:rsidR="004230A1" w:rsidRPr="004230A1" w:rsidSect="00070D93">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BC4"/>
    <w:multiLevelType w:val="hybridMultilevel"/>
    <w:tmpl w:val="738A0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B2260"/>
    <w:multiLevelType w:val="hybridMultilevel"/>
    <w:tmpl w:val="01EC34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116B72"/>
    <w:multiLevelType w:val="hybridMultilevel"/>
    <w:tmpl w:val="2EB8930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8BA7B59"/>
    <w:multiLevelType w:val="hybridMultilevel"/>
    <w:tmpl w:val="B784F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112E5"/>
    <w:multiLevelType w:val="hybridMultilevel"/>
    <w:tmpl w:val="26B8B6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56C54"/>
    <w:multiLevelType w:val="hybridMultilevel"/>
    <w:tmpl w:val="4984A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AA3849"/>
    <w:multiLevelType w:val="hybridMultilevel"/>
    <w:tmpl w:val="72FCB616"/>
    <w:lvl w:ilvl="0" w:tplc="9C96B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7167DD"/>
    <w:multiLevelType w:val="hybridMultilevel"/>
    <w:tmpl w:val="35BCBD90"/>
    <w:lvl w:ilvl="0" w:tplc="9C96B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7D6866"/>
    <w:multiLevelType w:val="hybridMultilevel"/>
    <w:tmpl w:val="E1F633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86EC6"/>
    <w:multiLevelType w:val="hybridMultilevel"/>
    <w:tmpl w:val="30849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495FA4"/>
    <w:multiLevelType w:val="hybridMultilevel"/>
    <w:tmpl w:val="64ACB2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CE3710"/>
    <w:multiLevelType w:val="hybridMultilevel"/>
    <w:tmpl w:val="2E3E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1C2572"/>
    <w:multiLevelType w:val="hybridMultilevel"/>
    <w:tmpl w:val="4C4E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8"/>
  </w:num>
  <w:num w:numId="4">
    <w:abstractNumId w:val="5"/>
  </w:num>
  <w:num w:numId="5">
    <w:abstractNumId w:val="1"/>
  </w:num>
  <w:num w:numId="6">
    <w:abstractNumId w:val="4"/>
  </w:num>
  <w:num w:numId="7">
    <w:abstractNumId w:val="0"/>
  </w:num>
  <w:num w:numId="8">
    <w:abstractNumId w:val="10"/>
  </w:num>
  <w:num w:numId="9">
    <w:abstractNumId w:val="3"/>
  </w:num>
  <w:num w:numId="10">
    <w:abstractNumId w:val="9"/>
  </w:num>
  <w:num w:numId="11">
    <w:abstractNumId w:val="6"/>
  </w:num>
  <w:num w:numId="12">
    <w:abstractNumId w:val="7"/>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drawingGridHorizontalSpacing w:val="110"/>
  <w:displayHorizontalDrawingGridEvery w:val="2"/>
  <w:characterSpacingControl w:val="doNotCompress"/>
  <w:compat/>
  <w:rsids>
    <w:rsidRoot w:val="00070D93"/>
    <w:rsid w:val="000120AD"/>
    <w:rsid w:val="00025B64"/>
    <w:rsid w:val="00070D93"/>
    <w:rsid w:val="0007418C"/>
    <w:rsid w:val="000F1607"/>
    <w:rsid w:val="001151EB"/>
    <w:rsid w:val="00175F54"/>
    <w:rsid w:val="001C04A7"/>
    <w:rsid w:val="001E34ED"/>
    <w:rsid w:val="00216B27"/>
    <w:rsid w:val="0028100A"/>
    <w:rsid w:val="0029630E"/>
    <w:rsid w:val="002A6E8A"/>
    <w:rsid w:val="003A68F8"/>
    <w:rsid w:val="003F4F09"/>
    <w:rsid w:val="00412837"/>
    <w:rsid w:val="0042091B"/>
    <w:rsid w:val="004230A1"/>
    <w:rsid w:val="005062BD"/>
    <w:rsid w:val="00563FFE"/>
    <w:rsid w:val="00567014"/>
    <w:rsid w:val="005A1811"/>
    <w:rsid w:val="0061739A"/>
    <w:rsid w:val="00640504"/>
    <w:rsid w:val="00651A25"/>
    <w:rsid w:val="00682EEA"/>
    <w:rsid w:val="006B0258"/>
    <w:rsid w:val="006E6E52"/>
    <w:rsid w:val="007673FD"/>
    <w:rsid w:val="007700D3"/>
    <w:rsid w:val="00782F4A"/>
    <w:rsid w:val="007D6F65"/>
    <w:rsid w:val="007E2833"/>
    <w:rsid w:val="008201EA"/>
    <w:rsid w:val="00820DB3"/>
    <w:rsid w:val="00865D1F"/>
    <w:rsid w:val="0088345E"/>
    <w:rsid w:val="00892E72"/>
    <w:rsid w:val="00912B04"/>
    <w:rsid w:val="00957200"/>
    <w:rsid w:val="009921EE"/>
    <w:rsid w:val="00A354C3"/>
    <w:rsid w:val="00B02079"/>
    <w:rsid w:val="00B26F45"/>
    <w:rsid w:val="00B53CA0"/>
    <w:rsid w:val="00B6266B"/>
    <w:rsid w:val="00B90A42"/>
    <w:rsid w:val="00CE12FE"/>
    <w:rsid w:val="00D43568"/>
    <w:rsid w:val="00D7358A"/>
    <w:rsid w:val="00D96EAA"/>
    <w:rsid w:val="00DB62F5"/>
    <w:rsid w:val="00E14171"/>
    <w:rsid w:val="00E94272"/>
    <w:rsid w:val="00ED05D5"/>
    <w:rsid w:val="00ED3DCF"/>
    <w:rsid w:val="00EE2783"/>
    <w:rsid w:val="00EE6CA1"/>
    <w:rsid w:val="00F02B23"/>
    <w:rsid w:val="00F22E62"/>
    <w:rsid w:val="00F277C2"/>
    <w:rsid w:val="00F36FD4"/>
    <w:rsid w:val="00F973D0"/>
    <w:rsid w:val="00FA44A0"/>
    <w:rsid w:val="00FF4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0D93"/>
    <w:pPr>
      <w:spacing w:after="0" w:line="240" w:lineRule="auto"/>
    </w:pPr>
  </w:style>
  <w:style w:type="paragraph" w:styleId="BalloonText">
    <w:name w:val="Balloon Text"/>
    <w:basedOn w:val="Normal"/>
    <w:link w:val="BalloonTextChar"/>
    <w:uiPriority w:val="99"/>
    <w:semiHidden/>
    <w:unhideWhenUsed/>
    <w:rsid w:val="0061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39A"/>
    <w:rPr>
      <w:rFonts w:ascii="Tahoma" w:hAnsi="Tahoma" w:cs="Tahoma"/>
      <w:sz w:val="16"/>
      <w:szCs w:val="16"/>
    </w:rPr>
  </w:style>
  <w:style w:type="paragraph" w:styleId="HTMLPreformatted">
    <w:name w:val="HTML Preformatted"/>
    <w:basedOn w:val="Normal"/>
    <w:link w:val="HTMLPreformattedChar"/>
    <w:uiPriority w:val="99"/>
    <w:unhideWhenUsed/>
    <w:rsid w:val="00ED3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3DCF"/>
    <w:rPr>
      <w:rFonts w:ascii="Courier New" w:eastAsia="Times New Roman" w:hAnsi="Courier New" w:cs="Courier New"/>
      <w:sz w:val="20"/>
      <w:szCs w:val="20"/>
    </w:rPr>
  </w:style>
  <w:style w:type="paragraph" w:styleId="ListParagraph">
    <w:name w:val="List Paragraph"/>
    <w:basedOn w:val="Normal"/>
    <w:uiPriority w:val="34"/>
    <w:qFormat/>
    <w:rsid w:val="00A354C3"/>
    <w:pPr>
      <w:ind w:left="720"/>
      <w:contextualSpacing/>
    </w:pPr>
  </w:style>
  <w:style w:type="character" w:customStyle="1" w:styleId="gd15mcfceub">
    <w:name w:val="gd15mcfceub"/>
    <w:basedOn w:val="DefaultParagraphFont"/>
    <w:rsid w:val="003A68F8"/>
  </w:style>
</w:styles>
</file>

<file path=word/webSettings.xml><?xml version="1.0" encoding="utf-8"?>
<w:webSettings xmlns:r="http://schemas.openxmlformats.org/officeDocument/2006/relationships" xmlns:w="http://schemas.openxmlformats.org/wordprocessingml/2006/main">
  <w:divs>
    <w:div w:id="424110948">
      <w:bodyDiv w:val="1"/>
      <w:marLeft w:val="0"/>
      <w:marRight w:val="0"/>
      <w:marTop w:val="0"/>
      <w:marBottom w:val="0"/>
      <w:divBdr>
        <w:top w:val="none" w:sz="0" w:space="0" w:color="auto"/>
        <w:left w:val="none" w:sz="0" w:space="0" w:color="auto"/>
        <w:bottom w:val="none" w:sz="0" w:space="0" w:color="auto"/>
        <w:right w:val="none" w:sz="0" w:space="0" w:color="auto"/>
      </w:divBdr>
    </w:div>
    <w:div w:id="509873113">
      <w:bodyDiv w:val="1"/>
      <w:marLeft w:val="0"/>
      <w:marRight w:val="0"/>
      <w:marTop w:val="0"/>
      <w:marBottom w:val="0"/>
      <w:divBdr>
        <w:top w:val="none" w:sz="0" w:space="0" w:color="auto"/>
        <w:left w:val="none" w:sz="0" w:space="0" w:color="auto"/>
        <w:bottom w:val="none" w:sz="0" w:space="0" w:color="auto"/>
        <w:right w:val="none" w:sz="0" w:space="0" w:color="auto"/>
      </w:divBdr>
    </w:div>
    <w:div w:id="637416419">
      <w:bodyDiv w:val="1"/>
      <w:marLeft w:val="0"/>
      <w:marRight w:val="0"/>
      <w:marTop w:val="0"/>
      <w:marBottom w:val="0"/>
      <w:divBdr>
        <w:top w:val="none" w:sz="0" w:space="0" w:color="auto"/>
        <w:left w:val="none" w:sz="0" w:space="0" w:color="auto"/>
        <w:bottom w:val="none" w:sz="0" w:space="0" w:color="auto"/>
        <w:right w:val="none" w:sz="0" w:space="0" w:color="auto"/>
      </w:divBdr>
    </w:div>
    <w:div w:id="1292634381">
      <w:bodyDiv w:val="1"/>
      <w:marLeft w:val="0"/>
      <w:marRight w:val="0"/>
      <w:marTop w:val="0"/>
      <w:marBottom w:val="0"/>
      <w:divBdr>
        <w:top w:val="none" w:sz="0" w:space="0" w:color="auto"/>
        <w:left w:val="none" w:sz="0" w:space="0" w:color="auto"/>
        <w:bottom w:val="none" w:sz="0" w:space="0" w:color="auto"/>
        <w:right w:val="none" w:sz="0" w:space="0" w:color="auto"/>
      </w:divBdr>
    </w:div>
    <w:div w:id="1498183479">
      <w:bodyDiv w:val="1"/>
      <w:marLeft w:val="0"/>
      <w:marRight w:val="0"/>
      <w:marTop w:val="0"/>
      <w:marBottom w:val="0"/>
      <w:divBdr>
        <w:top w:val="none" w:sz="0" w:space="0" w:color="auto"/>
        <w:left w:val="none" w:sz="0" w:space="0" w:color="auto"/>
        <w:bottom w:val="none" w:sz="0" w:space="0" w:color="auto"/>
        <w:right w:val="none" w:sz="0" w:space="0" w:color="auto"/>
      </w:divBdr>
    </w:div>
    <w:div w:id="155997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7C48-F41E-4C73-B9D9-94DBC9F92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2020-01-22T17:44:00Z</dcterms:created>
  <dcterms:modified xsi:type="dcterms:W3CDTF">2020-01-22T17:44:00Z</dcterms:modified>
</cp:coreProperties>
</file>