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B13835" w14:textId="77777777" w:rsidR="00DB64AC" w:rsidRPr="004E5F62" w:rsidRDefault="00DB64AC" w:rsidP="00DB64AC">
      <w:pPr>
        <w:jc w:val="center"/>
        <w:rPr>
          <w:b/>
          <w:color w:val="000000" w:themeColor="text1"/>
          <w:sz w:val="32"/>
          <w:szCs w:val="32"/>
        </w:rPr>
      </w:pPr>
    </w:p>
    <w:p w14:paraId="19E5A9A1" w14:textId="34216876" w:rsidR="00DB64AC" w:rsidRPr="004E5F62" w:rsidRDefault="00DB64AC" w:rsidP="00DB64AC">
      <w:pPr>
        <w:jc w:val="center"/>
        <w:rPr>
          <w:b/>
          <w:color w:val="000000" w:themeColor="text1"/>
          <w:sz w:val="32"/>
          <w:szCs w:val="32"/>
          <w:lang w:val="en-US" w:eastAsia="en-US"/>
        </w:rPr>
      </w:pPr>
      <w:r>
        <w:rPr>
          <w:b/>
          <w:color w:val="000000" w:themeColor="text1"/>
          <w:sz w:val="32"/>
          <w:szCs w:val="32"/>
        </w:rPr>
        <w:t>DETECTION OF FAKE AND AI-GENERATED PRODUCT REVIEWS USING DEEP LEARNING: A COMPARATIVE STUDY OF FOUR ARCHITECTURE FAMILIES</w:t>
      </w:r>
    </w:p>
    <w:p w14:paraId="1AA95524" w14:textId="77777777" w:rsidR="00DB64AC" w:rsidRPr="004E5F62" w:rsidRDefault="00DB64AC" w:rsidP="00DB64AC">
      <w:pPr>
        <w:rPr>
          <w:color w:val="000000" w:themeColor="text1"/>
        </w:rPr>
      </w:pPr>
    </w:p>
    <w:p w14:paraId="6D33FCC6" w14:textId="77777777" w:rsidR="00DB64AC" w:rsidRPr="004E5F62" w:rsidRDefault="00DB64AC" w:rsidP="00DB64AC">
      <w:pPr>
        <w:jc w:val="center"/>
        <w:rPr>
          <w:b/>
          <w:color w:val="000000" w:themeColor="text1"/>
          <w:sz w:val="28"/>
          <w:szCs w:val="28"/>
        </w:rPr>
      </w:pPr>
    </w:p>
    <w:p w14:paraId="7E7528B1" w14:textId="77777777" w:rsidR="00DB64AC" w:rsidRPr="004E5F62" w:rsidRDefault="00DB64AC" w:rsidP="00DB64AC">
      <w:pPr>
        <w:jc w:val="center"/>
        <w:rPr>
          <w:b/>
          <w:color w:val="000000" w:themeColor="text1"/>
          <w:sz w:val="28"/>
          <w:szCs w:val="28"/>
        </w:rPr>
      </w:pPr>
    </w:p>
    <w:p w14:paraId="6FA71CBD" w14:textId="77777777" w:rsidR="00DB64AC" w:rsidRPr="004E5F62" w:rsidRDefault="00DB64AC" w:rsidP="00DB64AC">
      <w:pPr>
        <w:jc w:val="center"/>
        <w:rPr>
          <w:b/>
          <w:color w:val="000000" w:themeColor="text1"/>
          <w:sz w:val="28"/>
          <w:szCs w:val="28"/>
        </w:rPr>
      </w:pPr>
      <w:r>
        <w:rPr>
          <w:b/>
          <w:color w:val="000000" w:themeColor="text1"/>
          <w:sz w:val="28"/>
          <w:szCs w:val="28"/>
        </w:rPr>
        <w:t>Interim report on</w:t>
      </w:r>
    </w:p>
    <w:p w14:paraId="79066409" w14:textId="77777777" w:rsidR="00DB64AC" w:rsidRPr="004E5F62" w:rsidRDefault="00DB64AC" w:rsidP="00DB64AC">
      <w:pPr>
        <w:jc w:val="center"/>
        <w:rPr>
          <w:b/>
          <w:color w:val="000000" w:themeColor="text1"/>
          <w:sz w:val="28"/>
          <w:szCs w:val="28"/>
        </w:rPr>
      </w:pPr>
      <w:r>
        <w:rPr>
          <w:b/>
          <w:color w:val="000000" w:themeColor="text1"/>
          <w:sz w:val="28"/>
          <w:szCs w:val="28"/>
        </w:rPr>
        <w:t>Deep Learning Project</w:t>
      </w:r>
    </w:p>
    <w:p w14:paraId="0538A456" w14:textId="77777777" w:rsidR="00DB64AC" w:rsidRPr="004E5F62" w:rsidRDefault="00DB64AC" w:rsidP="00DB64AC">
      <w:pPr>
        <w:jc w:val="center"/>
        <w:rPr>
          <w:b/>
          <w:color w:val="000000" w:themeColor="text1"/>
          <w:sz w:val="28"/>
          <w:szCs w:val="28"/>
        </w:rPr>
      </w:pPr>
      <w:r>
        <w:rPr>
          <w:b/>
          <w:color w:val="000000" w:themeColor="text1"/>
          <w:sz w:val="28"/>
          <w:szCs w:val="28"/>
        </w:rPr>
        <w:t>[ICT-4442]</w:t>
      </w:r>
    </w:p>
    <w:p w14:paraId="69051C7B" w14:textId="77777777" w:rsidR="00DB64AC" w:rsidRPr="004E5F62" w:rsidRDefault="00DB64AC" w:rsidP="00DB64AC">
      <w:pPr>
        <w:rPr>
          <w:color w:val="000000" w:themeColor="text1"/>
        </w:rPr>
      </w:pPr>
    </w:p>
    <w:p w14:paraId="04227F17" w14:textId="77777777" w:rsidR="00DB64AC" w:rsidRPr="004E5F62" w:rsidRDefault="00DB64AC" w:rsidP="00DB64AC">
      <w:pPr>
        <w:rPr>
          <w:color w:val="000000" w:themeColor="text1"/>
          <w:sz w:val="21"/>
          <w:szCs w:val="21"/>
        </w:rPr>
      </w:pPr>
    </w:p>
    <w:p w14:paraId="3A72581E" w14:textId="77777777" w:rsidR="00DB64AC" w:rsidRPr="004E5F62" w:rsidRDefault="00DB64AC" w:rsidP="00DB64AC">
      <w:pPr>
        <w:jc w:val="center"/>
        <w:rPr>
          <w:color w:val="000000" w:themeColor="text1"/>
        </w:rPr>
      </w:pPr>
    </w:p>
    <w:p w14:paraId="4FAB4AAB" w14:textId="77777777" w:rsidR="00DB64AC" w:rsidRPr="004E5F62" w:rsidRDefault="00DB64AC" w:rsidP="00DB64AC">
      <w:pPr>
        <w:jc w:val="center"/>
        <w:rPr>
          <w:color w:val="000000" w:themeColor="text1"/>
        </w:rPr>
      </w:pPr>
    </w:p>
    <w:p w14:paraId="795C5ECE" w14:textId="77777777" w:rsidR="00DB64AC" w:rsidRPr="004E5F62" w:rsidRDefault="00DB64AC" w:rsidP="00DB64AC">
      <w:pPr>
        <w:jc w:val="center"/>
        <w:rPr>
          <w:color w:val="000000" w:themeColor="text1"/>
        </w:rPr>
      </w:pPr>
    </w:p>
    <w:p w14:paraId="67ADF91F" w14:textId="77777777" w:rsidR="00DB64AC" w:rsidRPr="004E5F62" w:rsidRDefault="00DB64AC" w:rsidP="00DB64AC">
      <w:pPr>
        <w:jc w:val="center"/>
        <w:rPr>
          <w:color w:val="000000" w:themeColor="text1"/>
          <w:sz w:val="28"/>
          <w:szCs w:val="28"/>
        </w:rPr>
      </w:pPr>
      <w:r>
        <w:rPr>
          <w:color w:val="000000" w:themeColor="text1"/>
          <w:sz w:val="28"/>
          <w:szCs w:val="28"/>
        </w:rPr>
        <w:t>Submitted By</w:t>
      </w:r>
    </w:p>
    <w:p w14:paraId="3D41626D" w14:textId="77777777" w:rsidR="00DB64AC" w:rsidRPr="004E5F62" w:rsidRDefault="00DB64AC" w:rsidP="00DB64AC">
      <w:pPr>
        <w:jc w:val="center"/>
        <w:rPr>
          <w:color w:val="000000" w:themeColor="text1"/>
          <w:sz w:val="28"/>
          <w:szCs w:val="28"/>
        </w:rPr>
      </w:pPr>
    </w:p>
    <w:p w14:paraId="183B16DF" w14:textId="77777777" w:rsidR="00DB64AC" w:rsidRPr="004E5F62" w:rsidRDefault="00DB64AC" w:rsidP="00DB64AC">
      <w:pPr>
        <w:jc w:val="center"/>
        <w:rPr>
          <w:b/>
          <w:color w:val="000000" w:themeColor="text1"/>
          <w:sz w:val="28"/>
          <w:szCs w:val="28"/>
        </w:rPr>
      </w:pPr>
      <w:r>
        <w:rPr>
          <w:b/>
          <w:color w:val="000000" w:themeColor="text1"/>
          <w:sz w:val="28"/>
          <w:szCs w:val="28"/>
        </w:rPr>
        <w:t>Rudra Rajpurohit (Reg No. 230911570)</w:t>
      </w:r>
    </w:p>
    <w:p w14:paraId="2DE91F1D" w14:textId="77777777" w:rsidR="00DB64AC" w:rsidRPr="004E5F62" w:rsidRDefault="00DB64AC" w:rsidP="00DB64AC">
      <w:pPr>
        <w:jc w:val="center"/>
        <w:rPr>
          <w:b/>
          <w:color w:val="000000" w:themeColor="text1"/>
          <w:sz w:val="28"/>
          <w:szCs w:val="28"/>
        </w:rPr>
      </w:pPr>
      <w:r>
        <w:rPr>
          <w:b/>
          <w:color w:val="000000" w:themeColor="text1"/>
          <w:sz w:val="28"/>
          <w:szCs w:val="28"/>
        </w:rPr>
        <w:t>Vedant Totla (Reg No. 230911526)</w:t>
      </w:r>
    </w:p>
    <w:p w14:paraId="635B548E" w14:textId="77777777" w:rsidR="00DB64AC" w:rsidRPr="004E5F62" w:rsidRDefault="00DB64AC" w:rsidP="00DB64AC">
      <w:pPr>
        <w:jc w:val="center"/>
        <w:rPr>
          <w:b/>
          <w:color w:val="000000" w:themeColor="text1"/>
          <w:sz w:val="28"/>
          <w:szCs w:val="28"/>
        </w:rPr>
      </w:pPr>
      <w:r>
        <w:rPr>
          <w:b/>
          <w:color w:val="000000" w:themeColor="text1"/>
          <w:sz w:val="28"/>
          <w:szCs w:val="28"/>
        </w:rPr>
        <w:t>Ishan Satyanand Thakur (Reg No. 230953356)</w:t>
      </w:r>
    </w:p>
    <w:p w14:paraId="635B548E" w14:textId="77777777" w:rsidR="00DB64AC" w:rsidRPr="004E5F62" w:rsidRDefault="00DB64AC" w:rsidP="00DB64AC">
      <w:pPr>
        <w:jc w:val="center"/>
        <w:rPr>
          <w:b/>
          <w:color w:val="000000" w:themeColor="text1"/>
          <w:sz w:val="28"/>
          <w:szCs w:val="28"/>
        </w:rPr>
      </w:pPr>
      <w:r>
        <w:rPr>
          <w:b/>
          <w:color w:val="000000" w:themeColor="text1"/>
          <w:sz w:val="28"/>
          <w:szCs w:val="28"/>
        </w:rPr>
        <w:t>Vedant Agarwal (Reg No. 230953312)</w:t>
      </w:r>
    </w:p>
    <w:p w14:paraId="41C7AE31" w14:textId="77777777" w:rsidR="00DB64AC" w:rsidRPr="004E5F62" w:rsidRDefault="00DB64AC" w:rsidP="00DB64AC">
      <w:pPr>
        <w:rPr>
          <w:color w:val="000000" w:themeColor="text1"/>
          <w:sz w:val="22"/>
          <w:szCs w:val="22"/>
        </w:rPr>
      </w:pPr>
    </w:p>
    <w:p w14:paraId="24726924" w14:textId="77777777" w:rsidR="00DB64AC" w:rsidRPr="004E5F62" w:rsidRDefault="00DB64AC" w:rsidP="00DB64AC">
      <w:pPr>
        <w:rPr>
          <w:color w:val="000000" w:themeColor="text1"/>
        </w:rPr>
      </w:pPr>
    </w:p>
    <w:p w14:paraId="54384DAA" w14:textId="77777777" w:rsidR="00DB64AC" w:rsidRPr="004E5F62" w:rsidRDefault="00DB64AC" w:rsidP="00DB64AC">
      <w:pPr>
        <w:jc w:val="center"/>
        <w:rPr>
          <w:color w:val="000000" w:themeColor="text1"/>
        </w:rPr>
      </w:pPr>
    </w:p>
    <w:p w14:paraId="0F084675" w14:textId="77777777" w:rsidR="00DB64AC" w:rsidRPr="004E5F62" w:rsidRDefault="00DB64AC" w:rsidP="00DB64AC">
      <w:pPr>
        <w:jc w:val="center"/>
        <w:rPr>
          <w:color w:val="000000" w:themeColor="text1"/>
        </w:rPr>
      </w:pPr>
    </w:p>
    <w:p w14:paraId="4B83A5DC" w14:textId="77777777" w:rsidR="00DB64AC" w:rsidRPr="004E5F62" w:rsidRDefault="00DB64AC" w:rsidP="00DB64AC">
      <w:pPr>
        <w:rPr>
          <w:color w:val="000000" w:themeColor="text1"/>
        </w:rPr>
      </w:pPr>
    </w:p>
    <w:p w14:paraId="147EBAF9" w14:textId="77777777" w:rsidR="00DB64AC" w:rsidRPr="004E5F62" w:rsidRDefault="00DB64AC" w:rsidP="00DB64AC">
      <w:pPr>
        <w:rPr>
          <w:color w:val="000000" w:themeColor="text1"/>
        </w:rPr>
      </w:pPr>
    </w:p>
    <w:p w14:paraId="5CD791F6" w14:textId="77777777" w:rsidR="00DB64AC" w:rsidRPr="004E5F62" w:rsidRDefault="00DB64AC" w:rsidP="00DB64AC">
      <w:pPr>
        <w:jc w:val="center"/>
        <w:rPr>
          <w:color w:val="000000" w:themeColor="text1"/>
        </w:rPr>
      </w:pPr>
    </w:p>
    <w:p w14:paraId="55076A59" w14:textId="77777777" w:rsidR="00DB64AC" w:rsidRPr="004E5F62" w:rsidRDefault="00DB64AC" w:rsidP="00DB64AC">
      <w:pPr>
        <w:jc w:val="center"/>
        <w:rPr>
          <w:color w:val="000000" w:themeColor="text1"/>
        </w:rPr>
      </w:pPr>
      <w:r>
        <w:rPr>
          <w:noProof/>
          <w:color w:val="000000" w:themeColor="text1"/>
        </w:rPr>
        <w:drawing>
          <wp:inline distT="0" distB="0" distL="0" distR="0" wp14:anchorId="5C059F9F" wp14:editId="5EC97698">
            <wp:extent cx="4127500" cy="1104900"/>
            <wp:effectExtent l="0" t="0" r="0" b="0"/>
            <wp:docPr id="1" name="Picture 1" descr="Manipal Academy of Higher Education - We are happy to announce that @MAHE  Manipal has been selected as one of the 9 Cochrane Affiliate Centres in  India. We are committed to work"/>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Manipal Academy of Higher Education - We are happy to announce that @MAHE  Manipal has been selected as one of the 9 Cochrane Affiliate Centres in  India. We are committed to work"/>
                    <pic:cNvPicPr>
                      <a:picLocks/>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127500" cy="1104900"/>
                    </a:xfrm>
                    <a:prstGeom prst="rect">
                      <a:avLst/>
                    </a:prstGeom>
                    <a:noFill/>
                    <a:ln>
                      <a:noFill/>
                    </a:ln>
                  </pic:spPr>
                </pic:pic>
              </a:graphicData>
            </a:graphic>
          </wp:inline>
        </w:drawing>
      </w:r>
    </w:p>
    <w:p w14:paraId="1887CC53" w14:textId="77777777" w:rsidR="00DB64AC" w:rsidRPr="004E5F62" w:rsidRDefault="00DB64AC" w:rsidP="00DB64AC">
      <w:pPr>
        <w:rPr>
          <w:color w:val="000000" w:themeColor="text1"/>
        </w:rPr>
      </w:pPr>
    </w:p>
    <w:p w14:paraId="2CB64686" w14:textId="77777777" w:rsidR="00DB64AC" w:rsidRPr="004E5F62" w:rsidRDefault="00DB64AC" w:rsidP="00DB64AC">
      <w:pPr>
        <w:rPr>
          <w:color w:val="000000" w:themeColor="text1"/>
        </w:rPr>
      </w:pPr>
    </w:p>
    <w:p w14:paraId="34D395AA" w14:textId="77777777" w:rsidR="00DB64AC" w:rsidRPr="004E5F62" w:rsidRDefault="00DB64AC" w:rsidP="00DB64AC">
      <w:pPr>
        <w:rPr>
          <w:color w:val="000000" w:themeColor="text1"/>
        </w:rPr>
      </w:pPr>
    </w:p>
    <w:p w14:paraId="67BC4943" w14:textId="77777777" w:rsidR="00DB64AC" w:rsidRPr="004E5F62" w:rsidRDefault="00DB64AC" w:rsidP="00DB64AC">
      <w:pPr>
        <w:rPr>
          <w:color w:val="000000" w:themeColor="text1"/>
        </w:rPr>
      </w:pPr>
    </w:p>
    <w:p w14:paraId="3D536D3A" w14:textId="77777777" w:rsidR="00DB64AC" w:rsidRPr="004E5F62" w:rsidRDefault="00DB64AC" w:rsidP="00DB64AC">
      <w:pPr>
        <w:rPr>
          <w:color w:val="000000" w:themeColor="text1"/>
          <w:sz w:val="28"/>
          <w:szCs w:val="28"/>
        </w:rPr>
      </w:pPr>
    </w:p>
    <w:p w14:paraId="44921466" w14:textId="77777777" w:rsidR="00DB64AC" w:rsidRPr="004E5F62" w:rsidRDefault="00DB64AC" w:rsidP="00DB64AC">
      <w:pPr>
        <w:tabs>
          <w:tab w:val="left" w:pos="4455"/>
        </w:tabs>
        <w:jc w:val="center"/>
        <w:rPr>
          <w:b/>
          <w:color w:val="000000" w:themeColor="text1"/>
          <w:sz w:val="28"/>
          <w:szCs w:val="28"/>
        </w:rPr>
      </w:pPr>
      <w:r>
        <w:rPr>
          <w:b/>
          <w:color w:val="000000" w:themeColor="text1"/>
          <w:sz w:val="28"/>
          <w:szCs w:val="28"/>
        </w:rPr>
        <w:t>SCHOOL OF COMPUTER ENGINEERING</w:t>
      </w:r>
    </w:p>
    <w:p w14:paraId="33256E17" w14:textId="77777777" w:rsidR="00DB64AC" w:rsidRPr="004E5F62" w:rsidRDefault="00DB64AC" w:rsidP="00DB64AC">
      <w:pPr>
        <w:tabs>
          <w:tab w:val="left" w:pos="4455"/>
        </w:tabs>
        <w:jc w:val="center"/>
        <w:rPr>
          <w:b/>
          <w:color w:val="000000" w:themeColor="text1"/>
          <w:sz w:val="28"/>
          <w:szCs w:val="28"/>
        </w:rPr>
      </w:pPr>
      <w:r>
        <w:rPr>
          <w:b/>
          <w:color w:val="000000" w:themeColor="text1"/>
          <w:sz w:val="28"/>
          <w:szCs w:val="28"/>
        </w:rPr>
        <w:t xml:space="preserve">MANIPAL INSTITUTE OF TECHNOLOGY, </w:t>
      </w:r>
    </w:p>
    <w:p w14:paraId="3DFD2473" w14:textId="77777777" w:rsidR="00DB64AC" w:rsidRPr="004E5F62" w:rsidRDefault="00DB64AC" w:rsidP="00DB64AC">
      <w:pPr>
        <w:tabs>
          <w:tab w:val="left" w:pos="4455"/>
        </w:tabs>
        <w:jc w:val="center"/>
        <w:rPr>
          <w:b/>
          <w:color w:val="000000" w:themeColor="text1"/>
        </w:rPr>
      </w:pPr>
      <w:r>
        <w:rPr>
          <w:b/>
          <w:color w:val="000000" w:themeColor="text1"/>
          <w:sz w:val="28"/>
          <w:szCs w:val="28"/>
        </w:rPr>
        <w:t>MANIPAL ACADEMY OF HIGHER EDUCATION</w:t>
      </w:r>
    </w:p>
    <w:p w14:paraId="4270813E" w14:textId="77777777" w:rsidR="00DB64AC" w:rsidRPr="004E5F62" w:rsidRDefault="00DB64AC" w:rsidP="00DB64AC">
      <w:pPr>
        <w:jc w:val="center"/>
        <w:rPr>
          <w:b/>
          <w:color w:val="000000" w:themeColor="text1"/>
          <w:sz w:val="22"/>
          <w:szCs w:val="22"/>
        </w:rPr>
      </w:pPr>
    </w:p>
    <w:p w14:paraId="270CB657" w14:textId="390A17D2" w:rsidR="00BD1C77" w:rsidRPr="004E5F62" w:rsidRDefault="00DB64AC" w:rsidP="00DB64AC">
      <w:pPr>
        <w:jc w:val="center"/>
        <w:rPr>
          <w:b/>
          <w:color w:val="000000" w:themeColor="text1"/>
          <w:sz w:val="22"/>
          <w:szCs w:val="22"/>
        </w:rPr>
      </w:pPr>
      <w:r>
        <w:rPr>
          <w:b/>
          <w:color w:val="000000" w:themeColor="text1"/>
          <w:sz w:val="22"/>
          <w:szCs w:val="22"/>
        </w:rPr>
        <w:t>OCTOBER 2026</w:t>
      </w:r>
      <w:r>
        <w:rPr>
          <w:b/>
          <w:bCs/>
          <w:color w:val="000000" w:themeColor="text1"/>
        </w:rPr>
        <w:br w:type="page"/>
      </w:r>
    </w:p>
    <w:p w14:paraId="68B5AF02" w14:textId="423E755C" w:rsidR="00936A11" w:rsidRPr="004E5F62" w:rsidRDefault="00000000">
      <w:pPr>
        <w:pStyle w:val="Heading1"/>
        <w:spacing w:before="280" w:after="120"/>
        <w:rPr>
          <w:color w:val="000000" w:themeColor="text1"/>
        </w:rPr>
      </w:pPr>
      <w:r>
        <w:rPr>
          <w:b/>
          <w:bCs/>
          <w:color w:val="000000" w:themeColor="text1"/>
        </w:rPr>
        <w:t>PART B : INTERIM REPORT (Phase 2)</w:t>
      </w:r>
      <w:r w:rsidR="00F103BA">
        <w:rPr>
          <w:b/>
          <w:bCs/>
          <w:color w:val="000000" w:themeColor="text1"/>
        </w:rPr>
      </w:r>
      <w:r>
        <w:rPr>
          <w:b/>
          <w:bCs/>
          <w:color w:val="000000" w:themeColor="text1"/>
        </w:rPr>
      </w:r>
    </w:p>
    <w:p w14:paraId="50B68FB0" w14:textId="77777777" w:rsidR="00936A11" w:rsidRPr="004E5F62" w:rsidRDefault="00000000" w:rsidP="00D2661A">
      <w:pPr>
        <w:spacing w:after="40"/>
        <w:rPr>
          <w:color w:val="000000" w:themeColor="text1"/>
        </w:rPr>
      </w:pPr>
      <w:r>
        <w:rPr>
          <w:b/>
          <w:bCs/>
          <w:color w:val="000000" w:themeColor="text1"/>
          <w:sz w:val="20"/>
          <w:szCs w:val="21"/>
        </w:rPr>
        <w:t>Team No. and Names (with Registration Numbers):</w:t>
      </w:r>
      <w:r>
        <w:rPr>
          <w:rFonts w:ascii="Times New Roman" w:hAnsi="Times New Roman" w:eastAsia="Times New Roman"/>
          <w:b w:val="0"/>
          <w:i w:val="0"/>
          <w:sz w:val="20"/>
        </w:rPr>
        <w:t xml:space="preserve"> Team No. </w:t>
      </w:r>
      <w:r>
        <w:rPr>
          <w:rFonts w:ascii="Times New Roman" w:hAnsi="Times New Roman" w:eastAsia="Times New Roman"/>
          <w:b w:val="0"/>
          <w:i w:val="0"/>
          <w:sz w:val="20"/>
          <w:highlight w:val="yellow"/>
        </w:rPr>
        <w:t>[TEAM NUMBER - fill in]</w:t>
      </w:r>
      <w:r>
        <w:rPr>
          <w:rFonts w:ascii="Times New Roman" w:hAnsi="Times New Roman" w:eastAsia="Times New Roman"/>
          <w:b w:val="0"/>
          <w:i w:val="0"/>
          <w:sz w:val="20"/>
        </w:rPr>
        <w:t>; Rudra Rajpurohit (230911570), Vedant Totla (230911526), Ishan Satyanand Thakur (230953356), Vedant Agarwal (230953312)</w:t>
      </w:r>
    </w:p>
    <w:p w14:paraId="06B322BD" w14:textId="77777777" w:rsidR="00936A11" w:rsidRPr="004E5F62" w:rsidRDefault="00000000" w:rsidP="00D2661A">
      <w:pPr>
        <w:spacing w:after="40"/>
        <w:rPr>
          <w:color w:val="000000" w:themeColor="text1"/>
        </w:rPr>
      </w:pPr>
      <w:r>
        <w:rPr>
          <w:b/>
          <w:bCs/>
          <w:color w:val="000000" w:themeColor="text1"/>
          <w:sz w:val="20"/>
          <w:szCs w:val="21"/>
        </w:rPr>
        <w:t>Title of the Project (confirmed / updated from Synopsis):</w:t>
      </w:r>
      <w:r>
        <w:rPr>
          <w:rFonts w:ascii="Times New Roman" w:hAnsi="Times New Roman" w:eastAsia="Times New Roman"/>
          <w:b w:val="0"/>
          <w:i w:val="0"/>
          <w:sz w:val="20"/>
        </w:rPr>
        <w:t xml:space="preserve"> Detection of Fake and AI-Generated Product Reviews Using Deep Learning: A Comparative Study of Four Architecture Families (unchanged from the synopsis)</w:t>
      </w:r>
    </w:p>
    <w:p w14:paraId="2148714C" w14:textId="77777777" w:rsidR="00936A11" w:rsidRPr="004E5F62" w:rsidRDefault="00000000" w:rsidP="00D2661A">
      <w:pPr>
        <w:spacing w:after="40"/>
        <w:rPr>
          <w:color w:val="000000" w:themeColor="text1"/>
        </w:rPr>
      </w:pPr>
      <w:r>
        <w:rPr>
          <w:b/>
          <w:bCs/>
          <w:color w:val="000000" w:themeColor="text1"/>
          <w:sz w:val="20"/>
          <w:szCs w:val="21"/>
        </w:rPr>
        <w:t>GitHub Repository Link:</w:t>
      </w:r>
      <w:r>
        <w:rPr>
          <w:rFonts w:ascii="Times New Roman" w:hAnsi="Times New Roman" w:eastAsia="Times New Roman"/>
          <w:b w:val="0"/>
          <w:i w:val="0"/>
          <w:sz w:val="20"/>
        </w:rPr>
        <w:t xml:space="preserve"> https://github.com/RajRudra06/DL_Project</w:t>
      </w:r>
    </w:p>
    <w:p w14:paraId="732F32C5" w14:textId="77777777" w:rsidR="00936A11" w:rsidRPr="004E5F62" w:rsidRDefault="00000000">
      <w:pPr>
        <w:pStyle w:val="Heading2"/>
        <w:spacing w:before="160" w:after="80"/>
        <w:rPr>
          <w:color w:val="000000" w:themeColor="text1"/>
        </w:rPr>
      </w:pPr>
      <w:r>
        <w:rPr>
          <w:b/>
          <w:bCs/>
          <w:color w:val="000000" w:themeColor="text1"/>
        </w:rPr>
        <w:t>1. Literature Review</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474"/>
        <w:gridCol w:w="2211"/>
        <w:gridCol w:w="2097"/>
        <w:gridCol w:w="2041"/>
        <w:gridCol w:w="2211"/>
      </w:tblGrid>
      <w:tr w:rsidR="00936A11" w:rsidRPr="004E5F62" w14:paraId="68922981" w14:textId="77777777">
        <w:trPr>
          <w:tblHeader/>
        </w:trPr>
        <w:tc>
          <w:tcPr>
            <w:tcW w:w="1474" w:type="dxa"/>
            <w:shd w:val="clear" w:color="auto" w:fill="1F4E78"/>
          </w:tcPr>
          <w:p w14:paraId="5BCF32B7" w14:textId="77777777" w:rsidR="00936A11" w:rsidRPr="004E5F62" w:rsidRDefault="00000000">
            <w:pPr>
              <w:spacing w:after="0" w:line="240" w:lineRule="auto"/>
              <w:jc w:val="center"/>
              <w:rPr>
                <w:color w:val="FFFFFF" w:themeColor="background1"/>
              </w:rPr>
            </w:pPr>
            <w:r>
              <w:rPr>
                <w:rFonts w:ascii="Times New Roman" w:hAnsi="Times New Roman" w:eastAsia="Times New Roman"/>
                <w:b/>
                <w:i w:val="0"/>
                <w:sz w:val="15"/>
              </w:rPr>
              <w:t>Paper (Author, Year)</w:t>
            </w:r>
          </w:p>
        </w:tc>
        <w:tc>
          <w:tcPr>
            <w:tcW w:w="2211" w:type="dxa"/>
            <w:shd w:val="clear" w:color="auto" w:fill="1F4E78"/>
          </w:tcPr>
          <w:p w14:paraId="36D987D9" w14:textId="77777777" w:rsidR="00936A11" w:rsidRPr="004E5F62" w:rsidRDefault="00000000">
            <w:pPr>
              <w:spacing w:after="0" w:line="240" w:lineRule="auto"/>
              <w:jc w:val="center"/>
              <w:rPr>
                <w:color w:val="FFFFFF" w:themeColor="background1"/>
              </w:rPr>
            </w:pPr>
            <w:r>
              <w:rPr>
                <w:rFonts w:ascii="Times New Roman" w:hAnsi="Times New Roman" w:eastAsia="Times New Roman"/>
                <w:b/>
                <w:i w:val="0"/>
                <w:sz w:val="15"/>
              </w:rPr>
              <w:t>Method</w:t>
            </w:r>
          </w:p>
        </w:tc>
        <w:tc>
          <w:tcPr>
            <w:tcW w:w="2098" w:type="dxa"/>
            <w:shd w:val="clear" w:color="auto" w:fill="1F4E78"/>
          </w:tcPr>
          <w:p w14:paraId="523D62DA" w14:textId="77777777" w:rsidR="00936A11" w:rsidRPr="004E5F62" w:rsidRDefault="00000000">
            <w:pPr>
              <w:spacing w:after="0" w:line="240" w:lineRule="auto"/>
              <w:jc w:val="center"/>
              <w:rPr>
                <w:color w:val="FFFFFF" w:themeColor="background1"/>
              </w:rPr>
            </w:pPr>
            <w:r>
              <w:rPr>
                <w:rFonts w:ascii="Times New Roman" w:hAnsi="Times New Roman" w:eastAsia="Times New Roman"/>
                <w:b/>
                <w:i w:val="0"/>
                <w:sz w:val="15"/>
              </w:rPr>
              <w:t>Dataset</w:t>
            </w:r>
          </w:p>
        </w:tc>
        <w:tc>
          <w:tcPr>
            <w:tcW w:w="2041" w:type="dxa"/>
            <w:shd w:val="clear" w:color="auto" w:fill="1F4E78"/>
          </w:tcPr>
          <w:p w14:paraId="180628ED" w14:textId="77777777" w:rsidR="00936A11" w:rsidRPr="004E5F62" w:rsidRDefault="00000000">
            <w:pPr>
              <w:spacing w:after="0" w:line="240" w:lineRule="auto"/>
              <w:jc w:val="center"/>
              <w:rPr>
                <w:color w:val="FFFFFF" w:themeColor="background1"/>
              </w:rPr>
            </w:pPr>
            <w:r>
              <w:rPr>
                <w:rFonts w:ascii="Times New Roman" w:hAnsi="Times New Roman" w:eastAsia="Times New Roman"/>
                <w:b/>
                <w:i w:val="0"/>
                <w:sz w:val="15"/>
              </w:rPr>
              <w:t>Key Result</w:t>
            </w:r>
          </w:p>
        </w:tc>
        <w:tc>
          <w:tcPr>
            <w:tcW w:w="2211" w:type="dxa"/>
            <w:shd w:val="clear" w:color="auto" w:fill="1F4E78"/>
          </w:tcPr>
          <w:p w14:paraId="3F5CDCDF" w14:textId="77777777" w:rsidR="00936A11" w:rsidRPr="004E5F62" w:rsidRDefault="00000000">
            <w:pPr>
              <w:spacing w:after="0" w:line="240" w:lineRule="auto"/>
              <w:jc w:val="center"/>
              <w:rPr>
                <w:color w:val="FFFFFF" w:themeColor="background1"/>
              </w:rPr>
            </w:pPr>
            <w:r>
              <w:rPr>
                <w:rFonts w:ascii="Times New Roman" w:hAnsi="Times New Roman" w:eastAsia="Times New Roman"/>
                <w:b/>
                <w:i w:val="0"/>
                <w:sz w:val="15"/>
              </w:rPr>
              <w:t>Relevance to Project</w:t>
            </w:r>
          </w:p>
        </w:tc>
      </w:tr>
      <w:tr w:rsidR="00936A11" w:rsidRPr="004E5F62" w14:paraId="251B5E66" w14:textId="77777777">
        <w:tc>
          <w:tcPr>
            <w:tcW w:w="1474" w:type="dxa"/>
          </w:tcPr>
          <w:p w14:paraId="4A4F398A" w14:textId="77777777" w:rsidR="00936A11" w:rsidRPr="004E5F62" w:rsidRDefault="00000000">
            <w:pPr>
              <w:spacing w:after="0" w:line="240" w:lineRule="auto"/>
              <w:rPr>
                <w:color w:val="000000" w:themeColor="text1"/>
              </w:rPr>
            </w:pPr>
            <w:r>
              <w:rPr>
                <w:rFonts w:ascii="Times New Roman" w:hAnsi="Times New Roman" w:eastAsia="Times New Roman"/>
                <w:b w:val="0"/>
                <w:i w:val="0"/>
                <w:sz w:val="15"/>
              </w:rPr>
              <w:t>Jindal &amp; Liu, 2008 [1]</w:t>
            </w:r>
          </w:p>
        </w:tc>
        <w:tc>
          <w:tcPr>
            <w:tcW w:w="2211" w:type="dxa"/>
          </w:tcPr>
          <w:p w14:paraId="5C5F50C0" w14:textId="77777777" w:rsidR="00936A11" w:rsidRPr="004E5F62" w:rsidRDefault="00000000">
            <w:pPr>
              <w:spacing w:after="0" w:line="240" w:lineRule="auto"/>
              <w:rPr>
                <w:color w:val="000000" w:themeColor="text1"/>
              </w:rPr>
            </w:pPr>
            <w:r>
              <w:rPr>
                <w:rFonts w:ascii="Times New Roman" w:hAnsi="Times New Roman" w:eastAsia="Times New Roman"/>
                <w:b w:val="0"/>
                <w:i w:val="0"/>
                <w:sz w:val="15"/>
              </w:rPr>
              <w:t>Logistic regression on review, reviewer and product meta-features; duplicate reviews as spam examples</w:t>
            </w:r>
          </w:p>
        </w:tc>
        <w:tc>
          <w:tcPr>
            <w:tcW w:w="2098" w:type="dxa"/>
          </w:tcPr>
          <w:p w14:paraId="4FA9CBFC" w14:textId="77777777" w:rsidR="00936A11" w:rsidRPr="004E5F62" w:rsidRDefault="00000000">
            <w:pPr>
              <w:spacing w:after="0" w:line="240" w:lineRule="auto"/>
              <w:rPr>
                <w:color w:val="000000" w:themeColor="text1"/>
              </w:rPr>
            </w:pPr>
            <w:r>
              <w:rPr>
                <w:rFonts w:ascii="Times New Roman" w:hAnsi="Times New Roman" w:eastAsia="Times New Roman"/>
                <w:b w:val="0"/>
                <w:i w:val="0"/>
                <w:sz w:val="15"/>
              </w:rPr>
              <w:t>5.8M Amazon reviews, 2.14M reviewers</w:t>
            </w:r>
          </w:p>
        </w:tc>
        <w:tc>
          <w:tcPr>
            <w:tcW w:w="2041" w:type="dxa"/>
          </w:tcPr>
          <w:p w14:paraId="40037483" w14:textId="77777777" w:rsidR="00936A11" w:rsidRPr="004E5F62" w:rsidRDefault="00000000">
            <w:pPr>
              <w:spacing w:after="0" w:line="240" w:lineRule="auto"/>
              <w:rPr>
                <w:color w:val="000000" w:themeColor="text1"/>
              </w:rPr>
            </w:pPr>
            <w:r>
              <w:rPr>
                <w:rFonts w:ascii="Times New Roman" w:hAnsi="Times New Roman" w:eastAsia="Times New Roman"/>
                <w:b w:val="0"/>
                <w:i w:val="0"/>
                <w:sz w:val="15"/>
              </w:rPr>
              <w:t>98.7% AUC (type 2/3 spam); 78% AUC (type 1); text-only features 63% AUC</w:t>
            </w:r>
          </w:p>
        </w:tc>
        <w:tc>
          <w:tcPr>
            <w:tcW w:w="2211" w:type="dxa"/>
          </w:tcPr>
          <w:p w14:paraId="5F99A9FE" w14:textId="77777777" w:rsidR="00936A11" w:rsidRPr="004E5F62" w:rsidRDefault="00000000">
            <w:pPr>
              <w:spacing w:after="0" w:line="240" w:lineRule="auto"/>
              <w:rPr>
                <w:color w:val="000000" w:themeColor="text1"/>
              </w:rPr>
            </w:pPr>
            <w:r>
              <w:rPr>
                <w:rFonts w:ascii="Times New Roman" w:hAnsi="Times New Roman" w:eastAsia="Times New Roman"/>
                <w:b w:val="0"/>
                <w:i w:val="0"/>
                <w:sz w:val="15"/>
              </w:rPr>
              <w:t>First large-scale opinion-spam study; text alone is a weak signal, which motivates comparing text models</w:t>
            </w:r>
          </w:p>
        </w:tc>
      </w:tr>
      <w:tr w:rsidR="00936A11" w:rsidRPr="004E5F62" w14:paraId="465F7196" w14:textId="77777777">
        <w:tc>
          <w:tcPr>
            <w:tcW w:w="1474" w:type="dxa"/>
          </w:tcPr>
          <w:p w14:paraId="260142D4" w14:textId="77777777" w:rsidR="00936A11" w:rsidRPr="004E5F62" w:rsidRDefault="00000000">
            <w:pPr>
              <w:spacing w:after="0" w:line="240" w:lineRule="auto"/>
              <w:rPr>
                <w:color w:val="000000" w:themeColor="text1"/>
              </w:rPr>
            </w:pPr>
            <w:r>
              <w:rPr>
                <w:rFonts w:ascii="Times New Roman" w:hAnsi="Times New Roman" w:eastAsia="Times New Roman"/>
                <w:b w:val="0"/>
                <w:i w:val="0"/>
                <w:sz w:val="15"/>
              </w:rPr>
              <w:t>Ott et al., 2011 [2]</w:t>
            </w:r>
          </w:p>
        </w:tc>
        <w:tc>
          <w:tcPr>
            <w:tcW w:w="2211" w:type="dxa"/>
          </w:tcPr>
          <w:p w14:paraId="196D7557" w14:textId="77777777" w:rsidR="00936A11" w:rsidRPr="004E5F62" w:rsidRDefault="00000000">
            <w:pPr>
              <w:spacing w:after="0" w:line="240" w:lineRule="auto"/>
              <w:rPr>
                <w:color w:val="000000" w:themeColor="text1"/>
              </w:rPr>
            </w:pPr>
            <w:r>
              <w:rPr>
                <w:rFonts w:ascii="Times New Roman" w:hAnsi="Times New Roman" w:eastAsia="Times New Roman"/>
                <w:b w:val="0"/>
                <w:i w:val="0"/>
                <w:sz w:val="15"/>
              </w:rPr>
              <w:t>Linear SVM on LIWC + n-gram features</w:t>
            </w:r>
          </w:p>
        </w:tc>
        <w:tc>
          <w:tcPr>
            <w:tcW w:w="2098" w:type="dxa"/>
          </w:tcPr>
          <w:p w14:paraId="173B5889" w14:textId="77777777" w:rsidR="00936A11" w:rsidRPr="004E5F62" w:rsidRDefault="00000000">
            <w:pPr>
              <w:spacing w:after="0" w:line="240" w:lineRule="auto"/>
              <w:rPr>
                <w:color w:val="000000" w:themeColor="text1"/>
              </w:rPr>
            </w:pPr>
            <w:r>
              <w:rPr>
                <w:rFonts w:ascii="Times New Roman" w:hAnsi="Times New Roman" w:eastAsia="Times New Roman"/>
                <w:b w:val="0"/>
                <w:i w:val="0"/>
                <w:sz w:val="15"/>
              </w:rPr>
              <w:t>400 truthful + 400 deceptive hotel reviews (crowd-written fakes)</w:t>
            </w:r>
          </w:p>
        </w:tc>
        <w:tc>
          <w:tcPr>
            <w:tcW w:w="2041" w:type="dxa"/>
          </w:tcPr>
          <w:p w14:paraId="5AC02FA6" w14:textId="77777777" w:rsidR="00936A11" w:rsidRPr="004E5F62" w:rsidRDefault="00000000">
            <w:pPr>
              <w:spacing w:after="0" w:line="240" w:lineRule="auto"/>
              <w:rPr>
                <w:color w:val="000000" w:themeColor="text1"/>
              </w:rPr>
            </w:pPr>
            <w:r>
              <w:rPr>
                <w:rFonts w:ascii="Times New Roman" w:hAnsi="Times New Roman" w:eastAsia="Times New Roman"/>
                <w:b w:val="0"/>
                <w:i w:val="0"/>
                <w:sz w:val="15"/>
              </w:rPr>
              <w:t>89.8% accuracy; human judges about 53-62%</w:t>
            </w:r>
          </w:p>
        </w:tc>
        <w:tc>
          <w:tcPr>
            <w:tcW w:w="2211" w:type="dxa"/>
          </w:tcPr>
          <w:p w14:paraId="19F0CFC5" w14:textId="77777777" w:rsidR="00936A11" w:rsidRPr="004E5F62" w:rsidRDefault="00000000">
            <w:pPr>
              <w:spacing w:after="0" w:line="240" w:lineRule="auto"/>
              <w:rPr>
                <w:color w:val="000000" w:themeColor="text1"/>
              </w:rPr>
            </w:pPr>
            <w:r>
              <w:rPr>
                <w:rFonts w:ascii="Times New Roman" w:hAnsi="Times New Roman" w:eastAsia="Times New Roman"/>
                <w:b w:val="0"/>
                <w:i w:val="0"/>
                <w:sz w:val="15"/>
              </w:rPr>
              <w:t>Source of the hotel corpus for our cross-domain test; classical baseline our TF-IDF+MLP extends</w:t>
            </w:r>
          </w:p>
        </w:tc>
      </w:tr>
      <w:tr w:rsidR="00936A11" w:rsidRPr="004E5F62" w14:paraId="0CA410C1" w14:textId="77777777">
        <w:tc>
          <w:tcPr>
            <w:tcW w:w="1474" w:type="dxa"/>
          </w:tcPr>
          <w:p w14:paraId="56956A19" w14:textId="77777777" w:rsidR="00936A11" w:rsidRPr="004E5F62" w:rsidRDefault="00000000">
            <w:pPr>
              <w:spacing w:after="0" w:line="240" w:lineRule="auto"/>
              <w:rPr>
                <w:color w:val="000000" w:themeColor="text1"/>
              </w:rPr>
            </w:pPr>
            <w:r>
              <w:rPr>
                <w:rFonts w:ascii="Times New Roman" w:hAnsi="Times New Roman" w:eastAsia="Times New Roman"/>
                <w:b w:val="0"/>
                <w:i w:val="0"/>
                <w:sz w:val="15"/>
              </w:rPr>
              <w:t>Kim, 2014 [3]</w:t>
            </w:r>
          </w:p>
        </w:tc>
        <w:tc>
          <w:tcPr>
            <w:tcW w:w="2211" w:type="dxa"/>
          </w:tcPr>
          <w:p w14:paraId="3D141C6C" w14:textId="77777777" w:rsidR="00936A11" w:rsidRPr="004E5F62" w:rsidRDefault="00000000">
            <w:pPr>
              <w:spacing w:after="0" w:line="240" w:lineRule="auto"/>
              <w:rPr>
                <w:color w:val="000000" w:themeColor="text1"/>
              </w:rPr>
            </w:pPr>
            <w:r>
              <w:rPr>
                <w:rFonts w:ascii="Times New Roman" w:hAnsi="Times New Roman" w:eastAsia="Times New Roman"/>
                <w:b w:val="0"/>
                <w:i w:val="0"/>
                <w:sz w:val="15"/>
              </w:rPr>
              <w:t>CNN with several filter widths over pre-trained word vectors</w:t>
            </w:r>
          </w:p>
        </w:tc>
        <w:tc>
          <w:tcPr>
            <w:tcW w:w="2098" w:type="dxa"/>
          </w:tcPr>
          <w:p w14:paraId="47931ED2" w14:textId="77777777" w:rsidR="00936A11" w:rsidRPr="004E5F62" w:rsidRDefault="00000000">
            <w:pPr>
              <w:spacing w:after="0" w:line="240" w:lineRule="auto"/>
              <w:rPr>
                <w:color w:val="000000" w:themeColor="text1"/>
              </w:rPr>
            </w:pPr>
            <w:r>
              <w:rPr>
                <w:rFonts w:ascii="Times New Roman" w:hAnsi="Times New Roman" w:eastAsia="Times New Roman"/>
                <w:b w:val="0"/>
                <w:i w:val="0"/>
                <w:sz w:val="15"/>
              </w:rPr>
              <w:t>7 sentence-classification benchmarks</w:t>
            </w:r>
          </w:p>
        </w:tc>
        <w:tc>
          <w:tcPr>
            <w:tcW w:w="2041" w:type="dxa"/>
          </w:tcPr>
          <w:p w14:paraId="721231FB" w14:textId="77777777" w:rsidR="00936A11" w:rsidRPr="004E5F62" w:rsidRDefault="00000000">
            <w:pPr>
              <w:spacing w:after="0" w:line="240" w:lineRule="auto"/>
              <w:rPr>
                <w:color w:val="000000" w:themeColor="text1"/>
              </w:rPr>
            </w:pPr>
            <w:r>
              <w:rPr>
                <w:rFonts w:ascii="Times New Roman" w:hAnsi="Times New Roman" w:eastAsia="Times New Roman"/>
                <w:b w:val="0"/>
                <w:i w:val="0"/>
                <w:sz w:val="15"/>
              </w:rPr>
              <w:t>Best published result on 4 of 7 tasks with little tuning</w:t>
            </w:r>
          </w:p>
        </w:tc>
        <w:tc>
          <w:tcPr>
            <w:tcW w:w="2211" w:type="dxa"/>
          </w:tcPr>
          <w:p w14:paraId="3F146644" w14:textId="77777777" w:rsidR="00936A11" w:rsidRPr="004E5F62" w:rsidRDefault="00000000">
            <w:pPr>
              <w:spacing w:after="0" w:line="240" w:lineRule="auto"/>
              <w:rPr>
                <w:color w:val="000000" w:themeColor="text1"/>
              </w:rPr>
            </w:pPr>
            <w:r>
              <w:rPr>
                <w:rFonts w:ascii="Times New Roman" w:hAnsi="Times New Roman" w:eastAsia="Times New Roman"/>
                <w:b w:val="0"/>
                <w:i w:val="0"/>
                <w:sz w:val="15"/>
              </w:rPr>
              <w:t>Blueprint for our Text-CNN (filter widths 3, 4, 5)</w:t>
            </w:r>
          </w:p>
        </w:tc>
      </w:tr>
      <w:tr w:rsidR="00936A11" w:rsidRPr="004E5F62" w14:paraId="3F934DC2" w14:textId="77777777">
        <w:tc>
          <w:tcPr>
            <w:tcW w:w="1474" w:type="dxa"/>
          </w:tcPr>
          <w:p w14:paraId="0D236B9F" w14:textId="77777777" w:rsidR="00936A11" w:rsidRPr="004E5F62" w:rsidRDefault="00000000">
            <w:pPr>
              <w:spacing w:after="0" w:line="240" w:lineRule="auto"/>
              <w:rPr>
                <w:color w:val="000000" w:themeColor="text1"/>
              </w:rPr>
            </w:pPr>
            <w:r>
              <w:rPr>
                <w:rFonts w:ascii="Times New Roman" w:hAnsi="Times New Roman" w:eastAsia="Times New Roman"/>
                <w:b w:val="0"/>
                <w:i w:val="0"/>
                <w:sz w:val="15"/>
              </w:rPr>
              <w:t>Ren &amp; Zhang, 2016 [4]</w:t>
            </w:r>
          </w:p>
        </w:tc>
        <w:tc>
          <w:tcPr>
            <w:tcW w:w="2211" w:type="dxa"/>
          </w:tcPr>
          <w:p w14:paraId="22E46C62" w14:textId="77777777" w:rsidR="00936A11" w:rsidRPr="004E5F62" w:rsidRDefault="00000000">
            <w:pPr>
              <w:spacing w:after="0" w:line="240" w:lineRule="auto"/>
              <w:rPr>
                <w:color w:val="000000" w:themeColor="text1"/>
              </w:rPr>
            </w:pPr>
            <w:r>
              <w:rPr>
                <w:rFonts w:ascii="Times New Roman" w:hAnsi="Times New Roman" w:eastAsia="Times New Roman"/>
                <w:b w:val="0"/>
                <w:i w:val="0"/>
                <w:sz w:val="15"/>
              </w:rPr>
              <w:t>CNN sentence vectors combined by a gated RNN with attention</w:t>
            </w:r>
          </w:p>
        </w:tc>
        <w:tc>
          <w:tcPr>
            <w:tcW w:w="2098" w:type="dxa"/>
          </w:tcPr>
          <w:p w14:paraId="301EB93B" w14:textId="77777777" w:rsidR="00936A11" w:rsidRPr="004E5F62" w:rsidRDefault="00000000">
            <w:pPr>
              <w:spacing w:after="0" w:line="240" w:lineRule="auto"/>
              <w:rPr>
                <w:color w:val="000000" w:themeColor="text1"/>
              </w:rPr>
            </w:pPr>
            <w:r>
              <w:rPr>
                <w:rFonts w:ascii="Times New Roman" w:hAnsi="Times New Roman" w:eastAsia="Times New Roman"/>
                <w:b w:val="0"/>
                <w:i w:val="0"/>
                <w:sz w:val="15"/>
              </w:rPr>
              <w:t>Hotel, restaurant and doctor reviews</w:t>
            </w:r>
          </w:p>
        </w:tc>
        <w:tc>
          <w:tcPr>
            <w:tcW w:w="2041" w:type="dxa"/>
          </w:tcPr>
          <w:p w14:paraId="25B4C6CE" w14:textId="77777777" w:rsidR="00936A11" w:rsidRPr="004E5F62" w:rsidRDefault="00000000">
            <w:pPr>
              <w:spacing w:after="0" w:line="240" w:lineRule="auto"/>
              <w:rPr>
                <w:color w:val="000000" w:themeColor="text1"/>
              </w:rPr>
            </w:pPr>
            <w:r>
              <w:rPr>
                <w:rFonts w:ascii="Times New Roman" w:hAnsi="Times New Roman" w:eastAsia="Times New Roman"/>
                <w:b w:val="0"/>
                <w:i w:val="0"/>
                <w:sz w:val="15"/>
              </w:rPr>
              <w:t>Beat feature-based methods in all three domains</w:t>
            </w:r>
          </w:p>
        </w:tc>
        <w:tc>
          <w:tcPr>
            <w:tcW w:w="2211" w:type="dxa"/>
          </w:tcPr>
          <w:p w14:paraId="233B936C" w14:textId="77777777" w:rsidR="00936A11" w:rsidRPr="004E5F62" w:rsidRDefault="00000000">
            <w:pPr>
              <w:spacing w:after="0" w:line="240" w:lineRule="auto"/>
              <w:rPr>
                <w:color w:val="000000" w:themeColor="text1"/>
              </w:rPr>
            </w:pPr>
            <w:r>
              <w:rPr>
                <w:rFonts w:ascii="Times New Roman" w:hAnsi="Times New Roman" w:eastAsia="Times New Roman"/>
                <w:b w:val="0"/>
                <w:i w:val="0"/>
                <w:sz w:val="15"/>
              </w:rPr>
              <w:t>Neural models beat hand-made features; supports our BiLSTM + attention model</w:t>
            </w:r>
          </w:p>
        </w:tc>
      </w:tr>
      <w:tr w:rsidR="00936A11" w:rsidRPr="004E5F62" w14:paraId="3F934DC2" w14:textId="77777777">
        <w:tc>
          <w:tcPr>
            <w:tcW w:w="1474" w:type="dxa"/>
          </w:tcPr>
          <w:p w14:paraId="0D236B9F" w14:textId="77777777" w:rsidR="00936A11" w:rsidRPr="004E5F62" w:rsidRDefault="00000000">
            <w:pPr>
              <w:spacing w:after="0" w:line="240" w:lineRule="auto"/>
              <w:rPr>
                <w:color w:val="000000" w:themeColor="text1"/>
              </w:rPr>
            </w:pPr>
            <w:r>
              <w:rPr>
                <w:rFonts w:ascii="Times New Roman" w:hAnsi="Times New Roman" w:eastAsia="Times New Roman"/>
                <w:b w:val="0"/>
                <w:i w:val="0"/>
                <w:sz w:val="15"/>
              </w:rPr>
              <w:t>Sanh et al., 2019 [5]</w:t>
            </w:r>
          </w:p>
        </w:tc>
        <w:tc>
          <w:tcPr>
            <w:tcW w:w="2211" w:type="dxa"/>
          </w:tcPr>
          <w:p w14:paraId="22E46C62" w14:textId="77777777" w:rsidR="00936A11" w:rsidRPr="004E5F62" w:rsidRDefault="00000000">
            <w:pPr>
              <w:spacing w:after="0" w:line="240" w:lineRule="auto"/>
              <w:rPr>
                <w:color w:val="000000" w:themeColor="text1"/>
              </w:rPr>
            </w:pPr>
            <w:r>
              <w:rPr>
                <w:rFonts w:ascii="Times New Roman" w:hAnsi="Times New Roman" w:eastAsia="Times New Roman"/>
                <w:b w:val="0"/>
                <w:i w:val="0"/>
                <w:sz w:val="15"/>
              </w:rPr>
              <w:t>BERT distilled during pre-training (language-modelling, distillation, cosine losses)</w:t>
            </w:r>
          </w:p>
        </w:tc>
        <w:tc>
          <w:tcPr>
            <w:tcW w:w="2098" w:type="dxa"/>
          </w:tcPr>
          <w:p w14:paraId="301EB93B" w14:textId="77777777" w:rsidR="00936A11" w:rsidRPr="004E5F62" w:rsidRDefault="00000000">
            <w:pPr>
              <w:spacing w:after="0" w:line="240" w:lineRule="auto"/>
              <w:rPr>
                <w:color w:val="000000" w:themeColor="text1"/>
              </w:rPr>
            </w:pPr>
            <w:r>
              <w:rPr>
                <w:rFonts w:ascii="Times New Roman" w:hAnsi="Times New Roman" w:eastAsia="Times New Roman"/>
                <w:b w:val="0"/>
                <w:i w:val="0"/>
                <w:sz w:val="15"/>
              </w:rPr>
              <w:t>Pre-training corpus of BERT; evaluated on GLUE</w:t>
            </w:r>
          </w:p>
        </w:tc>
        <w:tc>
          <w:tcPr>
            <w:tcW w:w="2041" w:type="dxa"/>
          </w:tcPr>
          <w:p w14:paraId="25B4C6CE" w14:textId="77777777" w:rsidR="00936A11" w:rsidRPr="004E5F62" w:rsidRDefault="00000000">
            <w:pPr>
              <w:spacing w:after="0" w:line="240" w:lineRule="auto"/>
              <w:rPr>
                <w:color w:val="000000" w:themeColor="text1"/>
              </w:rPr>
            </w:pPr>
            <w:r>
              <w:rPr>
                <w:rFonts w:ascii="Times New Roman" w:hAnsi="Times New Roman" w:eastAsia="Times New Roman"/>
                <w:b w:val="0"/>
                <w:i w:val="0"/>
                <w:sz w:val="15"/>
              </w:rPr>
              <w:t>40% smaller, 60% faster, keeps 97% of BERT's language understanding</w:t>
            </w:r>
          </w:p>
        </w:tc>
        <w:tc>
          <w:tcPr>
            <w:tcW w:w="2211" w:type="dxa"/>
          </w:tcPr>
          <w:p w14:paraId="233B936C" w14:textId="77777777" w:rsidR="00936A11" w:rsidRPr="004E5F62" w:rsidRDefault="00000000">
            <w:pPr>
              <w:spacing w:after="0" w:line="240" w:lineRule="auto"/>
              <w:rPr>
                <w:color w:val="000000" w:themeColor="text1"/>
              </w:rPr>
            </w:pPr>
            <w:r>
              <w:rPr>
                <w:rFonts w:ascii="Times New Roman" w:hAnsi="Times New Roman" w:eastAsia="Times New Roman"/>
                <w:b w:val="0"/>
                <w:i w:val="0"/>
                <w:sz w:val="15"/>
              </w:rPr>
              <w:t>The encoder we fine-tune; why cost is part of our comparison</w:t>
            </w:r>
          </w:p>
        </w:tc>
      </w:tr>
      <w:tr w:rsidR="00936A11" w:rsidRPr="004E5F62" w14:paraId="3F934DC2" w14:textId="77777777">
        <w:tc>
          <w:tcPr>
            <w:tcW w:w="1474" w:type="dxa"/>
          </w:tcPr>
          <w:p w14:paraId="0D236B9F" w14:textId="77777777" w:rsidR="00936A11" w:rsidRPr="004E5F62" w:rsidRDefault="00000000">
            <w:pPr>
              <w:spacing w:after="0" w:line="240" w:lineRule="auto"/>
              <w:rPr>
                <w:color w:val="000000" w:themeColor="text1"/>
              </w:rPr>
            </w:pPr>
            <w:r>
              <w:rPr>
                <w:rFonts w:ascii="Times New Roman" w:hAnsi="Times New Roman" w:eastAsia="Times New Roman"/>
                <w:b w:val="0"/>
                <w:i w:val="0"/>
                <w:sz w:val="15"/>
              </w:rPr>
              <w:t>Salminen et al., 2022 [6]</w:t>
            </w:r>
          </w:p>
        </w:tc>
        <w:tc>
          <w:tcPr>
            <w:tcW w:w="2211" w:type="dxa"/>
          </w:tcPr>
          <w:p w14:paraId="22E46C62" w14:textId="77777777" w:rsidR="00936A11" w:rsidRPr="004E5F62" w:rsidRDefault="00000000">
            <w:pPr>
              <w:spacing w:after="0" w:line="240" w:lineRule="auto"/>
              <w:rPr>
                <w:color w:val="000000" w:themeColor="text1"/>
              </w:rPr>
            </w:pPr>
            <w:r>
              <w:rPr>
                <w:rFonts w:ascii="Times New Roman" w:hAnsi="Times New Roman" w:eastAsia="Times New Roman"/>
                <w:b w:val="0"/>
                <w:i w:val="0"/>
                <w:sz w:val="15"/>
              </w:rPr>
              <w:t>GPT-2 generates fakes; fine-tuned RoBERTa detects them</w:t>
            </w:r>
          </w:p>
        </w:tc>
        <w:tc>
          <w:tcPr>
            <w:tcW w:w="2098" w:type="dxa"/>
          </w:tcPr>
          <w:p w14:paraId="301EB93B" w14:textId="77777777" w:rsidR="00936A11" w:rsidRPr="004E5F62" w:rsidRDefault="00000000">
            <w:pPr>
              <w:spacing w:after="0" w:line="240" w:lineRule="auto"/>
              <w:rPr>
                <w:color w:val="000000" w:themeColor="text1"/>
              </w:rPr>
            </w:pPr>
            <w:r>
              <w:rPr>
                <w:rFonts w:ascii="Times New Roman" w:hAnsi="Times New Roman" w:eastAsia="Times New Roman"/>
                <w:b w:val="0"/>
                <w:i w:val="0"/>
                <w:sz w:val="15"/>
              </w:rPr>
              <w:t>20,000 GPT-2 + 20,000 original Amazon reviews</w:t>
            </w:r>
          </w:p>
        </w:tc>
        <w:tc>
          <w:tcPr>
            <w:tcW w:w="2041" w:type="dxa"/>
          </w:tcPr>
          <w:p w14:paraId="25B4C6CE" w14:textId="77777777" w:rsidR="00936A11" w:rsidRPr="004E5F62" w:rsidRDefault="00000000">
            <w:pPr>
              <w:spacing w:after="0" w:line="240" w:lineRule="auto"/>
              <w:rPr>
                <w:color w:val="000000" w:themeColor="text1"/>
              </w:rPr>
            </w:pPr>
            <w:r>
              <w:rPr>
                <w:rFonts w:ascii="Times New Roman" w:hAnsi="Times New Roman" w:eastAsia="Times New Roman"/>
                <w:b w:val="0"/>
                <w:i w:val="0"/>
                <w:sz w:val="15"/>
              </w:rPr>
              <w:t>97% precision and recall (F1 0.97); humans 55.36% accuracy</w:t>
            </w:r>
          </w:p>
        </w:tc>
        <w:tc>
          <w:tcPr>
            <w:tcW w:w="2211" w:type="dxa"/>
          </w:tcPr>
          <w:p w14:paraId="233B936C" w14:textId="77777777" w:rsidR="00936A11" w:rsidRPr="004E5F62" w:rsidRDefault="00000000">
            <w:pPr>
              <w:spacing w:after="0" w:line="240" w:lineRule="auto"/>
              <w:rPr>
                <w:color w:val="000000" w:themeColor="text1"/>
              </w:rPr>
            </w:pPr>
            <w:r>
              <w:rPr>
                <w:rFonts w:ascii="Times New Roman" w:hAnsi="Times New Roman" w:eastAsia="Times New Roman"/>
                <w:b w:val="0"/>
                <w:i w:val="0"/>
                <w:sz w:val="15"/>
              </w:rPr>
              <w:t>Our primary dataset and the reference result to approach with a lighter model</w:t>
            </w:r>
          </w:p>
        </w:tc>
      </w:tr>
      <w:tr w:rsidR="00936A11" w:rsidRPr="004E5F62" w14:paraId="3F934DC2" w14:textId="77777777">
        <w:tc>
          <w:tcPr>
            <w:tcW w:w="1474" w:type="dxa"/>
          </w:tcPr>
          <w:p w14:paraId="0D236B9F" w14:textId="77777777" w:rsidR="00936A11" w:rsidRPr="004E5F62" w:rsidRDefault="00000000">
            <w:pPr>
              <w:spacing w:after="0" w:line="240" w:lineRule="auto"/>
              <w:rPr>
                <w:color w:val="000000" w:themeColor="text1"/>
              </w:rPr>
            </w:pPr>
            <w:r>
              <w:rPr>
                <w:rFonts w:ascii="Times New Roman" w:hAnsi="Times New Roman" w:eastAsia="Times New Roman"/>
                <w:b w:val="0"/>
                <w:i w:val="0"/>
                <w:sz w:val="15"/>
              </w:rPr>
              <w:t>Mitchell et al., 2023 [7]</w:t>
            </w:r>
          </w:p>
        </w:tc>
        <w:tc>
          <w:tcPr>
            <w:tcW w:w="2211" w:type="dxa"/>
          </w:tcPr>
          <w:p w14:paraId="22E46C62" w14:textId="77777777" w:rsidR="00936A11" w:rsidRPr="004E5F62" w:rsidRDefault="00000000">
            <w:pPr>
              <w:spacing w:after="0" w:line="240" w:lineRule="auto"/>
              <w:rPr>
                <w:color w:val="000000" w:themeColor="text1"/>
              </w:rPr>
            </w:pPr>
            <w:r>
              <w:rPr>
                <w:rFonts w:ascii="Times New Roman" w:hAnsi="Times New Roman" w:eastAsia="Times New Roman"/>
                <w:b w:val="0"/>
                <w:i w:val="0"/>
                <w:sz w:val="15"/>
              </w:rPr>
              <w:t>DetectGPT: zero-shot test on curvature of the generator's log-probability</w:t>
            </w:r>
          </w:p>
        </w:tc>
        <w:tc>
          <w:tcPr>
            <w:tcW w:w="2098" w:type="dxa"/>
          </w:tcPr>
          <w:p w14:paraId="301EB93B" w14:textId="77777777" w:rsidR="00936A11" w:rsidRPr="004E5F62" w:rsidRDefault="00000000">
            <w:pPr>
              <w:spacing w:after="0" w:line="240" w:lineRule="auto"/>
              <w:rPr>
                <w:color w:val="000000" w:themeColor="text1"/>
              </w:rPr>
            </w:pPr>
            <w:r>
              <w:rPr>
                <w:rFonts w:ascii="Times New Roman" w:hAnsi="Times New Roman" w:eastAsia="Times New Roman"/>
                <w:b w:val="0"/>
                <w:i w:val="0"/>
                <w:sz w:val="15"/>
              </w:rPr>
              <w:t>News text from several LLMs</w:t>
            </w:r>
          </w:p>
        </w:tc>
        <w:tc>
          <w:tcPr>
            <w:tcW w:w="2041" w:type="dxa"/>
          </w:tcPr>
          <w:p w14:paraId="25B4C6CE" w14:textId="77777777" w:rsidR="00936A11" w:rsidRPr="004E5F62" w:rsidRDefault="00000000">
            <w:pPr>
              <w:spacing w:after="0" w:line="240" w:lineRule="auto"/>
              <w:rPr>
                <w:color w:val="000000" w:themeColor="text1"/>
              </w:rPr>
            </w:pPr>
            <w:r>
              <w:rPr>
                <w:rFonts w:ascii="Times New Roman" w:hAnsi="Times New Roman" w:eastAsia="Times New Roman"/>
                <w:b w:val="0"/>
                <w:i w:val="0"/>
                <w:sz w:val="15"/>
              </w:rPr>
              <w:t>0.95 AUROC vs 0.81 for the previous best zero-shot method</w:t>
            </w:r>
          </w:p>
        </w:tc>
        <w:tc>
          <w:tcPr>
            <w:tcW w:w="2211" w:type="dxa"/>
          </w:tcPr>
          <w:p w14:paraId="233B936C" w14:textId="77777777" w:rsidR="00936A11" w:rsidRPr="004E5F62" w:rsidRDefault="00000000">
            <w:pPr>
              <w:spacing w:after="0" w:line="240" w:lineRule="auto"/>
              <w:rPr>
                <w:color w:val="000000" w:themeColor="text1"/>
              </w:rPr>
            </w:pPr>
            <w:r>
              <w:rPr>
                <w:rFonts w:ascii="Times New Roman" w:hAnsi="Times New Roman" w:eastAsia="Times New Roman"/>
                <w:b w:val="0"/>
                <w:i w:val="0"/>
                <w:sz w:val="15"/>
              </w:rPr>
              <w:t>Needs the generator's probabilities, which review platforms lack, so we use supervised models</w:t>
            </w:r>
          </w:p>
        </w:tc>
      </w:tr>
      <w:tr w:rsidR="00936A11" w:rsidRPr="004E5F62" w14:paraId="3F934DC2" w14:textId="77777777">
        <w:tc>
          <w:tcPr>
            <w:tcW w:w="1474" w:type="dxa"/>
          </w:tcPr>
          <w:p w14:paraId="0D236B9F" w14:textId="77777777" w:rsidR="00936A11" w:rsidRPr="004E5F62" w:rsidRDefault="00000000">
            <w:pPr>
              <w:spacing w:after="0" w:line="240" w:lineRule="auto"/>
              <w:rPr>
                <w:color w:val="000000" w:themeColor="text1"/>
              </w:rPr>
            </w:pPr>
            <w:r>
              <w:rPr>
                <w:rFonts w:ascii="Times New Roman" w:hAnsi="Times New Roman" w:eastAsia="Times New Roman"/>
                <w:b w:val="0"/>
                <w:i w:val="0"/>
                <w:sz w:val="15"/>
              </w:rPr>
              <w:t>AlQadi et al., 2025 [8]</w:t>
            </w:r>
          </w:p>
        </w:tc>
        <w:tc>
          <w:tcPr>
            <w:tcW w:w="2211" w:type="dxa"/>
          </w:tcPr>
          <w:p w14:paraId="22E46C62" w14:textId="77777777" w:rsidR="00936A11" w:rsidRPr="004E5F62" w:rsidRDefault="00000000">
            <w:pPr>
              <w:spacing w:after="0" w:line="240" w:lineRule="auto"/>
              <w:rPr>
                <w:color w:val="000000" w:themeColor="text1"/>
              </w:rPr>
            </w:pPr>
            <w:r>
              <w:rPr>
                <w:rFonts w:ascii="Times New Roman" w:hAnsi="Times New Roman" w:eastAsia="Times New Roman"/>
                <w:b w:val="0"/>
                <w:i w:val="0"/>
                <w:sz w:val="15"/>
              </w:rPr>
              <w:t>Fine-tuned DistilBERT with LIME and SHAP</w:t>
            </w:r>
          </w:p>
        </w:tc>
        <w:tc>
          <w:tcPr>
            <w:tcW w:w="2098" w:type="dxa"/>
          </w:tcPr>
          <w:p w14:paraId="301EB93B" w14:textId="77777777" w:rsidR="00936A11" w:rsidRPr="004E5F62" w:rsidRDefault="00000000">
            <w:pPr>
              <w:spacing w:after="0" w:line="240" w:lineRule="auto"/>
              <w:rPr>
                <w:color w:val="000000" w:themeColor="text1"/>
              </w:rPr>
            </w:pPr>
            <w:r>
              <w:rPr>
                <w:rFonts w:ascii="Times New Roman" w:hAnsi="Times New Roman" w:eastAsia="Times New Roman"/>
                <w:b w:val="0"/>
                <w:i w:val="0"/>
                <w:sz w:val="15"/>
              </w:rPr>
              <w:t>2,000 Yelp restaurant reviews (1,000 human, 1,000 ChatGPT-rephrased)</w:t>
            </w:r>
          </w:p>
        </w:tc>
        <w:tc>
          <w:tcPr>
            <w:tcW w:w="2041" w:type="dxa"/>
          </w:tcPr>
          <w:p w14:paraId="25B4C6CE" w14:textId="77777777" w:rsidR="00936A11" w:rsidRPr="004E5F62" w:rsidRDefault="00000000">
            <w:pPr>
              <w:spacing w:after="0" w:line="240" w:lineRule="auto"/>
              <w:rPr>
                <w:color w:val="000000" w:themeColor="text1"/>
              </w:rPr>
            </w:pPr>
            <w:r>
              <w:rPr>
                <w:rFonts w:ascii="Times New Roman" w:hAnsi="Times New Roman" w:eastAsia="Times New Roman"/>
                <w:b w:val="0"/>
                <w:i w:val="0"/>
                <w:sz w:val="15"/>
              </w:rPr>
              <w:t>97.25% test accuracy, F1 97.56%</w:t>
            </w:r>
          </w:p>
        </w:tc>
        <w:tc>
          <w:tcPr>
            <w:tcW w:w="2211" w:type="dxa"/>
          </w:tcPr>
          <w:p w14:paraId="233B936C" w14:textId="77777777" w:rsidR="00936A11" w:rsidRPr="004E5F62" w:rsidRDefault="00000000">
            <w:pPr>
              <w:spacing w:after="0" w:line="240" w:lineRule="auto"/>
              <w:rPr>
                <w:color w:val="000000" w:themeColor="text1"/>
              </w:rPr>
            </w:pPr>
            <w:r>
              <w:rPr>
                <w:rFonts w:ascii="Times New Roman" w:hAnsi="Times New Roman" w:eastAsia="Times New Roman"/>
                <w:b w:val="0"/>
                <w:i w:val="0"/>
                <w:sz w:val="15"/>
              </w:rPr>
              <w:t>Closest prior work to our DistilBERT; their set is 2,000 reviews, ours about 40,000</w:t>
            </w:r>
          </w:p>
        </w:tc>
      </w:tr>
      <w:tr w:rsidR="00936A11" w:rsidRPr="004E5F62" w14:paraId="3F934DC2" w14:textId="77777777">
        <w:tc>
          <w:tcPr>
            <w:tcW w:w="1474" w:type="dxa"/>
          </w:tcPr>
          <w:p w14:paraId="0D236B9F" w14:textId="77777777" w:rsidR="00936A11" w:rsidRPr="004E5F62" w:rsidRDefault="00000000">
            <w:pPr>
              <w:spacing w:after="0" w:line="240" w:lineRule="auto"/>
              <w:rPr>
                <w:color w:val="000000" w:themeColor="text1"/>
              </w:rPr>
            </w:pPr>
            <w:r>
              <w:rPr>
                <w:rFonts w:ascii="Times New Roman" w:hAnsi="Times New Roman" w:eastAsia="Times New Roman"/>
                <w:b w:val="0"/>
                <w:i w:val="0"/>
                <w:sz w:val="15"/>
              </w:rPr>
              <w:t>Geetha et al., 2025 [9]</w:t>
            </w:r>
          </w:p>
        </w:tc>
        <w:tc>
          <w:tcPr>
            <w:tcW w:w="2211" w:type="dxa"/>
          </w:tcPr>
          <w:p w14:paraId="22E46C62" w14:textId="77777777" w:rsidR="00936A11" w:rsidRPr="004E5F62" w:rsidRDefault="00000000">
            <w:pPr>
              <w:spacing w:after="0" w:line="240" w:lineRule="auto"/>
              <w:rPr>
                <w:color w:val="000000" w:themeColor="text1"/>
              </w:rPr>
            </w:pPr>
            <w:r>
              <w:rPr>
                <w:rFonts w:ascii="Times New Roman" w:hAnsi="Times New Roman" w:eastAsia="Times New Roman"/>
                <w:b w:val="0"/>
                <w:i w:val="0"/>
                <w:sz w:val="15"/>
              </w:rPr>
              <w:t>DeBERTa tuned with Monarch Butterfly Optimization</w:t>
            </w:r>
          </w:p>
        </w:tc>
        <w:tc>
          <w:tcPr>
            <w:tcW w:w="2098" w:type="dxa"/>
          </w:tcPr>
          <w:p w14:paraId="301EB93B" w14:textId="77777777" w:rsidR="00936A11" w:rsidRPr="004E5F62" w:rsidRDefault="00000000">
            <w:pPr>
              <w:spacing w:after="0" w:line="240" w:lineRule="auto"/>
              <w:rPr>
                <w:color w:val="000000" w:themeColor="text1"/>
              </w:rPr>
            </w:pPr>
            <w:r>
              <w:rPr>
                <w:rFonts w:ascii="Times New Roman" w:hAnsi="Times New Roman" w:eastAsia="Times New Roman"/>
                <w:b w:val="0"/>
                <w:i w:val="0"/>
                <w:sz w:val="15"/>
              </w:rPr>
              <w:t>Amazon fake reviews (21k), Fake Reviews (40k), Deceptive Opinion Spam (1.6k, augmented to 16k)</w:t>
            </w:r>
          </w:p>
        </w:tc>
        <w:tc>
          <w:tcPr>
            <w:tcW w:w="2041" w:type="dxa"/>
          </w:tcPr>
          <w:p w14:paraId="25B4C6CE" w14:textId="77777777" w:rsidR="00936A11" w:rsidRPr="004E5F62" w:rsidRDefault="00000000">
            <w:pPr>
              <w:spacing w:after="0" w:line="240" w:lineRule="auto"/>
              <w:rPr>
                <w:color w:val="000000" w:themeColor="text1"/>
              </w:rPr>
            </w:pPr>
            <w:r>
              <w:rPr>
                <w:rFonts w:ascii="Times New Roman" w:hAnsi="Times New Roman" w:eastAsia="Times New Roman"/>
                <w:b w:val="0"/>
                <w:i w:val="0"/>
                <w:sz w:val="15"/>
              </w:rPr>
              <w:t>98% accuracy, 98% precision, 97% recall, 97% F1</w:t>
            </w:r>
          </w:p>
        </w:tc>
        <w:tc>
          <w:tcPr>
            <w:tcW w:w="2211" w:type="dxa"/>
          </w:tcPr>
          <w:p w14:paraId="233B936C" w14:textId="77777777" w:rsidR="00936A11" w:rsidRPr="004E5F62" w:rsidRDefault="00000000">
            <w:pPr>
              <w:spacing w:after="0" w:line="240" w:lineRule="auto"/>
              <w:rPr>
                <w:color w:val="000000" w:themeColor="text1"/>
              </w:rPr>
            </w:pPr>
            <w:r>
              <w:rPr>
                <w:rFonts w:ascii="Times New Roman" w:hAnsi="Times New Roman" w:eastAsia="Times New Roman"/>
                <w:b w:val="0"/>
                <w:i w:val="0"/>
                <w:sz w:val="15"/>
              </w:rPr>
              <w:t>Uses the same 40k dataset as us, a direct number to compare against; heavier model</w:t>
            </w:r>
          </w:p>
        </w:tc>
      </w:tr>
      <w:tr w:rsidR="00936A11" w:rsidRPr="004E5F62" w14:paraId="3F934DC2" w14:textId="77777777">
        <w:tc>
          <w:tcPr>
            <w:tcW w:w="1474" w:type="dxa"/>
          </w:tcPr>
          <w:p w14:paraId="0D236B9F" w14:textId="77777777" w:rsidR="00936A11" w:rsidRPr="004E5F62" w:rsidRDefault="00000000">
            <w:pPr>
              <w:spacing w:after="0" w:line="240" w:lineRule="auto"/>
              <w:rPr>
                <w:color w:val="000000" w:themeColor="text1"/>
              </w:rPr>
            </w:pPr>
            <w:r>
              <w:rPr>
                <w:rFonts w:ascii="Times New Roman" w:hAnsi="Times New Roman" w:eastAsia="Times New Roman"/>
                <w:b w:val="0"/>
                <w:i w:val="0"/>
                <w:sz w:val="15"/>
              </w:rPr>
              <w:t>Liu et al., 2026 [10]</w:t>
            </w:r>
          </w:p>
        </w:tc>
        <w:tc>
          <w:tcPr>
            <w:tcW w:w="2211" w:type="dxa"/>
          </w:tcPr>
          <w:p w14:paraId="22E46C62" w14:textId="77777777" w:rsidR="00936A11" w:rsidRPr="004E5F62" w:rsidRDefault="00000000">
            <w:pPr>
              <w:spacing w:after="0" w:line="240" w:lineRule="auto"/>
              <w:rPr>
                <w:color w:val="000000" w:themeColor="text1"/>
              </w:rPr>
            </w:pPr>
            <w:r>
              <w:rPr>
                <w:rFonts w:ascii="Times New Roman" w:hAnsi="Times New Roman" w:eastAsia="Times New Roman"/>
                <w:b w:val="0"/>
                <w:i w:val="0"/>
                <w:sz w:val="15"/>
              </w:rPr>
              <w:t>FraudSquad: language-model text embeddings + gated graph transformer over the review graph</w:t>
            </w:r>
          </w:p>
        </w:tc>
        <w:tc>
          <w:tcPr>
            <w:tcW w:w="2098" w:type="dxa"/>
          </w:tcPr>
          <w:p w14:paraId="301EB93B" w14:textId="77777777" w:rsidR="00936A11" w:rsidRPr="004E5F62" w:rsidRDefault="00000000">
            <w:pPr>
              <w:spacing w:after="0" w:line="240" w:lineRule="auto"/>
              <w:rPr>
                <w:color w:val="000000" w:themeColor="text1"/>
              </w:rPr>
            </w:pPr>
            <w:r>
              <w:rPr>
                <w:rFonts w:ascii="Times New Roman" w:hAnsi="Times New Roman" w:eastAsia="Times New Roman"/>
                <w:b w:val="0"/>
                <w:i w:val="0"/>
                <w:sz w:val="15"/>
              </w:rPr>
              <w:t>LLM-written Amazon spam (Llama3, Qwen2, Qwen-DSR1); Yelp, ChineseQA</w:t>
            </w:r>
          </w:p>
        </w:tc>
        <w:tc>
          <w:tcPr>
            <w:tcW w:w="2041" w:type="dxa"/>
          </w:tcPr>
          <w:p w14:paraId="25B4C6CE" w14:textId="77777777" w:rsidR="00936A11" w:rsidRPr="004E5F62" w:rsidRDefault="00000000">
            <w:pPr>
              <w:spacing w:after="0" w:line="240" w:lineRule="auto"/>
              <w:rPr>
                <w:color w:val="000000" w:themeColor="text1"/>
              </w:rPr>
            </w:pPr>
            <w:r>
              <w:rPr>
                <w:rFonts w:ascii="Times New Roman" w:hAnsi="Times New Roman" w:eastAsia="Times New Roman"/>
                <w:b w:val="0"/>
                <w:i w:val="0"/>
                <w:sz w:val="15"/>
              </w:rPr>
              <w:t>89.45% to 99.98% across datasets</w:t>
            </w:r>
          </w:p>
        </w:tc>
        <w:tc>
          <w:tcPr>
            <w:tcW w:w="2211" w:type="dxa"/>
          </w:tcPr>
          <w:p w14:paraId="233B936C" w14:textId="77777777" w:rsidR="00936A11" w:rsidRPr="004E5F62" w:rsidRDefault="00000000">
            <w:pPr>
              <w:spacing w:after="0" w:line="240" w:lineRule="auto"/>
              <w:rPr>
                <w:color w:val="000000" w:themeColor="text1"/>
              </w:rPr>
            </w:pPr>
            <w:r>
              <w:rPr>
                <w:rFonts w:ascii="Times New Roman" w:hAnsi="Times New Roman" w:eastAsia="Times New Roman"/>
                <w:b w:val="0"/>
                <w:i w:val="0"/>
                <w:sz w:val="15"/>
              </w:rPr>
              <w:t>LLM-written spam is detectable, but it needs graph data our text-only setting lacks</w:t>
            </w:r>
          </w:p>
        </w:tc>
      </w:tr>
    </w:tbl>
    <w:p w14:paraId="5138BAD0" w14:textId="77777777" w:rsidR="00936A11" w:rsidRPr="004E5F62" w:rsidRDefault="00000000">
      <w:pPr>
        <w:spacing w:after="80" w:before="80" w:line="240" w:lineRule="auto"/>
        <w:jc w:val="both"/>
        <w:rPr>
          <w:color w:val="000000" w:themeColor="text1"/>
        </w:rPr>
      </w:pPr>
      <w:r>
        <w:rPr>
          <w:rFonts w:ascii="Times New Roman" w:hAnsi="Times New Roman" w:eastAsia="Times New Roman"/>
          <w:b/>
          <w:i w:val="0"/>
          <w:sz w:val="19"/>
        </w:rPr>
        <w:t xml:space="preserve">Comparison. </w:t>
      </w:r>
      <w:r>
        <w:rPr>
          <w:rFonts w:ascii="Times New Roman" w:hAnsi="Times New Roman" w:eastAsia="Times New Roman"/>
          <w:b w:val="0"/>
          <w:i w:val="0"/>
          <w:sz w:val="19"/>
        </w:rPr>
        <w:t>Early work used hand-built features and linear models [1], [2]; Jindal and Liu found text alone gave only 63% AUC, and Ott et al. reached 89.8% on a small crowd-written corpus. Neural models then replaced hand-made features [3], [4]. The target has since moved from human-written to machine-written fakes: Salminen et al. report 97% for a fine-tuned RoBERTa while people score 55% [6], and 2025 studies report 97 to 98% with DistilBERT and DeBERTa [8], [9]. These studies fine-tune one transformer on datasets that differ in size and source, so their numbers are not directly comparable and none measures what a shallower model loses. Zero-shot [7] and graph-based [10] detectors need the generator's probabilities or reviewer links that a text-only platform filter does not have. Our project fills this gap with four architecture families under one split and one metric set, reporting parameter count and latency next to accuracy.</w:t>
      </w:r>
    </w:p>
    <w:p w14:paraId="111AD5CF" w14:textId="77777777" w:rsidR="00936A11" w:rsidRPr="004E5F62" w:rsidRDefault="00000000">
      <w:pPr>
        <w:pStyle w:val="Heading2"/>
        <w:spacing w:before="160" w:after="80"/>
        <w:rPr>
          <w:color w:val="000000" w:themeColor="text1"/>
        </w:rPr>
      </w:pPr>
      <w:r>
        <w:rPr>
          <w:b/>
          <w:bCs/>
          <w:color w:val="000000" w:themeColor="text1"/>
        </w:rPr>
        <w:t>2. Dataset Acquisition &amp; Preprocessing</w:t>
      </w:r>
    </w:p>
    <w:p w14:paraId="5138BAD0" w14:textId="77777777" w:rsidR="00936A11" w:rsidRPr="004E5F62" w:rsidRDefault="00000000">
      <w:pPr>
        <w:spacing w:after="80" w:before="0" w:line="240" w:lineRule="auto"/>
        <w:jc w:val="both"/>
        <w:rPr>
          <w:color w:val="000000" w:themeColor="text1"/>
        </w:rPr>
      </w:pPr>
      <w:r>
        <w:rPr>
          <w:rFonts w:ascii="Times New Roman" w:hAnsi="Times New Roman" w:eastAsia="Times New Roman"/>
          <w:b/>
          <w:i w:val="0"/>
          <w:sz w:val="20"/>
        </w:rPr>
        <w:t xml:space="preserve">Dataset. </w:t>
      </w:r>
      <w:r>
        <w:rPr>
          <w:rFonts w:ascii="Times New Roman" w:hAnsi="Times New Roman" w:eastAsia="Times New Roman"/>
          <w:b w:val="0"/>
          <w:i w:val="0"/>
          <w:sz w:val="20"/>
        </w:rPr>
        <w:t>The primary dataset is the Fake Reviews Dataset of Salminen et al. [6], used from the Kaggle mirror of the OSF release: 40,526 product reviews with category, star rating, review text and a binary label (1 = computer-generated by a fine-tuned GPT-2, 0 = original Amazon review). The classes are balanced (20,294 vs 20,232 before cleaning). Mean length is 61 words for computer-generated and 74 for original reviews (medians 35 and 42), and 61% of reviews carry five stars. The Ott et al. hotel corpus [2] is reserved as a cross-domain test set and is never trained on; it is not used in this interim report.</w:t>
      </w:r>
    </w:p>
    <w:p w14:paraId="5138BAD0" w14:textId="77777777" w:rsidR="00936A11" w:rsidRPr="004E5F62" w:rsidRDefault="00000000">
      <w:pPr>
        <w:spacing w:after="80" w:before="0" w:line="240" w:lineRule="auto"/>
        <w:jc w:val="both"/>
        <w:rPr>
          <w:color w:val="000000" w:themeColor="text1"/>
        </w:rPr>
      </w:pPr>
      <w:r>
        <w:rPr>
          <w:rFonts w:ascii="Times New Roman" w:hAnsi="Times New Roman" w:eastAsia="Times New Roman"/>
          <w:b/>
          <w:i w:val="0"/>
          <w:sz w:val="20"/>
        </w:rPr>
        <w:t xml:space="preserve">Cleaning. </w:t>
      </w:r>
      <w:r>
        <w:rPr>
          <w:rFonts w:ascii="Times New Roman" w:hAnsi="Times New Roman" w:eastAsia="Times New Roman"/>
          <w:b w:val="0"/>
          <w:i w:val="0"/>
          <w:sz w:val="20"/>
        </w:rPr>
        <w:t>The shared loader (src/data.py) drops rows with missing text or label, strips whitespace and drops empty texts (none were found), removes exact-duplicate review texts (35 rows, leaving 40,491: 20,260 computer-generated and 20,231 original) so that an identical review cannot appear in both training and test data, and casts labels to integers. No text augmentation is applied.</w:t>
      </w:r>
    </w:p>
    <w:p w14:paraId="5138BAD0" w14:textId="77777777" w:rsidR="00936A11" w:rsidRPr="004E5F62" w:rsidRDefault="00000000">
      <w:pPr>
        <w:spacing w:after="80" w:before="0" w:line="240" w:lineRule="auto"/>
        <w:jc w:val="both"/>
        <w:rPr>
          <w:color w:val="000000" w:themeColor="text1"/>
        </w:rPr>
      </w:pPr>
      <w:r>
        <w:rPr>
          <w:rFonts w:ascii="Times New Roman" w:hAnsi="Times New Roman" w:eastAsia="Times New Roman"/>
          <w:b/>
          <w:i w:val="0"/>
          <w:sz w:val="20"/>
        </w:rPr>
        <w:t xml:space="preserve">Split. </w:t>
      </w:r>
      <w:r>
        <w:rPr>
          <w:rFonts w:ascii="Times New Roman" w:hAnsi="Times New Roman" w:eastAsia="Times New Roman"/>
          <w:b w:val="0"/>
          <w:i w:val="0"/>
          <w:sz w:val="20"/>
        </w:rPr>
        <w:t>One stratified 70/15/15 split with random seed 42, identical for every model: 28,343 training, 6,074 validation and 6,074 test reviews (the validation and test sets each hold 3,039 computer-generated and 3,035 original reviews). The test set is used only for the final numbers; tuning uses the validation set.</w:t>
      </w:r>
    </w:p>
    <w:p w14:paraId="5138BAD0" w14:textId="77777777" w:rsidR="00936A11" w:rsidRPr="004E5F62" w:rsidRDefault="00000000">
      <w:pPr>
        <w:spacing w:after="80" w:before="0" w:line="240" w:lineRule="auto"/>
        <w:jc w:val="both"/>
        <w:rPr>
          <w:color w:val="000000" w:themeColor="text1"/>
        </w:rPr>
      </w:pPr>
      <w:r>
        <w:rPr>
          <w:rFonts w:ascii="Times New Roman" w:hAnsi="Times New Roman" w:eastAsia="Times New Roman"/>
          <w:b/>
          <w:i w:val="0"/>
          <w:sz w:val="20"/>
        </w:rPr>
        <w:t xml:space="preserve">Encoding. </w:t>
      </w:r>
      <w:r>
        <w:rPr>
          <w:rFonts w:ascii="Times New Roman" w:hAnsi="Times New Roman" w:eastAsia="Times New Roman"/>
          <w:b w:val="0"/>
          <w:i w:val="0"/>
          <w:sz w:val="20"/>
        </w:rPr>
        <w:t xml:space="preserve">Model-specific encoders sit on top of the shared split. DistilBERT uses the distilbert-base-uncased WordPiece tokenizer (lower-casing, truncation to 128 tokens, padding per batch). The TF-IDF features for the MLP and the vocabularies and embeddings for the Text-CNN and BiLSTM are fitted on the training split only, to avoid leakage. </w:t>
      </w:r>
      <w:r>
        <w:rPr>
          <w:rFonts w:ascii="Times New Roman" w:hAnsi="Times New Roman" w:eastAsia="Times New Roman"/>
          <w:b w:val="0"/>
          <w:i w:val="0"/>
          <w:sz w:val="20"/>
          <w:highlight w:val="yellow"/>
        </w:rPr>
        <w:t>Status of these three encoders: [owners to confirm].</w:t>
      </w:r>
    </w:p>
    <w:p w14:paraId="20BEC71B" w14:textId="77777777" w:rsidR="00936A11" w:rsidRPr="004E5F62" w:rsidRDefault="00000000">
      <w:pPr>
        <w:pStyle w:val="Heading2"/>
        <w:spacing w:before="160" w:after="80"/>
        <w:rPr>
          <w:color w:val="000000" w:themeColor="text1"/>
        </w:rPr>
      </w:pPr>
      <w:r>
        <w:rPr>
          <w:b/>
          <w:bCs/>
          <w:color w:val="000000" w:themeColor="text1"/>
        </w:rPr>
        <w:t>3. Models Implemented So Far (minimum 2 of the proposed 3–4)</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701"/>
        <w:gridCol w:w="1701"/>
        <w:gridCol w:w="1927"/>
        <w:gridCol w:w="2608"/>
        <w:gridCol w:w="2097"/>
      </w:tblGrid>
      <w:tr w:rsidR="00936A11" w:rsidRPr="004E5F62" w14:paraId="24C2EE1C" w14:textId="77777777">
        <w:trPr>
          <w:tblHeader/>
        </w:trPr>
        <w:tc>
          <w:tcPr>
            <w:tcW w:w="1701" w:type="dxa"/>
            <w:shd w:val="clear" w:color="auto" w:fill="1F4E78"/>
          </w:tcPr>
          <w:p w14:paraId="51E92435" w14:textId="77777777" w:rsidR="00936A11" w:rsidRPr="004E5F62" w:rsidRDefault="00000000">
            <w:pPr>
              <w:spacing w:after="0" w:line="240" w:lineRule="auto"/>
              <w:jc w:val="center"/>
              <w:rPr>
                <w:color w:val="FFFFFF" w:themeColor="background1"/>
              </w:rPr>
            </w:pPr>
            <w:r>
              <w:rPr>
                <w:rFonts w:ascii="Times New Roman" w:hAnsi="Times New Roman" w:eastAsia="Times New Roman"/>
                <w:b/>
                <w:i w:val="0"/>
                <w:sz w:val="16"/>
              </w:rPr>
              <w:t>Model</w:t>
            </w:r>
          </w:p>
        </w:tc>
        <w:tc>
          <w:tcPr>
            <w:tcW w:w="1701" w:type="dxa"/>
            <w:shd w:val="clear" w:color="auto" w:fill="1F4E78"/>
          </w:tcPr>
          <w:p w14:paraId="781EF771" w14:textId="77777777" w:rsidR="00936A11" w:rsidRPr="004E5F62" w:rsidRDefault="00000000">
            <w:pPr>
              <w:spacing w:after="0" w:line="240" w:lineRule="auto"/>
              <w:jc w:val="center"/>
              <w:rPr>
                <w:color w:val="FFFFFF" w:themeColor="background1"/>
              </w:rPr>
            </w:pPr>
            <w:r>
              <w:rPr>
                <w:rFonts w:ascii="Times New Roman" w:hAnsi="Times New Roman" w:eastAsia="Times New Roman"/>
                <w:b/>
                <w:i w:val="0"/>
                <w:sz w:val="16"/>
              </w:rPr>
              <w:t>Owner (Member)</w:t>
            </w:r>
          </w:p>
        </w:tc>
        <w:tc>
          <w:tcPr>
            <w:tcW w:w="1928" w:type="dxa"/>
            <w:shd w:val="clear" w:color="auto" w:fill="1F4E78"/>
          </w:tcPr>
          <w:p w14:paraId="5707A35C" w14:textId="77777777" w:rsidR="00936A11" w:rsidRPr="004E5F62" w:rsidRDefault="00000000">
            <w:pPr>
              <w:spacing w:after="0" w:line="240" w:lineRule="auto"/>
              <w:jc w:val="center"/>
              <w:rPr>
                <w:color w:val="FFFFFF" w:themeColor="background1"/>
              </w:rPr>
            </w:pPr>
            <w:r>
              <w:rPr>
                <w:rFonts w:ascii="Times New Roman" w:hAnsi="Times New Roman" w:eastAsia="Times New Roman"/>
                <w:b/>
                <w:i w:val="0"/>
                <w:sz w:val="16"/>
              </w:rPr>
              <w:t>Status</w:t>
            </w:r>
          </w:p>
        </w:tc>
        <w:tc>
          <w:tcPr>
            <w:tcW w:w="2608" w:type="dxa"/>
            <w:shd w:val="clear" w:color="auto" w:fill="1F4E78"/>
          </w:tcPr>
          <w:p w14:paraId="5B12DD42" w14:textId="77777777" w:rsidR="00936A11" w:rsidRPr="004E5F62" w:rsidRDefault="00000000">
            <w:pPr>
              <w:spacing w:after="0" w:line="240" w:lineRule="auto"/>
              <w:jc w:val="center"/>
              <w:rPr>
                <w:color w:val="FFFFFF" w:themeColor="background1"/>
              </w:rPr>
            </w:pPr>
            <w:r>
              <w:rPr>
                <w:rFonts w:ascii="Times New Roman" w:hAnsi="Times New Roman" w:eastAsia="Times New Roman"/>
                <w:b/>
                <w:i w:val="0"/>
                <w:sz w:val="16"/>
              </w:rPr>
              <w:t>Preliminary Metric</w:t>
            </w:r>
          </w:p>
        </w:tc>
        <w:tc>
          <w:tcPr>
            <w:tcW w:w="2098" w:type="dxa"/>
            <w:shd w:val="clear" w:color="auto" w:fill="1F4E78"/>
          </w:tcPr>
          <w:p w14:paraId="7DBF08D6" w14:textId="77777777" w:rsidR="00936A11" w:rsidRPr="004E5F62" w:rsidRDefault="00000000">
            <w:pPr>
              <w:spacing w:after="0" w:line="240" w:lineRule="auto"/>
              <w:jc w:val="center"/>
              <w:rPr>
                <w:color w:val="FFFFFF" w:themeColor="background1"/>
              </w:rPr>
            </w:pPr>
            <w:r>
              <w:rPr>
                <w:rFonts w:ascii="Times New Roman" w:hAnsi="Times New Roman" w:eastAsia="Times New Roman"/>
                <w:b/>
                <w:i w:val="0"/>
                <w:sz w:val="16"/>
              </w:rPr>
              <w:t>Notes</w:t>
            </w:r>
          </w:p>
        </w:tc>
      </w:tr>
      <w:tr w:rsidR="00936A11" w:rsidRPr="004E5F62" w14:paraId="3243BB62" w14:textId="77777777">
        <w:tc>
          <w:tcPr>
            <w:tcW w:w="1701" w:type="dxa"/>
          </w:tcPr>
          <w:p w14:paraId="65355F18" w14:textId="77777777" w:rsidR="00936A11" w:rsidRPr="004E5F62" w:rsidRDefault="00000000">
            <w:pPr>
              <w:spacing w:after="0" w:line="240" w:lineRule="auto"/>
              <w:rPr>
                <w:color w:val="000000" w:themeColor="text1"/>
              </w:rPr>
            </w:pPr>
            <w:r>
              <w:rPr>
                <w:rFonts w:ascii="Times New Roman" w:hAnsi="Times New Roman" w:eastAsia="Times New Roman"/>
                <w:b w:val="0"/>
                <w:i w:val="0"/>
                <w:sz w:val="16"/>
              </w:rPr>
              <w:t>Fine-tuned DistilBERT</w:t>
            </w:r>
          </w:p>
        </w:tc>
        <w:tc>
          <w:tcPr>
            <w:tcW w:w="1701" w:type="dxa"/>
          </w:tcPr>
          <w:p w14:paraId="4B8DFB07" w14:textId="77777777" w:rsidR="00936A11" w:rsidRPr="004E5F62" w:rsidRDefault="00000000">
            <w:pPr>
              <w:spacing w:after="0" w:line="240" w:lineRule="auto"/>
              <w:rPr>
                <w:color w:val="000000" w:themeColor="text1"/>
              </w:rPr>
            </w:pPr>
            <w:r>
              <w:rPr>
                <w:rFonts w:ascii="Times New Roman" w:hAnsi="Times New Roman" w:eastAsia="Times New Roman"/>
                <w:b w:val="0"/>
                <w:i w:val="0"/>
                <w:sz w:val="16"/>
              </w:rPr>
              <w:t>Rudra Rajpurohit</w:t>
            </w:r>
          </w:p>
        </w:tc>
        <w:tc>
          <w:tcPr>
            <w:tcW w:w="1928" w:type="dxa"/>
          </w:tcPr>
          <w:p w14:paraId="20E4172F" w14:textId="77777777" w:rsidR="00936A11" w:rsidRPr="004E5F62" w:rsidRDefault="00000000">
            <w:pPr>
              <w:spacing w:after="0" w:line="240" w:lineRule="auto"/>
              <w:rPr>
                <w:color w:val="000000" w:themeColor="text1"/>
              </w:rPr>
            </w:pPr>
            <w:r>
              <w:rPr>
                <w:rFonts w:ascii="Times New Roman" w:hAnsi="Times New Roman" w:eastAsia="Times New Roman"/>
                <w:b w:val="0"/>
                <w:i w:val="0"/>
                <w:sz w:val="16"/>
              </w:rPr>
              <w:t>Complete (full training split, 3 epochs)</w:t>
            </w:r>
          </w:p>
        </w:tc>
        <w:tc>
          <w:tcPr>
            <w:tcW w:w="2608" w:type="dxa"/>
          </w:tcPr>
          <w:p w14:paraId="695A1F2B" w14:textId="77777777" w:rsidR="00936A11" w:rsidRPr="004E5F62" w:rsidRDefault="00000000">
            <w:pPr>
              <w:spacing w:after="0" w:line="240" w:lineRule="auto"/>
              <w:rPr>
                <w:color w:val="000000" w:themeColor="text1"/>
              </w:rPr>
            </w:pPr>
            <w:r>
              <w:rPr>
                <w:rFonts w:ascii="Times New Roman" w:hAnsi="Times New Roman" w:eastAsia="Times New Roman"/>
                <w:b w:val="0"/>
                <w:i w:val="0"/>
                <w:sz w:val="16"/>
              </w:rPr>
              <w:t>Test: accuracy 0.9709, macro-F1 0.9708, ROC-AUC 0.9980</w:t>
            </w:r>
          </w:p>
        </w:tc>
        <w:tc>
          <w:tcPr>
            <w:tcW w:w="2098" w:type="dxa"/>
          </w:tcPr>
          <w:p w14:paraId="416A9E32" w14:textId="77777777" w:rsidR="00936A11" w:rsidRPr="004E5F62" w:rsidRDefault="00000000">
            <w:pPr>
              <w:spacing w:after="0" w:line="240" w:lineRule="auto"/>
              <w:rPr>
                <w:color w:val="000000" w:themeColor="text1"/>
              </w:rPr>
            </w:pPr>
            <w:r>
              <w:rPr>
                <w:rFonts w:ascii="Times New Roman" w:hAnsi="Times New Roman" w:eastAsia="Times New Roman"/>
                <w:b w:val="0"/>
                <w:i w:val="0"/>
                <w:sz w:val="16"/>
              </w:rPr>
              <w:t>66.96M parameters; 929.5 s on a Colab T4; 3.59 ms per review; one seed, untuned</w:t>
            </w:r>
          </w:p>
        </w:tc>
      </w:tr>
      <w:tr w:rsidR="00936A11" w:rsidRPr="004E5F62" w14:paraId="4D8020F0" w14:textId="77777777">
        <w:tc>
          <w:tcPr>
            <w:tcW w:w="1701" w:type="dxa"/>
          </w:tcPr>
          <w:p w14:paraId="6B78628F" w14:textId="77777777" w:rsidR="00936A11" w:rsidRPr="004E5F62" w:rsidRDefault="00000000">
            <w:pPr>
              <w:spacing w:after="0" w:line="240" w:lineRule="auto"/>
              <w:rPr>
                <w:color w:val="000000" w:themeColor="text1"/>
              </w:rPr>
            </w:pPr>
            <w:r>
              <w:rPr>
                <w:rFonts w:ascii="Times New Roman" w:hAnsi="Times New Roman" w:eastAsia="Times New Roman"/>
                <w:b w:val="0"/>
                <w:i w:val="0"/>
                <w:sz w:val="16"/>
              </w:rPr>
              <w:t>TF-IDF + MLP</w:t>
            </w:r>
          </w:p>
        </w:tc>
        <w:tc>
          <w:tcPr>
            <w:tcW w:w="1701" w:type="dxa"/>
          </w:tcPr>
          <w:p w14:paraId="0469FE7D" w14:textId="77777777" w:rsidR="00936A11" w:rsidRPr="004E5F62" w:rsidRDefault="00000000">
            <w:pPr>
              <w:spacing w:after="0" w:line="240" w:lineRule="auto"/>
              <w:rPr>
                <w:color w:val="000000" w:themeColor="text1"/>
              </w:rPr>
            </w:pPr>
            <w:r>
              <w:rPr>
                <w:rFonts w:ascii="Times New Roman" w:hAnsi="Times New Roman" w:eastAsia="Times New Roman"/>
                <w:b w:val="0"/>
                <w:i w:val="0"/>
                <w:sz w:val="16"/>
              </w:rPr>
              <w:t>Vedant Agarwal</w:t>
            </w:r>
          </w:p>
        </w:tc>
        <w:tc>
          <w:tcPr>
            <w:tcW w:w="1928" w:type="dxa"/>
          </w:tcPr>
          <w:p w14:paraId="7154C285" w14:textId="77777777" w:rsidR="00936A11" w:rsidRPr="004E5F62" w:rsidRDefault="00000000">
            <w:pPr>
              <w:spacing w:after="0" w:line="240" w:lineRule="auto"/>
              <w:rPr>
                <w:color w:val="000000" w:themeColor="text1"/>
              </w:rPr>
            </w:pPr>
            <w:r>
              <w:rPr>
                <w:rFonts w:ascii="Times New Roman" w:hAnsi="Times New Roman" w:eastAsia="Times New Roman"/>
                <w:b w:val="0"/>
                <w:i w:val="0"/>
                <w:sz w:val="16"/>
                <w:highlight w:val="yellow"/>
              </w:rPr>
              <w:t>[status]</w:t>
            </w:r>
          </w:p>
        </w:tc>
        <w:tc>
          <w:tcPr>
            <w:tcW w:w="2608" w:type="dxa"/>
          </w:tcPr>
          <w:p w14:paraId="5BB76299" w14:textId="77777777" w:rsidR="00936A11" w:rsidRPr="004E5F62" w:rsidRDefault="00000000">
            <w:pPr>
              <w:spacing w:after="0" w:line="240" w:lineRule="auto"/>
              <w:rPr>
                <w:color w:val="000000" w:themeColor="text1"/>
              </w:rPr>
            </w:pPr>
            <w:r>
              <w:rPr>
                <w:rFonts w:ascii="Times New Roman" w:hAnsi="Times New Roman" w:eastAsia="Times New Roman"/>
                <w:b w:val="0"/>
                <w:i w:val="0"/>
                <w:sz w:val="16"/>
                <w:highlight w:val="yellow"/>
              </w:rPr>
              <w:t>[accuracy / macro-F1 / ROC-AUC from results/tf-idf__mlp.json]</w:t>
            </w:r>
          </w:p>
        </w:tc>
        <w:tc>
          <w:tcPr>
            <w:tcW w:w="2098" w:type="dxa"/>
          </w:tcPr>
          <w:p w14:paraId="254E7235" w14:textId="77777777" w:rsidR="00936A11" w:rsidRPr="004E5F62" w:rsidRDefault="00000000">
            <w:pPr>
              <w:spacing w:after="0" w:line="240" w:lineRule="auto"/>
              <w:rPr>
                <w:color w:val="000000" w:themeColor="text1"/>
              </w:rPr>
            </w:pPr>
            <w:r>
              <w:rPr>
                <w:rFonts w:ascii="Times New Roman" w:hAnsi="Times New Roman" w:eastAsia="Times New Roman"/>
                <w:b w:val="0"/>
                <w:i w:val="0"/>
                <w:sz w:val="16"/>
                <w:highlight w:val="yellow"/>
              </w:rPr>
              <w:t>[notes]</w:t>
            </w:r>
          </w:p>
        </w:tc>
      </w:tr>
      <w:tr w:rsidR="00936A11" w:rsidRPr="004E5F62" w14:paraId="4925CE1D" w14:textId="77777777">
        <w:tc>
          <w:tcPr>
            <w:tcW w:w="1701" w:type="dxa"/>
          </w:tcPr>
          <w:p w14:paraId="477C6E2E" w14:textId="77777777" w:rsidR="00936A11" w:rsidRPr="004E5F62" w:rsidRDefault="00000000">
            <w:pPr>
              <w:spacing w:after="0" w:line="240" w:lineRule="auto"/>
              <w:rPr>
                <w:color w:val="000000" w:themeColor="text1"/>
              </w:rPr>
            </w:pPr>
            <w:r>
              <w:rPr>
                <w:rFonts w:ascii="Times New Roman" w:hAnsi="Times New Roman" w:eastAsia="Times New Roman"/>
                <w:b w:val="0"/>
                <w:i w:val="0"/>
                <w:sz w:val="16"/>
              </w:rPr>
              <w:t>Text-CNN</w:t>
            </w:r>
          </w:p>
        </w:tc>
        <w:tc>
          <w:tcPr>
            <w:tcW w:w="1701" w:type="dxa"/>
          </w:tcPr>
          <w:p w14:paraId="0B9BB022" w14:textId="77777777" w:rsidR="00936A11" w:rsidRPr="004E5F62" w:rsidRDefault="00000000">
            <w:pPr>
              <w:spacing w:after="0" w:line="240" w:lineRule="auto"/>
              <w:rPr>
                <w:color w:val="000000" w:themeColor="text1"/>
              </w:rPr>
            </w:pPr>
            <w:r>
              <w:rPr>
                <w:rFonts w:ascii="Times New Roman" w:hAnsi="Times New Roman" w:eastAsia="Times New Roman"/>
                <w:b w:val="0"/>
                <w:i w:val="0"/>
                <w:sz w:val="16"/>
              </w:rPr>
              <w:t>Ishan Satyanand Thakur</w:t>
            </w:r>
          </w:p>
        </w:tc>
        <w:tc>
          <w:tcPr>
            <w:tcW w:w="1928" w:type="dxa"/>
          </w:tcPr>
          <w:p w14:paraId="6EC0BE86" w14:textId="77777777" w:rsidR="00936A11" w:rsidRPr="004E5F62" w:rsidRDefault="00000000">
            <w:pPr>
              <w:spacing w:after="0" w:line="240" w:lineRule="auto"/>
              <w:rPr>
                <w:color w:val="000000" w:themeColor="text1"/>
              </w:rPr>
            </w:pPr>
            <w:r>
              <w:rPr>
                <w:rFonts w:ascii="Times New Roman" w:hAnsi="Times New Roman" w:eastAsia="Times New Roman"/>
                <w:b w:val="0"/>
                <w:i w:val="0"/>
                <w:sz w:val="16"/>
                <w:highlight w:val="yellow"/>
              </w:rPr>
              <w:t>[status]</w:t>
            </w:r>
          </w:p>
        </w:tc>
        <w:tc>
          <w:tcPr>
            <w:tcW w:w="2608" w:type="dxa"/>
          </w:tcPr>
          <w:p w14:paraId="735A0107" w14:textId="77777777" w:rsidR="00936A11" w:rsidRPr="004E5F62" w:rsidRDefault="00000000">
            <w:pPr>
              <w:spacing w:after="0" w:line="240" w:lineRule="auto"/>
              <w:rPr>
                <w:color w:val="000000" w:themeColor="text1"/>
              </w:rPr>
            </w:pPr>
            <w:r>
              <w:rPr>
                <w:rFonts w:ascii="Times New Roman" w:hAnsi="Times New Roman" w:eastAsia="Times New Roman"/>
                <w:b w:val="0"/>
                <w:i w:val="0"/>
                <w:sz w:val="16"/>
                <w:highlight w:val="yellow"/>
              </w:rPr>
              <w:t>[accuracy / macro-F1 / ROC-AUC from results/text-cnn.json]</w:t>
            </w:r>
          </w:p>
        </w:tc>
        <w:tc>
          <w:tcPr>
            <w:tcW w:w="2098" w:type="dxa"/>
          </w:tcPr>
          <w:p w14:paraId="5EE66E64" w14:textId="77777777" w:rsidR="00936A11" w:rsidRPr="004E5F62" w:rsidRDefault="00000000">
            <w:pPr>
              <w:spacing w:after="0" w:line="240" w:lineRule="auto"/>
              <w:rPr>
                <w:color w:val="000000" w:themeColor="text1"/>
              </w:rPr>
            </w:pPr>
            <w:r>
              <w:rPr>
                <w:rFonts w:ascii="Times New Roman" w:hAnsi="Times New Roman" w:eastAsia="Times New Roman"/>
                <w:b w:val="0"/>
                <w:i w:val="0"/>
                <w:sz w:val="16"/>
                <w:highlight w:val="yellow"/>
              </w:rPr>
              <w:t>[notes]</w:t>
            </w:r>
          </w:p>
        </w:tc>
      </w:tr>
      <w:tr w:rsidR="00936A11" w:rsidRPr="004E5F62" w14:paraId="4925CE1D" w14:textId="77777777">
        <w:tc>
          <w:tcPr>
            <w:tcW w:w="1701" w:type="dxa"/>
          </w:tcPr>
          <w:p w14:paraId="477C6E2E" w14:textId="77777777" w:rsidR="00936A11" w:rsidRPr="004E5F62" w:rsidRDefault="00000000">
            <w:pPr>
              <w:spacing w:after="0" w:line="240" w:lineRule="auto"/>
              <w:rPr>
                <w:color w:val="000000" w:themeColor="text1"/>
              </w:rPr>
            </w:pPr>
            <w:r>
              <w:rPr>
                <w:rFonts w:ascii="Times New Roman" w:hAnsi="Times New Roman" w:eastAsia="Times New Roman"/>
                <w:b w:val="0"/>
                <w:i w:val="0"/>
                <w:sz w:val="16"/>
              </w:rPr>
              <w:t>BiLSTM + attention</w:t>
            </w:r>
          </w:p>
        </w:tc>
        <w:tc>
          <w:tcPr>
            <w:tcW w:w="1701" w:type="dxa"/>
          </w:tcPr>
          <w:p w14:paraId="0B9BB022" w14:textId="77777777" w:rsidR="00936A11" w:rsidRPr="004E5F62" w:rsidRDefault="00000000">
            <w:pPr>
              <w:spacing w:after="0" w:line="240" w:lineRule="auto"/>
              <w:rPr>
                <w:color w:val="000000" w:themeColor="text1"/>
              </w:rPr>
            </w:pPr>
            <w:r>
              <w:rPr>
                <w:rFonts w:ascii="Times New Roman" w:hAnsi="Times New Roman" w:eastAsia="Times New Roman"/>
                <w:b w:val="0"/>
                <w:i w:val="0"/>
                <w:sz w:val="16"/>
              </w:rPr>
              <w:t>Vedant Totla</w:t>
            </w:r>
          </w:p>
        </w:tc>
        <w:tc>
          <w:tcPr>
            <w:tcW w:w="1928" w:type="dxa"/>
          </w:tcPr>
          <w:p w14:paraId="6EC0BE86" w14:textId="77777777" w:rsidR="00936A11" w:rsidRPr="004E5F62" w:rsidRDefault="00000000">
            <w:pPr>
              <w:spacing w:after="0" w:line="240" w:lineRule="auto"/>
              <w:rPr>
                <w:color w:val="000000" w:themeColor="text1"/>
              </w:rPr>
            </w:pPr>
            <w:r>
              <w:rPr>
                <w:rFonts w:ascii="Times New Roman" w:hAnsi="Times New Roman" w:eastAsia="Times New Roman"/>
                <w:b w:val="0"/>
                <w:i w:val="0"/>
                <w:sz w:val="16"/>
              </w:rPr>
              <w:t>Planned (due 6 Oct)</w:t>
            </w:r>
          </w:p>
        </w:tc>
        <w:tc>
          <w:tcPr>
            <w:tcW w:w="2608" w:type="dxa"/>
          </w:tcPr>
          <w:p w14:paraId="735A0107" w14:textId="77777777" w:rsidR="00936A11" w:rsidRPr="004E5F62" w:rsidRDefault="00000000">
            <w:pPr>
              <w:spacing w:after="0" w:line="240" w:lineRule="auto"/>
              <w:rPr>
                <w:color w:val="000000" w:themeColor="text1"/>
              </w:rPr>
            </w:pPr>
            <w:r>
              <w:rPr>
                <w:rFonts w:ascii="Times New Roman" w:hAnsi="Times New Roman" w:eastAsia="Times New Roman"/>
                <w:b w:val="0"/>
                <w:i w:val="0"/>
                <w:sz w:val="16"/>
              </w:rPr>
              <w:t>-</w:t>
            </w:r>
          </w:p>
        </w:tc>
        <w:tc>
          <w:tcPr>
            <w:tcW w:w="2098" w:type="dxa"/>
          </w:tcPr>
          <w:p w14:paraId="5EE66E64" w14:textId="77777777" w:rsidR="00936A11" w:rsidRPr="004E5F62" w:rsidRDefault="00000000">
            <w:pPr>
              <w:spacing w:after="0" w:line="240" w:lineRule="auto"/>
              <w:rPr>
                <w:color w:val="000000" w:themeColor="text1"/>
              </w:rPr>
            </w:pPr>
            <w:r>
              <w:rPr>
                <w:rFonts w:ascii="Times New Roman" w:hAnsi="Times New Roman" w:eastAsia="Times New Roman"/>
                <w:b w:val="0"/>
                <w:i w:val="0"/>
                <w:sz w:val="16"/>
              </w:rPr>
              <w:t>Not started at the time of this report</w:t>
            </w:r>
          </w:p>
        </w:tc>
      </w:tr>
    </w:tbl>
    <w:p w14:paraId="5138BAD0" w14:textId="77777777" w:rsidR="00936A11" w:rsidRPr="004E5F62" w:rsidRDefault="00000000">
      <w:pPr>
        <w:spacing w:after="80" w:before="80" w:line="240" w:lineRule="auto"/>
        <w:jc w:val="both"/>
        <w:rPr>
          <w:color w:val="000000" w:themeColor="text1"/>
        </w:rPr>
      </w:pPr>
      <w:r>
        <w:rPr>
          <w:rFonts w:ascii="Times New Roman" w:hAnsi="Times New Roman" w:eastAsia="Times New Roman"/>
          <w:b/>
          <w:i w:val="0"/>
          <w:sz w:val="19"/>
        </w:rPr>
        <w:t xml:space="preserve">DistilBERT (preliminary). </w:t>
      </w:r>
      <w:r>
        <w:rPr>
          <w:rFonts w:ascii="Times New Roman" w:hAnsi="Times New Roman" w:eastAsia="Times New Roman"/>
          <w:b w:val="0"/>
          <w:i w:val="0"/>
          <w:sz w:val="19"/>
        </w:rPr>
        <w:t>Trained with AdamW (learning rate 2e-5, weight decay 0.01, batch size 32, linear warm-up and decay) on the full training split. On the test set it reaches 97.09% accuracy (precision 0.952, recall 0.992 for the computer-generated class; confusion matrix TN 2,883, FP 152, FN 25, TP 3,014). Validation accuracy (0.9714) is within 0.05 points of test accuracy, so there is no sign of overfitting. The model errs mostly in one direction: 152 genuine reviews were flagged as fake (5.0%) against 25 fakes missed (0.8%). Short reviews are harder (accuracy 0.931 for reviews of 20 words or fewer, 0.984 for longer ones), and some false positives are short generic praise such as "This novel is a masterpiece." The result is close to the 97% reported for RoBERTa by Salminen et al. [6], but the splits differ, so the comparison is indicative only. All models report through one harness (src/evaluate.py), and src/compare.py builds the final comparison table from the saved result files.</w:t>
      </w:r>
    </w:p>
    <w:p w14:paraId="4A611BEE" w14:textId="77777777" w:rsidR="00936A11" w:rsidRPr="004E5F62" w:rsidRDefault="00000000">
      <w:pPr>
        <w:pStyle w:val="Heading2"/>
        <w:spacing w:before="160" w:after="80"/>
        <w:rPr>
          <w:color w:val="000000" w:themeColor="text1"/>
        </w:rPr>
      </w:pPr>
      <w:r>
        <w:rPr>
          <w:b/>
          <w:bCs/>
          <w:color w:val="000000" w:themeColor="text1"/>
        </w:rPr>
        <w:t>4. Individual Contribution Log (to date)</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71"/>
        <w:gridCol w:w="1247"/>
        <w:gridCol w:w="5329"/>
        <w:gridCol w:w="1587"/>
      </w:tblGrid>
      <w:tr w:rsidR="00936A11" w:rsidRPr="004E5F62" w14:paraId="5CDC4C54" w14:textId="77777777">
        <w:trPr>
          <w:tblHeader/>
        </w:trPr>
        <w:tc>
          <w:tcPr>
            <w:tcW w:w="1871" w:type="dxa"/>
            <w:shd w:val="clear" w:color="auto" w:fill="1F4E78"/>
          </w:tcPr>
          <w:p w14:paraId="0A795ACC" w14:textId="77777777" w:rsidR="00936A11" w:rsidRPr="004E5F62" w:rsidRDefault="00000000">
            <w:pPr>
              <w:spacing w:after="0" w:line="240" w:lineRule="auto"/>
              <w:jc w:val="center"/>
              <w:rPr>
                <w:b/>
                <w:bCs/>
                <w:color w:val="FFFFFF" w:themeColor="background1"/>
              </w:rPr>
            </w:pPr>
            <w:r>
              <w:rPr>
                <w:rFonts w:ascii="Times New Roman" w:hAnsi="Times New Roman" w:eastAsia="Times New Roman"/>
                <w:b/>
                <w:i w:val="0"/>
                <w:sz w:val="16"/>
              </w:rPr>
              <w:t>Member Name</w:t>
            </w:r>
          </w:p>
        </w:tc>
        <w:tc>
          <w:tcPr>
            <w:tcW w:w="1247" w:type="dxa"/>
            <w:shd w:val="clear" w:color="auto" w:fill="1F4E78"/>
          </w:tcPr>
          <w:p w14:paraId="6C9CF5B6" w14:textId="77777777" w:rsidR="00936A11" w:rsidRPr="004E5F62" w:rsidRDefault="00000000">
            <w:pPr>
              <w:spacing w:after="0" w:line="240" w:lineRule="auto"/>
              <w:jc w:val="center"/>
              <w:rPr>
                <w:b/>
                <w:bCs/>
                <w:color w:val="FFFFFF" w:themeColor="background1"/>
              </w:rPr>
            </w:pPr>
            <w:r>
              <w:rPr>
                <w:rFonts w:ascii="Times New Roman" w:hAnsi="Times New Roman" w:eastAsia="Times New Roman"/>
                <w:b/>
                <w:i w:val="0"/>
                <w:sz w:val="16"/>
              </w:rPr>
              <w:t>Reg. No.</w:t>
            </w:r>
          </w:p>
        </w:tc>
        <w:tc>
          <w:tcPr>
            <w:tcW w:w="5329" w:type="dxa"/>
            <w:shd w:val="clear" w:color="auto" w:fill="1F4E78"/>
          </w:tcPr>
          <w:p w14:paraId="5C8B2A65" w14:textId="77777777" w:rsidR="00936A11" w:rsidRPr="004E5F62" w:rsidRDefault="00000000">
            <w:pPr>
              <w:spacing w:after="0" w:line="240" w:lineRule="auto"/>
              <w:jc w:val="center"/>
              <w:rPr>
                <w:b/>
                <w:bCs/>
                <w:color w:val="FFFFFF" w:themeColor="background1"/>
              </w:rPr>
            </w:pPr>
            <w:r>
              <w:rPr>
                <w:rFonts w:ascii="Times New Roman" w:hAnsi="Times New Roman" w:eastAsia="Times New Roman"/>
                <w:b/>
                <w:i w:val="0"/>
                <w:sz w:val="16"/>
              </w:rPr>
              <w:t>Task(s) Completed</w:t>
            </w:r>
          </w:p>
        </w:tc>
        <w:tc>
          <w:tcPr>
            <w:tcW w:w="1587" w:type="dxa"/>
            <w:shd w:val="clear" w:color="auto" w:fill="1F4E78"/>
          </w:tcPr>
          <w:p w14:paraId="61E65874" w14:textId="77777777" w:rsidR="00936A11" w:rsidRPr="004E5F62" w:rsidRDefault="00000000">
            <w:pPr>
              <w:spacing w:after="0" w:line="240" w:lineRule="auto"/>
              <w:jc w:val="center"/>
              <w:rPr>
                <w:b/>
                <w:bCs/>
                <w:color w:val="FFFFFF" w:themeColor="background1"/>
              </w:rPr>
            </w:pPr>
            <w:r>
              <w:rPr>
                <w:rFonts w:ascii="Times New Roman" w:hAnsi="Times New Roman" w:eastAsia="Times New Roman"/>
                <w:b/>
                <w:i w:val="0"/>
                <w:sz w:val="16"/>
              </w:rPr>
              <w:t>Signature</w:t>
            </w:r>
          </w:p>
        </w:tc>
      </w:tr>
      <w:tr w:rsidR="00936A11" w:rsidRPr="004E5F62" w14:paraId="04D438EB" w14:textId="77777777">
        <w:tc>
          <w:tcPr>
            <w:tcW w:w="1871" w:type="dxa"/>
          </w:tcPr>
          <w:p w14:paraId="0A692BD4" w14:textId="77777777" w:rsidR="00936A11" w:rsidRPr="004E5F62" w:rsidRDefault="00000000">
            <w:pPr>
              <w:spacing w:after="0" w:line="240" w:lineRule="auto"/>
              <w:rPr>
                <w:color w:val="000000" w:themeColor="text1"/>
              </w:rPr>
            </w:pPr>
            <w:r>
              <w:rPr>
                <w:rFonts w:ascii="Times New Roman" w:hAnsi="Times New Roman" w:eastAsia="Times New Roman"/>
                <w:b w:val="0"/>
                <w:i w:val="0"/>
                <w:sz w:val="16"/>
              </w:rPr>
              <w:t>Rudra Rajpurohit</w:t>
            </w:r>
          </w:p>
        </w:tc>
        <w:tc>
          <w:tcPr>
            <w:tcW w:w="1247" w:type="dxa"/>
          </w:tcPr>
          <w:p w14:paraId="7FC31A69" w14:textId="77777777" w:rsidR="00936A11" w:rsidRPr="004E5F62" w:rsidRDefault="00000000">
            <w:pPr>
              <w:spacing w:after="0" w:line="240" w:lineRule="auto"/>
              <w:rPr>
                <w:color w:val="000000" w:themeColor="text1"/>
              </w:rPr>
            </w:pPr>
            <w:r>
              <w:rPr>
                <w:rFonts w:ascii="Times New Roman" w:hAnsi="Times New Roman" w:eastAsia="Times New Roman"/>
                <w:b w:val="0"/>
                <w:i w:val="0"/>
                <w:sz w:val="16"/>
              </w:rPr>
              <w:t>230911570</w:t>
            </w:r>
          </w:p>
        </w:tc>
        <w:tc>
          <w:tcPr>
            <w:tcW w:w="5329" w:type="dxa"/>
          </w:tcPr>
          <w:p w14:paraId="7AD92966" w14:textId="77777777" w:rsidR="00936A11" w:rsidRPr="004E5F62" w:rsidRDefault="00000000">
            <w:pPr>
              <w:spacing w:after="0" w:line="240" w:lineRule="auto"/>
              <w:rPr>
                <w:color w:val="000000" w:themeColor="text1"/>
              </w:rPr>
            </w:pPr>
            <w:r>
              <w:rPr>
                <w:rFonts w:ascii="Times New Roman" w:hAnsi="Times New Roman" w:eastAsia="Times New Roman"/>
                <w:b w:val="0"/>
                <w:i w:val="0"/>
                <w:sz w:val="16"/>
              </w:rPr>
              <w:t>Repository setup; common evaluation harness (evaluate.py); shared data loader and 70/15/15 split (data.py); DistilBERT fine-tuning script and full run on Colab T4; comparison-table generator (compare.py); literature review table (draft); this report; nextSteps.md hand-off file</w:t>
            </w:r>
          </w:p>
        </w:tc>
        <w:tc>
          <w:tcPr>
            <w:tcW w:w="1587" w:type="dxa"/>
          </w:tcPr>
          <w:p w14:paraId="7816269C" w14:textId="77777777" w:rsidR="00936A11" w:rsidRPr="004E5F62" w:rsidRDefault="00000000">
            <w:pPr>
              <w:spacing w:after="0" w:line="240" w:lineRule="auto"/>
              <w:rPr>
                <w:color w:val="000000" w:themeColor="text1"/>
              </w:rPr>
            </w:pPr>
            <w:r>
              <w:rPr>
                <w:rFonts w:ascii="Times New Roman" w:hAnsi="Times New Roman" w:eastAsia="Times New Roman"/>
                <w:b w:val="0"/>
                <w:i w:val="0"/>
                <w:sz w:val="16"/>
              </w:rPr>
            </w:r>
          </w:p>
        </w:tc>
      </w:tr>
      <w:tr w:rsidR="00936A11" w:rsidRPr="004E5F62" w14:paraId="509FB736" w14:textId="77777777">
        <w:tc>
          <w:tcPr>
            <w:tcW w:w="1871" w:type="dxa"/>
          </w:tcPr>
          <w:p w14:paraId="5C9847CA" w14:textId="77777777" w:rsidR="00936A11" w:rsidRPr="004E5F62" w:rsidRDefault="00000000">
            <w:pPr>
              <w:spacing w:after="0" w:line="240" w:lineRule="auto"/>
              <w:rPr>
                <w:color w:val="000000" w:themeColor="text1"/>
              </w:rPr>
            </w:pPr>
            <w:r>
              <w:rPr>
                <w:rFonts w:ascii="Times New Roman" w:hAnsi="Times New Roman" w:eastAsia="Times New Roman"/>
                <w:b w:val="0"/>
                <w:i w:val="0"/>
                <w:sz w:val="16"/>
              </w:rPr>
              <w:t>Vedant Totla</w:t>
            </w:r>
          </w:p>
        </w:tc>
        <w:tc>
          <w:tcPr>
            <w:tcW w:w="1247" w:type="dxa"/>
          </w:tcPr>
          <w:p w14:paraId="590707F8" w14:textId="77777777" w:rsidR="00936A11" w:rsidRPr="004E5F62" w:rsidRDefault="00000000">
            <w:pPr>
              <w:spacing w:after="0" w:line="240" w:lineRule="auto"/>
              <w:rPr>
                <w:color w:val="000000" w:themeColor="text1"/>
              </w:rPr>
            </w:pPr>
            <w:r>
              <w:rPr>
                <w:rFonts w:ascii="Times New Roman" w:hAnsi="Times New Roman" w:eastAsia="Times New Roman"/>
                <w:b w:val="0"/>
                <w:i w:val="0"/>
                <w:sz w:val="16"/>
              </w:rPr>
              <w:t>230911526</w:t>
            </w:r>
          </w:p>
        </w:tc>
        <w:tc>
          <w:tcPr>
            <w:tcW w:w="5329" w:type="dxa"/>
          </w:tcPr>
          <w:p w14:paraId="7DC98B08" w14:textId="77777777" w:rsidR="00936A11" w:rsidRPr="004E5F62" w:rsidRDefault="00000000">
            <w:pPr>
              <w:spacing w:after="0" w:line="240" w:lineRule="auto"/>
              <w:rPr>
                <w:color w:val="000000" w:themeColor="text1"/>
              </w:rPr>
            </w:pPr>
            <w:r>
              <w:rPr>
                <w:rFonts w:ascii="Times New Roman" w:hAnsi="Times New Roman" w:eastAsia="Times New Roman"/>
                <w:b w:val="0"/>
                <w:i w:val="0"/>
                <w:sz w:val="16"/>
                <w:highlight w:val="yellow"/>
              </w:rPr>
              <w:t>[to be filled by member]</w:t>
            </w:r>
          </w:p>
        </w:tc>
        <w:tc>
          <w:tcPr>
            <w:tcW w:w="1587" w:type="dxa"/>
          </w:tcPr>
          <w:p w14:paraId="37E7BF39" w14:textId="77777777" w:rsidR="00936A11" w:rsidRPr="004E5F62" w:rsidRDefault="00000000">
            <w:pPr>
              <w:spacing w:after="0" w:line="240" w:lineRule="auto"/>
              <w:rPr>
                <w:color w:val="000000" w:themeColor="text1"/>
              </w:rPr>
            </w:pPr>
            <w:r>
              <w:rPr>
                <w:rFonts w:ascii="Times New Roman" w:hAnsi="Times New Roman" w:eastAsia="Times New Roman"/>
                <w:b w:val="0"/>
                <w:i w:val="0"/>
                <w:sz w:val="16"/>
              </w:rPr>
            </w:r>
          </w:p>
        </w:tc>
      </w:tr>
      <w:tr w:rsidR="00936A11" w:rsidRPr="004E5F62" w14:paraId="5DE58815" w14:textId="77777777">
        <w:tc>
          <w:tcPr>
            <w:tcW w:w="1871" w:type="dxa"/>
          </w:tcPr>
          <w:p w14:paraId="1A4473BA" w14:textId="77777777" w:rsidR="00936A11" w:rsidRPr="004E5F62" w:rsidRDefault="00000000">
            <w:pPr>
              <w:spacing w:after="0" w:line="240" w:lineRule="auto"/>
              <w:rPr>
                <w:color w:val="000000" w:themeColor="text1"/>
              </w:rPr>
            </w:pPr>
            <w:r>
              <w:rPr>
                <w:rFonts w:ascii="Times New Roman" w:hAnsi="Times New Roman" w:eastAsia="Times New Roman"/>
                <w:b w:val="0"/>
                <w:i w:val="0"/>
                <w:sz w:val="16"/>
              </w:rPr>
              <w:t>Ishan Satyanand Thakur</w:t>
            </w:r>
          </w:p>
        </w:tc>
        <w:tc>
          <w:tcPr>
            <w:tcW w:w="1247" w:type="dxa"/>
          </w:tcPr>
          <w:p w14:paraId="4F1869A1" w14:textId="77777777" w:rsidR="00936A11" w:rsidRPr="004E5F62" w:rsidRDefault="00000000">
            <w:pPr>
              <w:spacing w:after="0" w:line="240" w:lineRule="auto"/>
              <w:rPr>
                <w:color w:val="000000" w:themeColor="text1"/>
              </w:rPr>
            </w:pPr>
            <w:r>
              <w:rPr>
                <w:rFonts w:ascii="Times New Roman" w:hAnsi="Times New Roman" w:eastAsia="Times New Roman"/>
                <w:b w:val="0"/>
                <w:i w:val="0"/>
                <w:sz w:val="16"/>
              </w:rPr>
              <w:t>230953356</w:t>
            </w:r>
          </w:p>
        </w:tc>
        <w:tc>
          <w:tcPr>
            <w:tcW w:w="5329" w:type="dxa"/>
          </w:tcPr>
          <w:p w14:paraId="76993521" w14:textId="77777777" w:rsidR="00936A11" w:rsidRPr="004E5F62" w:rsidRDefault="00000000">
            <w:pPr>
              <w:spacing w:after="0" w:line="240" w:lineRule="auto"/>
              <w:rPr>
                <w:color w:val="000000" w:themeColor="text1"/>
              </w:rPr>
            </w:pPr>
            <w:r>
              <w:rPr>
                <w:rFonts w:ascii="Times New Roman" w:hAnsi="Times New Roman" w:eastAsia="Times New Roman"/>
                <w:b w:val="0"/>
                <w:i w:val="0"/>
                <w:sz w:val="16"/>
                <w:highlight w:val="yellow"/>
              </w:rPr>
              <w:t>[to be filled by member]</w:t>
            </w:r>
          </w:p>
        </w:tc>
        <w:tc>
          <w:tcPr>
            <w:tcW w:w="1587" w:type="dxa"/>
          </w:tcPr>
          <w:p w14:paraId="6E98258D" w14:textId="77777777" w:rsidR="00936A11" w:rsidRPr="004E5F62" w:rsidRDefault="00000000">
            <w:pPr>
              <w:spacing w:after="0" w:line="240" w:lineRule="auto"/>
              <w:rPr>
                <w:color w:val="000000" w:themeColor="text1"/>
              </w:rPr>
            </w:pPr>
            <w:r>
              <w:rPr>
                <w:rFonts w:ascii="Times New Roman" w:hAnsi="Times New Roman" w:eastAsia="Times New Roman"/>
                <w:b w:val="0"/>
                <w:i w:val="0"/>
                <w:sz w:val="16"/>
              </w:rPr>
            </w:r>
          </w:p>
        </w:tc>
      </w:tr>
      <w:tr w:rsidR="00936A11" w:rsidRPr="004E5F62" w14:paraId="15063625" w14:textId="77777777">
        <w:tc>
          <w:tcPr>
            <w:tcW w:w="1871" w:type="dxa"/>
          </w:tcPr>
          <w:p w14:paraId="49A28331" w14:textId="77777777" w:rsidR="00936A11" w:rsidRPr="004E5F62" w:rsidRDefault="00000000">
            <w:pPr>
              <w:spacing w:after="0" w:line="240" w:lineRule="auto"/>
              <w:rPr>
                <w:color w:val="000000" w:themeColor="text1"/>
              </w:rPr>
            </w:pPr>
            <w:r>
              <w:rPr>
                <w:rFonts w:ascii="Times New Roman" w:hAnsi="Times New Roman" w:eastAsia="Times New Roman"/>
                <w:b w:val="0"/>
                <w:i w:val="0"/>
                <w:sz w:val="16"/>
              </w:rPr>
              <w:t>Vedant Agarwal</w:t>
            </w:r>
          </w:p>
        </w:tc>
        <w:tc>
          <w:tcPr>
            <w:tcW w:w="1247" w:type="dxa"/>
          </w:tcPr>
          <w:p w14:paraId="7A8FC869" w14:textId="77777777" w:rsidR="00936A11" w:rsidRPr="004E5F62" w:rsidRDefault="00000000">
            <w:pPr>
              <w:spacing w:after="0" w:line="240" w:lineRule="auto"/>
              <w:rPr>
                <w:color w:val="000000" w:themeColor="text1"/>
              </w:rPr>
            </w:pPr>
            <w:r>
              <w:rPr>
                <w:rFonts w:ascii="Times New Roman" w:hAnsi="Times New Roman" w:eastAsia="Times New Roman"/>
                <w:b w:val="0"/>
                <w:i w:val="0"/>
                <w:sz w:val="16"/>
              </w:rPr>
              <w:t>230953312</w:t>
            </w:r>
          </w:p>
        </w:tc>
        <w:tc>
          <w:tcPr>
            <w:tcW w:w="5329" w:type="dxa"/>
          </w:tcPr>
          <w:p w14:paraId="79086DA3" w14:textId="77777777" w:rsidR="00936A11" w:rsidRPr="004E5F62" w:rsidRDefault="00000000">
            <w:pPr>
              <w:spacing w:after="0" w:line="240" w:lineRule="auto"/>
              <w:rPr>
                <w:color w:val="000000" w:themeColor="text1"/>
              </w:rPr>
            </w:pPr>
            <w:r>
              <w:rPr>
                <w:rFonts w:ascii="Times New Roman" w:hAnsi="Times New Roman" w:eastAsia="Times New Roman"/>
                <w:b w:val="0"/>
                <w:i w:val="0"/>
                <w:sz w:val="16"/>
                <w:highlight w:val="yellow"/>
              </w:rPr>
              <w:t>[to be filled by member]</w:t>
            </w:r>
          </w:p>
        </w:tc>
        <w:tc>
          <w:tcPr>
            <w:tcW w:w="1587" w:type="dxa"/>
          </w:tcPr>
          <w:p w14:paraId="5362EC0B" w14:textId="77777777" w:rsidR="00936A11" w:rsidRPr="004E5F62" w:rsidRDefault="00000000">
            <w:pPr>
              <w:spacing w:after="0" w:line="240" w:lineRule="auto"/>
              <w:rPr>
                <w:color w:val="000000" w:themeColor="text1"/>
              </w:rPr>
            </w:pPr>
            <w:r>
              <w:rPr>
                <w:rFonts w:ascii="Times New Roman" w:hAnsi="Times New Roman" w:eastAsia="Times New Roman"/>
                <w:b w:val="0"/>
                <w:i w:val="0"/>
                <w:sz w:val="16"/>
              </w:rPr>
            </w:r>
          </w:p>
        </w:tc>
      </w:tr>
    </w:tbl>
    <w:p w14:paraId="5138BAD0" w14:textId="77777777" w:rsidR="00936A11" w:rsidRPr="004E5F62" w:rsidRDefault="00000000">
      <w:pPr>
        <w:spacing w:after="80" w:before="60" w:line="240" w:lineRule="auto"/>
        <w:jc w:val="both"/>
        <w:rPr>
          <w:color w:val="000000" w:themeColor="text1"/>
        </w:rPr>
      </w:pPr>
      <w:r>
        <w:rPr>
          <w:rFonts w:ascii="Times New Roman" w:hAnsi="Times New Roman" w:eastAsia="Times New Roman"/>
          <w:b w:val="0"/>
          <w:i/>
          <w:sz w:val="17"/>
        </w:rPr>
        <w:t>Signatures are added by hand by each member on the printed copy. Commit history in the GitHub repository above can be used to cross-check each entry.</w:t>
      </w:r>
    </w:p>
    <w:p w14:paraId="2A57DC3F" w14:textId="77777777" w:rsidR="00936A11" w:rsidRPr="004E5F62" w:rsidRDefault="00000000">
      <w:pPr>
        <w:pStyle w:val="Heading2"/>
        <w:spacing w:before="160" w:after="80"/>
        <w:rPr>
          <w:color w:val="000000" w:themeColor="text1"/>
        </w:rPr>
      </w:pPr>
      <w:r>
        <w:rPr>
          <w:b/>
          <w:bCs/>
          <w:color w:val="000000" w:themeColor="text1"/>
        </w:rPr>
        <w:t>5. Risk / Plan for Remaining Work</w:t>
      </w:r>
    </w:p>
    <w:p w14:paraId="5138BAD0" w14:textId="77777777" w:rsidR="00936A11" w:rsidRPr="004E5F62" w:rsidRDefault="00000000">
      <w:pPr>
        <w:spacing w:after="80" w:before="0" w:line="240" w:lineRule="auto"/>
        <w:jc w:val="both"/>
        <w:rPr>
          <w:color w:val="000000" w:themeColor="text1"/>
        </w:rPr>
      </w:pPr>
      <w:r>
        <w:rPr>
          <w:rFonts w:ascii="Times New Roman" w:hAnsi="Times New Roman" w:eastAsia="Times New Roman"/>
          <w:b/>
          <w:i w:val="0"/>
          <w:sz w:val="20"/>
        </w:rPr>
        <w:t xml:space="preserve">Remaining models. </w:t>
      </w:r>
      <w:r>
        <w:rPr>
          <w:rFonts w:ascii="Times New Roman" w:hAnsi="Times New Roman" w:eastAsia="Times New Roman"/>
          <w:b w:val="0"/>
          <w:i w:val="0"/>
          <w:sz w:val="20"/>
        </w:rPr>
        <w:t>TF-IDF + MLP and Text-CNN (results above, pending from their owners), then BiLSTM + attention (Vedant Totla, 6 Oct 2026). All plug into the same harness, so each needs about twenty lines of glue code and a single training script.</w:t>
      </w:r>
    </w:p>
    <w:p w14:paraId="5138BAD0" w14:textId="77777777" w:rsidR="00936A11" w:rsidRPr="004E5F62" w:rsidRDefault="00000000">
      <w:pPr>
        <w:spacing w:after="80" w:before="0" w:line="240" w:lineRule="auto"/>
        <w:jc w:val="both"/>
        <w:rPr>
          <w:color w:val="000000" w:themeColor="text1"/>
        </w:rPr>
      </w:pPr>
      <w:r>
        <w:rPr>
          <w:rFonts w:ascii="Times New Roman" w:hAnsi="Times New Roman" w:eastAsia="Times New Roman"/>
          <w:b/>
          <w:i w:val="0"/>
          <w:sz w:val="20"/>
        </w:rPr>
        <w:t xml:space="preserve">Remaining work and timeline. </w:t>
      </w:r>
      <w:r>
        <w:rPr>
          <w:rFonts w:ascii="Times New Roman" w:hAnsi="Times New Roman" w:eastAsia="Times New Roman"/>
          <w:b w:val="0"/>
          <w:i w:val="0"/>
          <w:sz w:val="20"/>
        </w:rPr>
        <w:t>Hyperparameter tuning on the validation set, the cross-domain transfer test on the Ott et al. corpus and the error analysis by 20 Oct; the comparison table, final report draft, Turnitin plagiarism and AI-content check and slides by 25 Oct; presentations and viva 26 to 29 Oct; final report and repository link on 31 Oct 2026.</w:t>
      </w:r>
    </w:p>
    <w:p w14:paraId="5138BAD0" w14:textId="77777777" w:rsidR="00936A11" w:rsidRPr="004E5F62" w:rsidRDefault="00000000">
      <w:pPr>
        <w:spacing w:after="80" w:before="0" w:line="240" w:lineRule="auto"/>
        <w:jc w:val="both"/>
        <w:rPr>
          <w:color w:val="000000" w:themeColor="text1"/>
        </w:rPr>
      </w:pPr>
      <w:r>
        <w:rPr>
          <w:rFonts w:ascii="Times New Roman" w:hAnsi="Times New Roman" w:eastAsia="Times New Roman"/>
          <w:b/>
          <w:i w:val="0"/>
          <w:sz w:val="20"/>
        </w:rPr>
        <w:t xml:space="preserve">Risks and plans. </w:t>
      </w:r>
      <w:r>
        <w:rPr>
          <w:rFonts w:ascii="Times New Roman" w:hAnsi="Times New Roman" w:eastAsia="Times New Roman"/>
          <w:b w:val="0"/>
          <w:i w:val="0"/>
          <w:sz w:val="20"/>
        </w:rPr>
        <w:t>(1) Four owners work on four models in parallel; the shared split and harness limit integration problems, and the comparison script shows any missing model as pending. (2) Training times are only comparable on the same hardware; DistilBERT was trained on a Colab T4 GPU, so the other models must state their device, and latency will be re-measured on one common device for the final table. (3) The 97% result may fall on human-written deceptive reviews from another domain; we report this drop as a finding rather than tune against it. (4) Short reviews are the main error source; we will analyse errors by review length and test whether the truncated GPT-2 endings act as a shortcut. (5) Results come from one seed so far; the final runs will repeat the strongest settings with several seeds to report variation.</w:t>
      </w:r>
    </w:p>
    <w:p w14:paraId="5138BAD0" w14:textId="77777777" w:rsidR="00936A11" w:rsidRPr="004E5F62" w:rsidRDefault="00000000">
      <w:pPr>
        <w:spacing w:after="80" w:before="80" w:line="240" w:lineRule="auto"/>
        <w:jc w:val="both"/>
        <w:rPr>
          <w:color w:val="000000" w:themeColor="text1"/>
        </w:rPr>
      </w:pPr>
      <w:r>
        <w:rPr>
          <w:rFonts w:ascii="Times New Roman" w:hAnsi="Times New Roman" w:eastAsia="Times New Roman"/>
          <w:b/>
          <w:i w:val="0"/>
          <w:sz w:val="19"/>
        </w:rPr>
        <w:t xml:space="preserve">Use of AI tools. </w:t>
      </w:r>
      <w:r>
        <w:rPr>
          <w:rFonts w:ascii="Times New Roman" w:hAnsi="Times New Roman" w:eastAsia="Times New Roman"/>
          <w:b w:val="0"/>
          <w:i w:val="0"/>
          <w:sz w:val="19"/>
        </w:rPr>
        <w:t>Claude (Anthropic) was used to draft the text of this report and the literature table, and to write the first version of the evaluation harness, data-split and DistilBERT scripts. The literature table entries were checked against each paper's abstract or full text, and every number in this report comes from code that the team ran. [Members to edit this statement to match their own use.]</w:t>
      </w:r>
    </w:p>
    <w:p w14:paraId="5138BAD0" w14:textId="77777777" w:rsidR="00936A11" w:rsidRPr="004E5F62" w:rsidRDefault="00000000">
      <w:pPr>
        <w:spacing w:after="40" w:before="120" w:line="240" w:lineRule="auto"/>
        <w:jc w:val="left"/>
        <w:rPr>
          <w:color w:val="000000" w:themeColor="text1"/>
        </w:rPr>
      </w:pPr>
      <w:r>
        <w:rPr>
          <w:rFonts w:ascii="Times New Roman" w:hAnsi="Times New Roman" w:eastAsia="Times New Roman"/>
          <w:b/>
          <w:i w:val="0"/>
          <w:sz w:val="20"/>
        </w:rPr>
        <w:t>References</w:t>
      </w:r>
    </w:p>
    <w:p w14:paraId="5138BAD0" w14:textId="77777777" w:rsidR="00936A11" w:rsidRPr="004E5F62" w:rsidRDefault="00000000">
      <w:pPr>
        <w:spacing w:after="20" w:before="0" w:line="240" w:lineRule="auto"/>
        <w:jc w:val="both"/>
        <w:rPr>
          <w:color w:val="000000" w:themeColor="text1"/>
        </w:rPr>
      </w:pPr>
      <w:r>
        <w:rPr>
          <w:rFonts w:ascii="Times New Roman" w:hAnsi="Times New Roman" w:eastAsia="Times New Roman"/>
          <w:b w:val="0"/>
          <w:i w:val="0"/>
          <w:sz w:val="16"/>
        </w:rPr>
        <w:t>[1] N. Jindal and B. Liu, "Opinion spam and analysis," in Proc. WSDM, Palo Alto, CA, USA, 2008, pp. 219-230.</w:t>
      </w:r>
    </w:p>
    <w:p w14:paraId="5138BAD0" w14:textId="77777777" w:rsidR="00936A11" w:rsidRPr="004E5F62" w:rsidRDefault="00000000">
      <w:pPr>
        <w:spacing w:after="20" w:before="0" w:line="240" w:lineRule="auto"/>
        <w:jc w:val="both"/>
        <w:rPr>
          <w:color w:val="000000" w:themeColor="text1"/>
        </w:rPr>
      </w:pPr>
      <w:r>
        <w:rPr>
          <w:rFonts w:ascii="Times New Roman" w:hAnsi="Times New Roman" w:eastAsia="Times New Roman"/>
          <w:b w:val="0"/>
          <w:i w:val="0"/>
          <w:sz w:val="16"/>
        </w:rPr>
        <w:t>[2] M. Ott, Y. Choi, C. Cardie and J. T. Hancock, "Finding deceptive opinion spam by any stretch of the imagination," in Proc. ACL-HLT, Portland, OR, USA, 2011, pp. 309-319.</w:t>
      </w:r>
    </w:p>
    <w:p w14:paraId="5138BAD0" w14:textId="77777777" w:rsidR="00936A11" w:rsidRPr="004E5F62" w:rsidRDefault="00000000">
      <w:pPr>
        <w:spacing w:after="20" w:before="0" w:line="240" w:lineRule="auto"/>
        <w:jc w:val="both"/>
        <w:rPr>
          <w:color w:val="000000" w:themeColor="text1"/>
        </w:rPr>
      </w:pPr>
      <w:r>
        <w:rPr>
          <w:rFonts w:ascii="Times New Roman" w:hAnsi="Times New Roman" w:eastAsia="Times New Roman"/>
          <w:b w:val="0"/>
          <w:i w:val="0"/>
          <w:sz w:val="16"/>
        </w:rPr>
        <w:t>[3] Y. Kim, "Convolutional neural networks for sentence classification," in Proc. EMNLP, Doha, Qatar, 2014, pp. 1746-1751.</w:t>
      </w:r>
    </w:p>
    <w:p w14:paraId="5138BAD0" w14:textId="77777777" w:rsidR="00936A11" w:rsidRPr="004E5F62" w:rsidRDefault="00000000">
      <w:pPr>
        <w:spacing w:after="20" w:before="0" w:line="240" w:lineRule="auto"/>
        <w:jc w:val="both"/>
        <w:rPr>
          <w:color w:val="000000" w:themeColor="text1"/>
        </w:rPr>
      </w:pPr>
      <w:r>
        <w:rPr>
          <w:rFonts w:ascii="Times New Roman" w:hAnsi="Times New Roman" w:eastAsia="Times New Roman"/>
          <w:b w:val="0"/>
          <w:i w:val="0"/>
          <w:sz w:val="16"/>
        </w:rPr>
        <w:t>[4] Y. Ren and Y. Zhang, "Deceptive opinion spam detection using neural network," in Proc. COLING, Osaka, Japan, 2016, pp. 140-150.</w:t>
      </w:r>
    </w:p>
    <w:p w14:paraId="5138BAD0" w14:textId="77777777" w:rsidR="00936A11" w:rsidRPr="004E5F62" w:rsidRDefault="00000000">
      <w:pPr>
        <w:spacing w:after="20" w:before="0" w:line="240" w:lineRule="auto"/>
        <w:jc w:val="both"/>
        <w:rPr>
          <w:color w:val="000000" w:themeColor="text1"/>
        </w:rPr>
      </w:pPr>
      <w:r>
        <w:rPr>
          <w:rFonts w:ascii="Times New Roman" w:hAnsi="Times New Roman" w:eastAsia="Times New Roman"/>
          <w:b w:val="0"/>
          <w:i w:val="0"/>
          <w:sz w:val="16"/>
        </w:rPr>
        <w:t>[5] V. Sanh, L. Debut, J. Chaumond and T. Wolf, "DistilBERT, a distilled version of BERT: Smaller, faster, cheaper and lighter," arXiv:1910.01108, 2019.</w:t>
      </w:r>
    </w:p>
    <w:p w14:paraId="5138BAD0" w14:textId="77777777" w:rsidR="00936A11" w:rsidRPr="004E5F62" w:rsidRDefault="00000000">
      <w:pPr>
        <w:spacing w:after="20" w:before="0" w:line="240" w:lineRule="auto"/>
        <w:jc w:val="both"/>
        <w:rPr>
          <w:color w:val="000000" w:themeColor="text1"/>
        </w:rPr>
      </w:pPr>
      <w:r>
        <w:rPr>
          <w:rFonts w:ascii="Times New Roman" w:hAnsi="Times New Roman" w:eastAsia="Times New Roman"/>
          <w:b w:val="0"/>
          <w:i w:val="0"/>
          <w:sz w:val="16"/>
        </w:rPr>
        <w:t>[6] J. Salminen, C. Kandpal, A. M. Kamel, S. Jung and B. J. Jansen, "Creating and detecting fake reviews of online products," J. Retailing and Consumer Services, vol. 64, art. 102771, 2022.</w:t>
      </w:r>
    </w:p>
    <w:p w14:paraId="5138BAD0" w14:textId="77777777" w:rsidR="00936A11" w:rsidRPr="004E5F62" w:rsidRDefault="00000000">
      <w:pPr>
        <w:spacing w:after="20" w:before="0" w:line="240" w:lineRule="auto"/>
        <w:jc w:val="both"/>
        <w:rPr>
          <w:color w:val="000000" w:themeColor="text1"/>
        </w:rPr>
      </w:pPr>
      <w:r>
        <w:rPr>
          <w:rFonts w:ascii="Times New Roman" w:hAnsi="Times New Roman" w:eastAsia="Times New Roman"/>
          <w:b w:val="0"/>
          <w:i w:val="0"/>
          <w:sz w:val="16"/>
        </w:rPr>
        <w:t>[7] E. Mitchell, Y. Lee, A. Khazatsky, C. D. Manning and C. Finn, "DetectGPT: Zero-shot machine-generated text detection using probability curvature," in Proc. ICML, 2023.</w:t>
      </w:r>
    </w:p>
    <w:p w14:paraId="5138BAD0" w14:textId="77777777" w:rsidR="00936A11" w:rsidRPr="004E5F62" w:rsidRDefault="00000000">
      <w:pPr>
        <w:spacing w:after="20" w:before="0" w:line="240" w:lineRule="auto"/>
        <w:jc w:val="both"/>
        <w:rPr>
          <w:color w:val="000000" w:themeColor="text1"/>
        </w:rPr>
      </w:pPr>
      <w:r>
        <w:rPr>
          <w:rFonts w:ascii="Times New Roman" w:hAnsi="Times New Roman" w:eastAsia="Times New Roman"/>
          <w:b w:val="0"/>
          <w:i w:val="0"/>
          <w:sz w:val="16"/>
        </w:rPr>
        <w:t>[8] R. A. AlQadi, S. A. Taie, A. M. Idrees and E. Elhariri, "Explainable deep learning model for ChatGPT-rephrased fake review detection using DistilBERT," Big Data and Cognitive Computing, vol. 9, no. 8, art. 205, 2025.</w:t>
      </w:r>
    </w:p>
    <w:p w14:paraId="5138BAD0" w14:textId="77777777" w:rsidR="00936A11" w:rsidRPr="004E5F62" w:rsidRDefault="00000000">
      <w:pPr>
        <w:spacing w:after="20" w:before="0" w:line="240" w:lineRule="auto"/>
        <w:jc w:val="both"/>
        <w:rPr>
          <w:color w:val="000000" w:themeColor="text1"/>
        </w:rPr>
      </w:pPr>
      <w:r>
        <w:rPr>
          <w:rFonts w:ascii="Times New Roman" w:hAnsi="Times New Roman" w:eastAsia="Times New Roman"/>
          <w:b w:val="0"/>
          <w:i w:val="0"/>
          <w:sz w:val="16"/>
        </w:rPr>
        <w:t>[9] S. Geetha, E. Elakiya, R. S. Kanmani and M. K. Das, "High performance fake review detection using pretrained DeBERTa optimized with Monarch Butterfly paradigm," Scientific Reports, 2025.</w:t>
      </w:r>
    </w:p>
    <w:p w14:paraId="5138BAD0" w14:textId="77777777" w:rsidR="00936A11" w:rsidRPr="004E5F62" w:rsidRDefault="00000000">
      <w:pPr>
        <w:spacing w:after="20" w:before="0" w:line="240" w:lineRule="auto"/>
        <w:jc w:val="both"/>
        <w:rPr>
          <w:color w:val="000000" w:themeColor="text1"/>
        </w:rPr>
      </w:pPr>
      <w:r>
        <w:rPr>
          <w:rFonts w:ascii="Times New Roman" w:hAnsi="Times New Roman" w:eastAsia="Times New Roman"/>
          <w:b w:val="0"/>
          <w:i w:val="0"/>
          <w:sz w:val="16"/>
        </w:rPr>
        <w:t>[10] X. Liu, R. Xu, X. Jia, J. Liao, J. Sun, L. Huang and W. Xu, "Detecting LLM-generated spam reviews by integrating language model embeddings and graph neural network," arXiv:2510.01801, 2026.</w:t>
      </w:r>
    </w:p>
    <w:sectPr w:rsidR="00936A11" w:rsidRPr="004E5F62">
      <w:pgSz w:w="12240" w:h="15840"/>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A9C0ADD"/>
    <w:multiLevelType w:val="hybridMultilevel"/>
    <w:tmpl w:val="8E5E10A6"/>
    <w:lvl w:ilvl="0" w:tplc="2378FFF0">
      <w:start w:val="1"/>
      <w:numFmt w:val="bullet"/>
      <w:lvlText w:val="●"/>
      <w:lvlJc w:val="left"/>
      <w:pPr>
        <w:ind w:left="720" w:hanging="360"/>
      </w:pPr>
    </w:lvl>
    <w:lvl w:ilvl="1" w:tplc="2392ED14">
      <w:start w:val="1"/>
      <w:numFmt w:val="bullet"/>
      <w:lvlText w:val="○"/>
      <w:lvlJc w:val="left"/>
      <w:pPr>
        <w:ind w:left="1440" w:hanging="360"/>
      </w:pPr>
    </w:lvl>
    <w:lvl w:ilvl="2" w:tplc="95D81A54">
      <w:start w:val="1"/>
      <w:numFmt w:val="bullet"/>
      <w:lvlText w:val="■"/>
      <w:lvlJc w:val="left"/>
      <w:pPr>
        <w:ind w:left="2160" w:hanging="360"/>
      </w:pPr>
    </w:lvl>
    <w:lvl w:ilvl="3" w:tplc="923CB65A">
      <w:start w:val="1"/>
      <w:numFmt w:val="bullet"/>
      <w:lvlText w:val="●"/>
      <w:lvlJc w:val="left"/>
      <w:pPr>
        <w:ind w:left="2880" w:hanging="360"/>
      </w:pPr>
    </w:lvl>
    <w:lvl w:ilvl="4" w:tplc="2CE00830">
      <w:start w:val="1"/>
      <w:numFmt w:val="bullet"/>
      <w:lvlText w:val="○"/>
      <w:lvlJc w:val="left"/>
      <w:pPr>
        <w:ind w:left="3600" w:hanging="360"/>
      </w:pPr>
    </w:lvl>
    <w:lvl w:ilvl="5" w:tplc="919CB6AA">
      <w:start w:val="1"/>
      <w:numFmt w:val="bullet"/>
      <w:lvlText w:val="■"/>
      <w:lvlJc w:val="left"/>
      <w:pPr>
        <w:ind w:left="4320" w:hanging="360"/>
      </w:pPr>
    </w:lvl>
    <w:lvl w:ilvl="6" w:tplc="3A182900">
      <w:start w:val="1"/>
      <w:numFmt w:val="bullet"/>
      <w:lvlText w:val="●"/>
      <w:lvlJc w:val="left"/>
      <w:pPr>
        <w:ind w:left="5040" w:hanging="360"/>
      </w:pPr>
    </w:lvl>
    <w:lvl w:ilvl="7" w:tplc="62105FC8">
      <w:start w:val="1"/>
      <w:numFmt w:val="bullet"/>
      <w:lvlText w:val="●"/>
      <w:lvlJc w:val="left"/>
      <w:pPr>
        <w:ind w:left="5760" w:hanging="360"/>
      </w:pPr>
    </w:lvl>
    <w:lvl w:ilvl="8" w:tplc="04A6CE9E">
      <w:start w:val="1"/>
      <w:numFmt w:val="bullet"/>
      <w:lvlText w:val="●"/>
      <w:lvlJc w:val="left"/>
      <w:pPr>
        <w:ind w:left="6480" w:hanging="360"/>
      </w:pPr>
    </w:lvl>
  </w:abstractNum>
  <w:abstractNum w:abstractNumId="1" w15:restartNumberingAfterBreak="0">
    <w:nsid w:val="5EDD7F49"/>
    <w:multiLevelType w:val="hybridMultilevel"/>
    <w:tmpl w:val="ADC87B72"/>
    <w:lvl w:ilvl="0" w:tplc="4A12F3A4">
      <w:start w:val="1"/>
      <w:numFmt w:val="bullet"/>
      <w:lvlText w:val="•"/>
      <w:lvlJc w:val="left"/>
      <w:pPr>
        <w:ind w:left="504" w:hanging="288"/>
      </w:pPr>
    </w:lvl>
    <w:lvl w:ilvl="1" w:tplc="9752D29A">
      <w:start w:val="1"/>
      <w:numFmt w:val="bullet"/>
      <w:lvlText w:val="◦"/>
      <w:lvlJc w:val="left"/>
      <w:pPr>
        <w:ind w:left="936" w:hanging="288"/>
      </w:pPr>
    </w:lvl>
    <w:lvl w:ilvl="2" w:tplc="19A672D6">
      <w:numFmt w:val="decimal"/>
      <w:lvlText w:val=""/>
      <w:lvlJc w:val="left"/>
    </w:lvl>
    <w:lvl w:ilvl="3" w:tplc="08EC98E4">
      <w:numFmt w:val="decimal"/>
      <w:lvlText w:val=""/>
      <w:lvlJc w:val="left"/>
    </w:lvl>
    <w:lvl w:ilvl="4" w:tplc="F0688F0C">
      <w:numFmt w:val="decimal"/>
      <w:lvlText w:val=""/>
      <w:lvlJc w:val="left"/>
    </w:lvl>
    <w:lvl w:ilvl="5" w:tplc="521C7B8C">
      <w:numFmt w:val="decimal"/>
      <w:lvlText w:val=""/>
      <w:lvlJc w:val="left"/>
    </w:lvl>
    <w:lvl w:ilvl="6" w:tplc="23EEEBD8">
      <w:numFmt w:val="decimal"/>
      <w:lvlText w:val=""/>
      <w:lvlJc w:val="left"/>
    </w:lvl>
    <w:lvl w:ilvl="7" w:tplc="7E3C6002">
      <w:numFmt w:val="decimal"/>
      <w:lvlText w:val=""/>
      <w:lvlJc w:val="left"/>
    </w:lvl>
    <w:lvl w:ilvl="8" w:tplc="92CAE74C">
      <w:numFmt w:val="decimal"/>
      <w:lvlText w:val=""/>
      <w:lvlJc w:val="left"/>
    </w:lvl>
  </w:abstractNum>
  <w:abstractNum w:abstractNumId="2" w15:restartNumberingAfterBreak="0">
    <w:nsid w:val="74081B44"/>
    <w:multiLevelType w:val="hybridMultilevel"/>
    <w:tmpl w:val="8EDCF04E"/>
    <w:lvl w:ilvl="0" w:tplc="A8D229BA">
      <w:start w:val="1"/>
      <w:numFmt w:val="decimal"/>
      <w:lvlText w:val="%1."/>
      <w:lvlJc w:val="left"/>
      <w:pPr>
        <w:ind w:left="504" w:hanging="360"/>
      </w:pPr>
    </w:lvl>
    <w:lvl w:ilvl="1" w:tplc="114045FE">
      <w:numFmt w:val="decimal"/>
      <w:lvlText w:val=""/>
      <w:lvlJc w:val="left"/>
    </w:lvl>
    <w:lvl w:ilvl="2" w:tplc="B058A4AE">
      <w:numFmt w:val="decimal"/>
      <w:lvlText w:val=""/>
      <w:lvlJc w:val="left"/>
    </w:lvl>
    <w:lvl w:ilvl="3" w:tplc="43B600D2">
      <w:numFmt w:val="decimal"/>
      <w:lvlText w:val=""/>
      <w:lvlJc w:val="left"/>
    </w:lvl>
    <w:lvl w:ilvl="4" w:tplc="EEEECBA6">
      <w:numFmt w:val="decimal"/>
      <w:lvlText w:val=""/>
      <w:lvlJc w:val="left"/>
    </w:lvl>
    <w:lvl w:ilvl="5" w:tplc="2E224BE0">
      <w:numFmt w:val="decimal"/>
      <w:lvlText w:val=""/>
      <w:lvlJc w:val="left"/>
    </w:lvl>
    <w:lvl w:ilvl="6" w:tplc="236C6BEC">
      <w:numFmt w:val="decimal"/>
      <w:lvlText w:val=""/>
      <w:lvlJc w:val="left"/>
    </w:lvl>
    <w:lvl w:ilvl="7" w:tplc="D37AA020">
      <w:numFmt w:val="decimal"/>
      <w:lvlText w:val=""/>
      <w:lvlJc w:val="left"/>
    </w:lvl>
    <w:lvl w:ilvl="8" w:tplc="84BA3234">
      <w:numFmt w:val="decimal"/>
      <w:lvlText w:val=""/>
      <w:lvlJc w:val="left"/>
    </w:lvl>
  </w:abstractNum>
  <w:num w:numId="1" w16cid:durableId="588780826">
    <w:abstractNumId w:val="0"/>
    <w:lvlOverride w:ilvl="0">
      <w:startOverride w:val="1"/>
    </w:lvlOverride>
  </w:num>
  <w:num w:numId="2" w16cid:durableId="1057780711">
    <w:abstractNumId w:val="2"/>
    <w:lvlOverride w:ilvl="0">
      <w:startOverride w:val="1"/>
    </w:lvlOverride>
  </w:num>
  <w:num w:numId="3" w16cid:durableId="1411806229">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7"/>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6A11"/>
    <w:rsid w:val="00451D64"/>
    <w:rsid w:val="004E5F62"/>
    <w:rsid w:val="00936A11"/>
    <w:rsid w:val="009B25C7"/>
    <w:rsid w:val="00BD1C77"/>
    <w:rsid w:val="00BF3110"/>
    <w:rsid w:val="00D2661A"/>
    <w:rsid w:val="00DB64AC"/>
    <w:rsid w:val="00E70882"/>
    <w:rsid w:val="00F103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F8DA4"/>
  <w15:docId w15:val="{93917914-215C-734B-A2D8-14CA8178C4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80EEA2C9E08E145A5621469373A0240" ma:contentTypeVersion="0" ma:contentTypeDescription="Create a new document." ma:contentTypeScope="" ma:versionID="7fb5f7c6bf1cd7271a3c952efa4588d7">
  <xsd:schema xmlns:xsd="http://www.w3.org/2001/XMLSchema" xmlns:xs="http://www.w3.org/2001/XMLSchema" xmlns:p="http://schemas.microsoft.com/office/2006/metadata/properties" targetNamespace="http://schemas.microsoft.com/office/2006/metadata/properties" ma:root="true" ma:fieldsID="4b795196365d0a2ba85bf44c386000f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B1AAFF-A1E5-489C-81D1-34833C5F2B36}"/>
</file>

<file path=customXml/itemProps2.xml><?xml version="1.0" encoding="utf-8"?>
<ds:datastoreItem xmlns:ds="http://schemas.openxmlformats.org/officeDocument/2006/customXml" ds:itemID="{990DB2C0-511E-4131-8022-F46EC8386FB1}"/>
</file>

<file path=customXml/itemProps3.xml><?xml version="1.0" encoding="utf-8"?>
<ds:datastoreItem xmlns:ds="http://schemas.openxmlformats.org/officeDocument/2006/customXml" ds:itemID="{EC078B6F-E219-43AA-ACA5-42C8DDDE03CE}"/>
</file>

<file path=docProps/app.xml><?xml version="1.0" encoding="utf-8"?>
<Properties xmlns="http://schemas.openxmlformats.org/officeDocument/2006/extended-properties" xmlns:vt="http://schemas.openxmlformats.org/officeDocument/2006/docPropsVTypes">
  <Template>Normal.dotm</Template>
  <TotalTime>24</TotalTime>
  <Pages>5</Pages>
  <Words>735</Words>
  <Characters>4195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Abhilash K Pai [MAHE-MIT]</cp:lastModifiedBy>
  <cp:revision>8</cp:revision>
  <dcterms:created xsi:type="dcterms:W3CDTF">2026-08-08T13:39:00Z</dcterms:created>
  <dcterms:modified xsi:type="dcterms:W3CDTF">2026-08-12T16:15:00Z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0x010100280EEA2C9E08E145A5621469373A0240</vt:lpwstr>
  </property>
</Properties>
</file>