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A01" w:rsidRPr="00904A01" w:rsidRDefault="00904A01" w:rsidP="00904A01">
      <w:pPr>
        <w:jc w:val="center"/>
        <w:rPr>
          <w:b/>
          <w:sz w:val="32"/>
          <w:u w:val="single"/>
        </w:rPr>
      </w:pPr>
      <w:bookmarkStart w:id="0" w:name="_GoBack"/>
      <w:bookmarkEnd w:id="0"/>
      <w:r w:rsidRPr="00904A01">
        <w:rPr>
          <w:b/>
          <w:sz w:val="32"/>
          <w:u w:val="single"/>
        </w:rPr>
        <w:t xml:space="preserve">Training </w:t>
      </w:r>
      <w:proofErr w:type="spellStart"/>
      <w:r w:rsidRPr="00904A01">
        <w:rPr>
          <w:b/>
          <w:sz w:val="32"/>
          <w:u w:val="single"/>
        </w:rPr>
        <w:t>Tokenizer</w:t>
      </w:r>
      <w:proofErr w:type="spellEnd"/>
      <w:r w:rsidRPr="00904A01">
        <w:rPr>
          <w:b/>
          <w:sz w:val="32"/>
          <w:u w:val="single"/>
        </w:rPr>
        <w:t xml:space="preserve"> on custom dataset for LLMs</w:t>
      </w:r>
    </w:p>
    <w:p w:rsidR="00904A01" w:rsidRDefault="00904A01"/>
    <w:p w:rsidR="006F7D6B" w:rsidRDefault="00904A01">
      <w:r>
        <w:rPr>
          <w:noProof/>
        </w:rPr>
        <w:drawing>
          <wp:inline distT="0" distB="0" distL="0" distR="0" wp14:anchorId="4C0EB6E5" wp14:editId="18E6940A">
            <wp:extent cx="5943600" cy="1519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01" w:rsidRDefault="00904A01"/>
    <w:p w:rsidR="00904A01" w:rsidRPr="0042133F" w:rsidRDefault="00904A01">
      <w:pPr>
        <w:rPr>
          <w:b/>
          <w:sz w:val="24"/>
        </w:rPr>
      </w:pPr>
      <w:r w:rsidRPr="0042133F">
        <w:rPr>
          <w:b/>
          <w:sz w:val="24"/>
        </w:rPr>
        <w:t xml:space="preserve">Why </w:t>
      </w:r>
      <w:proofErr w:type="spellStart"/>
      <w:r w:rsidRPr="0042133F">
        <w:rPr>
          <w:b/>
          <w:sz w:val="24"/>
        </w:rPr>
        <w:t>tokenizer</w:t>
      </w:r>
      <w:proofErr w:type="spellEnd"/>
      <w:r w:rsidRPr="0042133F">
        <w:rPr>
          <w:b/>
          <w:sz w:val="24"/>
        </w:rPr>
        <w:t>?</w:t>
      </w:r>
    </w:p>
    <w:p w:rsidR="00904A01" w:rsidRDefault="00904A01">
      <w:r>
        <w:t xml:space="preserve">LLM does not understand human-language, </w:t>
      </w:r>
      <w:proofErr w:type="gramStart"/>
      <w:r>
        <w:t>It</w:t>
      </w:r>
      <w:proofErr w:type="gramEnd"/>
      <w:r>
        <w:t xml:space="preserve"> only understand numbers. Therefore,</w:t>
      </w:r>
    </w:p>
    <w:p w:rsidR="00904A01" w:rsidRDefault="004F1F21" w:rsidP="00904A01">
      <w:pPr>
        <w:pStyle w:val="ListParagraph"/>
        <w:numPr>
          <w:ilvl w:val="0"/>
          <w:numId w:val="1"/>
        </w:numPr>
      </w:pPr>
      <w:r>
        <w:t>We split the input</w:t>
      </w:r>
      <w:r w:rsidR="00904A01">
        <w:t xml:space="preserve"> </w:t>
      </w:r>
      <w:r>
        <w:t>text/</w:t>
      </w:r>
      <w:r w:rsidR="00904A01">
        <w:t xml:space="preserve">sequence into </w:t>
      </w:r>
      <w:r>
        <w:t xml:space="preserve">smaller part called </w:t>
      </w:r>
      <w:r w:rsidRPr="004F1F21">
        <w:rPr>
          <w:b/>
          <w:i/>
        </w:rPr>
        <w:t>“</w:t>
      </w:r>
      <w:r w:rsidR="00904A01" w:rsidRPr="004F1F21">
        <w:rPr>
          <w:b/>
          <w:i/>
        </w:rPr>
        <w:t>tokens</w:t>
      </w:r>
      <w:r w:rsidRPr="004F1F21">
        <w:rPr>
          <w:b/>
          <w:i/>
        </w:rPr>
        <w:t>”</w:t>
      </w:r>
      <w:r w:rsidR="00904A01">
        <w:t>.</w:t>
      </w:r>
    </w:p>
    <w:p w:rsidR="00904A01" w:rsidRDefault="004F1F21" w:rsidP="00904A01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 w:rsidR="00904A01">
        <w:t>tokenizer</w:t>
      </w:r>
      <w:proofErr w:type="spellEnd"/>
      <w:r w:rsidR="00904A01">
        <w:t xml:space="preserve"> will assign </w:t>
      </w:r>
      <w:r>
        <w:t xml:space="preserve">a </w:t>
      </w:r>
      <w:r w:rsidR="00904A01">
        <w:t>unique</w:t>
      </w:r>
      <w:r>
        <w:t xml:space="preserve"> numerical</w:t>
      </w:r>
      <w:r w:rsidR="00904A01">
        <w:t xml:space="preserve"> IDs to each tokens.</w:t>
      </w:r>
    </w:p>
    <w:p w:rsidR="004F1F21" w:rsidRDefault="004F1F21" w:rsidP="00904A01">
      <w:pPr>
        <w:pStyle w:val="ListParagraph"/>
        <w:numPr>
          <w:ilvl w:val="0"/>
          <w:numId w:val="1"/>
        </w:numPr>
      </w:pPr>
      <w:r>
        <w:t>These token IDs are then passed to LLM for processing.</w:t>
      </w:r>
    </w:p>
    <w:p w:rsidR="00904A01" w:rsidRDefault="00904A01" w:rsidP="00904A01">
      <w:r>
        <w:rPr>
          <w:noProof/>
        </w:rPr>
        <w:drawing>
          <wp:inline distT="0" distB="0" distL="0" distR="0" wp14:anchorId="388A2350" wp14:editId="495E3C7C">
            <wp:extent cx="5943600" cy="1391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3F" w:rsidRDefault="0042133F">
      <w:pPr>
        <w:rPr>
          <w:b/>
          <w:sz w:val="24"/>
        </w:rPr>
      </w:pPr>
      <w:r w:rsidRPr="0042133F">
        <w:rPr>
          <w:b/>
          <w:sz w:val="24"/>
        </w:rPr>
        <w:t xml:space="preserve">Types of </w:t>
      </w:r>
      <w:proofErr w:type="spellStart"/>
      <w:r w:rsidRPr="0042133F">
        <w:rPr>
          <w:b/>
          <w:sz w:val="24"/>
        </w:rPr>
        <w:t>Tokenizer</w:t>
      </w:r>
      <w:proofErr w:type="spellEnd"/>
      <w:r>
        <w:rPr>
          <w:b/>
          <w:sz w:val="24"/>
        </w:rPr>
        <w:t>:</w:t>
      </w:r>
    </w:p>
    <w:p w:rsidR="0042133F" w:rsidRDefault="0042133F">
      <w:pPr>
        <w:rPr>
          <w:b/>
          <w:sz w:val="24"/>
        </w:rPr>
      </w:pPr>
      <w:r>
        <w:rPr>
          <w:noProof/>
        </w:rPr>
        <w:drawing>
          <wp:inline distT="0" distB="0" distL="0" distR="0" wp14:anchorId="27725B18" wp14:editId="5CB7B278">
            <wp:extent cx="5943600" cy="1348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3F" w:rsidRDefault="0042133F">
      <w:pPr>
        <w:rPr>
          <w:b/>
          <w:sz w:val="24"/>
        </w:rPr>
      </w:pPr>
    </w:p>
    <w:p w:rsidR="0042133F" w:rsidRDefault="0042133F">
      <w:pPr>
        <w:rPr>
          <w:b/>
          <w:sz w:val="24"/>
        </w:rPr>
      </w:pPr>
    </w:p>
    <w:p w:rsidR="0042133F" w:rsidRDefault="0042133F">
      <w:pPr>
        <w:rPr>
          <w:b/>
          <w:sz w:val="24"/>
        </w:rPr>
      </w:pPr>
    </w:p>
    <w:p w:rsidR="0042133F" w:rsidRDefault="0042133F">
      <w:pPr>
        <w:rPr>
          <w:b/>
          <w:sz w:val="24"/>
        </w:rPr>
      </w:pPr>
    </w:p>
    <w:p w:rsidR="0042133F" w:rsidRDefault="0042133F">
      <w:pPr>
        <w:rPr>
          <w:b/>
          <w:sz w:val="24"/>
        </w:rPr>
      </w:pPr>
      <w:r>
        <w:rPr>
          <w:b/>
          <w:sz w:val="24"/>
        </w:rPr>
        <w:lastRenderedPageBreak/>
        <w:t xml:space="preserve">Disadvantage of Word-level </w:t>
      </w:r>
      <w:proofErr w:type="spellStart"/>
      <w:r>
        <w:rPr>
          <w:b/>
          <w:sz w:val="24"/>
        </w:rPr>
        <w:t>Tokenizer</w:t>
      </w:r>
      <w:proofErr w:type="spellEnd"/>
      <w:r>
        <w:rPr>
          <w:b/>
          <w:sz w:val="24"/>
        </w:rPr>
        <w:t>:</w:t>
      </w:r>
    </w:p>
    <w:p w:rsidR="0042133F" w:rsidRDefault="0042133F">
      <w:pPr>
        <w:rPr>
          <w:b/>
          <w:sz w:val="24"/>
        </w:rPr>
      </w:pPr>
      <w:r>
        <w:rPr>
          <w:noProof/>
        </w:rPr>
        <w:drawing>
          <wp:inline distT="0" distB="0" distL="0" distR="0" wp14:anchorId="5C253685" wp14:editId="64CCDF37">
            <wp:extent cx="5943600" cy="3491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54" w:rsidRDefault="009B5F54">
      <w:pPr>
        <w:rPr>
          <w:b/>
          <w:sz w:val="24"/>
        </w:rPr>
      </w:pPr>
    </w:p>
    <w:p w:rsidR="009B5F54" w:rsidRDefault="009B5F54">
      <w:pPr>
        <w:rPr>
          <w:b/>
          <w:sz w:val="24"/>
        </w:rPr>
      </w:pPr>
      <w:r>
        <w:rPr>
          <w:b/>
          <w:sz w:val="24"/>
        </w:rPr>
        <w:t xml:space="preserve">Sub-word </w:t>
      </w:r>
      <w:proofErr w:type="spellStart"/>
      <w:r>
        <w:rPr>
          <w:b/>
          <w:sz w:val="24"/>
        </w:rPr>
        <w:t>Tokenizer</w:t>
      </w:r>
      <w:proofErr w:type="spellEnd"/>
      <w:r>
        <w:rPr>
          <w:b/>
          <w:sz w:val="24"/>
        </w:rPr>
        <w:t>:</w:t>
      </w:r>
    </w:p>
    <w:p w:rsidR="009B5F54" w:rsidRPr="0042133F" w:rsidRDefault="009B5F54">
      <w:pPr>
        <w:rPr>
          <w:b/>
          <w:sz w:val="24"/>
        </w:rPr>
      </w:pPr>
      <w:r>
        <w:rPr>
          <w:noProof/>
        </w:rPr>
        <w:drawing>
          <wp:inline distT="0" distB="0" distL="0" distR="0" wp14:anchorId="6F3D28D3" wp14:editId="0E94B9B0">
            <wp:extent cx="5943600" cy="219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F54" w:rsidRPr="00421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D82BD6"/>
    <w:multiLevelType w:val="hybridMultilevel"/>
    <w:tmpl w:val="60424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A01"/>
    <w:rsid w:val="0042133F"/>
    <w:rsid w:val="004F1F21"/>
    <w:rsid w:val="006F7D6B"/>
    <w:rsid w:val="00904A01"/>
    <w:rsid w:val="009374DA"/>
    <w:rsid w:val="009B5F54"/>
    <w:rsid w:val="00B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33CC6-4311-4090-8DE1-34ADF4CE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2026-05-13T08:26:00Z</dcterms:created>
  <dcterms:modified xsi:type="dcterms:W3CDTF">2026-05-13T12:40:00Z</dcterms:modified>
</cp:coreProperties>
</file>