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LightGrid-Accent4"/>
        <w:tblpPr w:leftFromText="180" w:rightFromText="180" w:horzAnchor="margin" w:tblpY="504"/>
        <w:tblW w:w="10982"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00" w:firstRow="0" w:lastRow="0" w:firstColumn="0" w:lastColumn="0" w:noHBand="0" w:noVBand="1"/>
      </w:tblPr>
      <w:tblGrid>
        <w:gridCol w:w="10982"/>
      </w:tblGrid>
      <w:tr w:rsidR="001F43E8" w14:paraId="5B194A73" w14:textId="77777777" w:rsidTr="00664C6E">
        <w:trPr>
          <w:cnfStyle w:val="000000100000" w:firstRow="0" w:lastRow="0" w:firstColumn="0" w:lastColumn="0" w:oddVBand="0" w:evenVBand="0" w:oddHBand="1" w:evenHBand="0" w:firstRowFirstColumn="0" w:firstRowLastColumn="0" w:lastRowFirstColumn="0" w:lastRowLastColumn="0"/>
          <w:trHeight w:val="833"/>
        </w:trPr>
        <w:tc>
          <w:tcPr>
            <w:tcW w:w="10982" w:type="dxa"/>
            <w:tcBorders>
              <w:top w:val="none" w:sz="0" w:space="0" w:color="auto"/>
              <w:left w:val="none" w:sz="0" w:space="0" w:color="auto"/>
              <w:bottom w:val="none" w:sz="0" w:space="0" w:color="auto"/>
              <w:right w:val="none" w:sz="0" w:space="0" w:color="auto"/>
            </w:tcBorders>
            <w:shd w:val="clear" w:color="auto" w:fill="0E1A31" w:themeFill="text1" w:themeFillTint="F2"/>
            <w:vAlign w:val="center"/>
            <w:tcMar>
              <w:top w:w="90" w:type="dxa"/>
              <w:start w:w="130" w:type="dxa"/>
              <w:bottom w:w="90" w:type="dxa"/>
              <w:end w:w="130" w:type="dxa"/>
            </w:tcMar>
          </w:tcPr>
          <w:p>
            <w:pPr>
              <w:jc w:val="center"/>
            </w:pPr>
            <w:r>
              <w:rPr>
                <w:rFonts w:ascii="Arial" w:hAnsi="Arial" w:eastAsia="Arial"/>
                <w:b/>
                <w:color w:val="FFFFFF"/>
                <w:sz w:val="30"/>
              </w:rPr>
              <w:t>WEBSITE DESIGN REQUIREMENTS DOCUMENT</w:t>
            </w:r>
          </w:p>
          <w:p>
            <w:pPr>
              <w:jc w:val="center"/>
            </w:pPr>
            <w:r>
              <w:rPr>
                <w:rFonts w:ascii="Arial" w:hAnsi="Arial" w:eastAsia="Arial"/>
                <w:i/>
                <w:color w:val="FFFFFF"/>
                <w:sz w:val="20"/>
              </w:rPr>
              <w:t>ClaimScript LLC — Logo-Aligned Website Direction</w:t>
            </w:r>
          </w:p>
        </w:tc>
      </w:tr>
      <w:tr w:rsidR="001F43E8" w14:paraId="769C0CB4"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Project / application / website name</w:t>
            </w:r>
          </w:p>
        </w:tc>
      </w:tr>
      <w:tr w:rsidR="001F43E8" w14:paraId="56B95761"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ClaimScript LLC</w:t>
            </w:r>
          </w:p>
        </w:tc>
      </w:tr>
      <w:tr w:rsidR="001F43E8" w14:paraId="6115D342"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Existing application/web site address? (if any)</w:t>
            </w:r>
          </w:p>
        </w:tc>
      </w:tr>
      <w:tr w:rsidR="001F43E8" w14:paraId="71848C5F"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ClaimScript.com — currently under development.</w:t>
            </w:r>
          </w:p>
        </w:tc>
      </w:tr>
      <w:tr w:rsidR="001F43E8" w14:paraId="4AE32E53"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Competitor details &amp; web address? (if any)</w:t>
            </w:r>
          </w:p>
        </w:tc>
      </w:tr>
      <w:tr w:rsidR="001F43E8" w14:paraId="2999C6CF"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b/>
                <w:sz w:val="20"/>
              </w:rPr>
              <w:t>Comparable companies / reference points include:</w:t>
            </w:r>
          </w:p>
          <w:p>
            <w:pPr>
              <w:spacing w:after="80" w:line="259" w:lineRule="auto"/>
            </w:pPr>
            <w:r>
              <w:rPr>
                <w:rFonts w:ascii="Arial" w:hAnsi="Arial" w:eastAsia="Arial"/>
                <w:sz w:val="20"/>
              </w:rPr>
              <w:t>- WebPT Billing — https://www.webpt.com</w:t>
            </w:r>
          </w:p>
          <w:p>
            <w:pPr>
              <w:spacing w:after="80" w:line="259" w:lineRule="auto"/>
            </w:pPr>
            <w:r>
              <w:rPr>
                <w:rFonts w:ascii="Arial" w:hAnsi="Arial" w:eastAsia="Arial"/>
                <w:sz w:val="20"/>
              </w:rPr>
              <w:t>- Raintree Systems — https://www.raintreeinc.com</w:t>
            </w:r>
          </w:p>
          <w:p>
            <w:pPr>
              <w:spacing w:after="80" w:line="259" w:lineRule="auto"/>
            </w:pPr>
            <w:r>
              <w:rPr>
                <w:rFonts w:ascii="Arial" w:hAnsi="Arial" w:eastAsia="Arial"/>
                <w:sz w:val="20"/>
              </w:rPr>
              <w:t>- AdvancedMD Medical Billing — https://www.advancedmd.com</w:t>
            </w:r>
          </w:p>
          <w:p>
            <w:pPr>
              <w:spacing w:after="80" w:line="259" w:lineRule="auto"/>
            </w:pPr>
            <w:r>
              <w:rPr>
                <w:rFonts w:ascii="Arial" w:hAnsi="Arial" w:eastAsia="Arial"/>
                <w:sz w:val="20"/>
              </w:rPr>
              <w:t>- CareCloud Revenue Cycle Management — https://www.carecloud.com</w:t>
            </w:r>
          </w:p>
          <w:p>
            <w:pPr>
              <w:spacing w:after="80" w:line="259" w:lineRule="auto"/>
            </w:pPr>
            <w:r>
              <w:rPr>
                <w:rFonts w:ascii="Arial" w:hAnsi="Arial" w:eastAsia="Arial"/>
                <w:sz w:val="20"/>
              </w:rPr>
            </w:r>
          </w:p>
          <w:p>
            <w:pPr>
              <w:spacing w:after="80" w:line="259" w:lineRule="auto"/>
            </w:pPr>
            <w:r>
              <w:rPr>
                <w:rFonts w:ascii="Arial" w:hAnsi="Arial" w:eastAsia="Arial"/>
                <w:sz w:val="20"/>
              </w:rPr>
              <w:t>Important direction: these are reference points only. I do not want the site to look like a traditional medical billing company or a generic clinic website. The preferred direction is a modern healthcare technology / revenue cycle management platform.</w:t>
            </w:r>
          </w:p>
        </w:tc>
      </w:tr>
      <w:tr w:rsidR="001F43E8" w14:paraId="40A8922C"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Preferred color scheme of layout?</w:t>
            </w:r>
          </w:p>
        </w:tc>
      </w:tr>
      <w:tr w:rsidR="001F43E8" w14:paraId="5BC23FC2"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The website color scheme should be built directly around the final ClaimScript logo. The current logo uses a modern deep navy, white, and bright technology-blue palette. The website should feel like an extension of the logo rather than introducing a separate color identity.</w:t>
            </w:r>
          </w:p>
          <w:p>
            <w:pPr>
              <w:spacing w:after="80" w:line="259" w:lineRule="auto"/>
            </w:pPr>
            <w:r>
              <w:rPr>
                <w:rFonts w:ascii="Arial" w:hAnsi="Arial" w:eastAsia="Arial"/>
                <w:sz w:val="20"/>
              </w:rPr>
            </w:r>
          </w:p>
          <w:p>
            <w:pPr>
              <w:spacing w:after="80" w:line="259" w:lineRule="auto"/>
            </w:pPr>
            <w:r>
              <w:rPr>
                <w:rFonts w:ascii="Arial" w:hAnsi="Arial" w:eastAsia="Arial"/>
                <w:b/>
                <w:sz w:val="20"/>
              </w:rPr>
              <w:t>Preferred brand color direction:</w:t>
            </w:r>
          </w:p>
          <w:p>
            <w:pPr>
              <w:spacing w:after="80" w:line="259" w:lineRule="auto"/>
            </w:pPr>
            <w:r>
              <w:rPr>
                <w:rFonts w:ascii="Arial" w:hAnsi="Arial" w:eastAsia="Arial"/>
                <w:sz w:val="20"/>
              </w:rPr>
              <w:t>- Deep navy as the primary trust color for hero sections, footer, dark contrast areas, and premium background elements.</w:t>
            </w:r>
          </w:p>
          <w:p>
            <w:pPr>
              <w:spacing w:after="80" w:line="259" w:lineRule="auto"/>
            </w:pPr>
            <w:r>
              <w:rPr>
                <w:rFonts w:ascii="Arial" w:hAnsi="Arial" w:eastAsia="Arial"/>
                <w:sz w:val="20"/>
              </w:rPr>
              <w:t>- White / off-white as the main website foundation for clean, open, easy-to-read page backgrounds.</w:t>
            </w:r>
          </w:p>
          <w:p>
            <w:pPr>
              <w:spacing w:after="80" w:line="259" w:lineRule="auto"/>
            </w:pPr>
            <w:r>
              <w:rPr>
                <w:rFonts w:ascii="Arial" w:hAnsi="Arial" w:eastAsia="Arial"/>
                <w:sz w:val="20"/>
              </w:rPr>
              <w:t>- Logo blue as the primary accent color, used sparingly for buttons, icons, highlights, links, dashboard accents, and key call-to-action moments.</w:t>
            </w:r>
          </w:p>
          <w:p>
            <w:pPr>
              <w:spacing w:after="80" w:line="259" w:lineRule="auto"/>
            </w:pPr>
            <w:r>
              <w:rPr>
                <w:rFonts w:ascii="Arial" w:hAnsi="Arial" w:eastAsia="Arial"/>
                <w:sz w:val="20"/>
              </w:rPr>
              <w:t>- Charcoal / soft gray as supporting neutral colors for body text, borders, cards, and subtle section backgrounds.</w:t>
            </w:r>
          </w:p>
          <w:p>
            <w:pPr>
              <w:spacing w:after="80" w:line="259" w:lineRule="auto"/>
            </w:pPr>
            <w:r>
              <w:rPr>
                <w:rFonts w:ascii="Arial" w:hAnsi="Arial" w:eastAsia="Arial"/>
                <w:sz w:val="20"/>
              </w:rPr>
            </w:r>
          </w:p>
          <w:p>
            <w:pPr>
              <w:spacing w:after="80" w:line="259" w:lineRule="auto"/>
            </w:pPr>
            <w:r>
              <w:rPr>
                <w:rFonts w:ascii="Arial" w:hAnsi="Arial" w:eastAsia="Arial"/>
                <w:b/>
                <w:sz w:val="20"/>
              </w:rPr>
              <w:t>Approximate visual palette from the logo:</w:t>
            </w:r>
          </w:p>
          <w:p>
            <w:pPr>
              <w:spacing w:after="80" w:line="259" w:lineRule="auto"/>
            </w:pPr>
            <w:r>
              <w:rPr>
                <w:rFonts w:ascii="Arial" w:hAnsi="Arial" w:eastAsia="Arial"/>
                <w:sz w:val="20"/>
              </w:rPr>
              <w:t>- Deep Navy: approximately #0E1A31</w:t>
            </w:r>
          </w:p>
          <w:p>
            <w:pPr>
              <w:spacing w:after="80" w:line="259" w:lineRule="auto"/>
            </w:pPr>
            <w:r>
              <w:rPr>
                <w:rFonts w:ascii="Arial" w:hAnsi="Arial" w:eastAsia="Arial"/>
                <w:sz w:val="20"/>
              </w:rPr>
              <w:t>- Logo Blue: approximately #5FA8FF to #6D9EEB</w:t>
            </w:r>
          </w:p>
          <w:p>
            <w:pPr>
              <w:spacing w:after="80" w:line="259" w:lineRule="auto"/>
            </w:pPr>
            <w:r>
              <w:rPr>
                <w:rFonts w:ascii="Arial" w:hAnsi="Arial" w:eastAsia="Arial"/>
                <w:sz w:val="20"/>
              </w:rPr>
              <w:t>- White / Off-White: #FFFFFF / #F5F7FA</w:t>
            </w:r>
          </w:p>
          <w:p>
            <w:pPr>
              <w:spacing w:after="80" w:line="259" w:lineRule="auto"/>
            </w:pPr>
            <w:r>
              <w:rPr>
                <w:rFonts w:ascii="Arial" w:hAnsi="Arial" w:eastAsia="Arial"/>
                <w:sz w:val="20"/>
              </w:rPr>
              <w:t>- Charcoal: #1F2937</w:t>
            </w:r>
          </w:p>
          <w:p>
            <w:pPr>
              <w:spacing w:after="80" w:line="259" w:lineRule="auto"/>
            </w:pPr>
            <w:r>
              <w:rPr>
                <w:rFonts w:ascii="Arial" w:hAnsi="Arial" w:eastAsia="Arial"/>
                <w:sz w:val="20"/>
              </w:rPr>
              <w:t>- Soft Gray: #E5E7EB</w:t>
            </w:r>
          </w:p>
          <w:p>
            <w:pPr>
              <w:spacing w:after="80" w:line="259" w:lineRule="auto"/>
            </w:pPr>
            <w:r>
              <w:rPr>
                <w:rFonts w:ascii="Arial" w:hAnsi="Arial" w:eastAsia="Arial"/>
                <w:sz w:val="20"/>
              </w:rPr>
            </w:r>
          </w:p>
          <w:p>
            <w:pPr>
              <w:spacing w:after="80" w:line="259" w:lineRule="auto"/>
            </w:pPr>
            <w:r>
              <w:rPr>
                <w:rFonts w:ascii="Arial" w:hAnsi="Arial" w:eastAsia="Arial"/>
                <w:sz w:val="20"/>
              </w:rPr>
              <w:t>Please request the exact HEX codes from the logo designer once the final logo files are completed.</w:t>
            </w:r>
          </w:p>
          <w:p>
            <w:pPr>
              <w:spacing w:after="80" w:line="259" w:lineRule="auto"/>
            </w:pPr>
            <w:r>
              <w:rPr>
                <w:rFonts w:ascii="Arial" w:hAnsi="Arial" w:eastAsia="Arial"/>
                <w:sz w:val="20"/>
              </w:rPr>
            </w:r>
          </w:p>
          <w:p>
            <w:pPr>
              <w:spacing w:after="80" w:line="259" w:lineRule="auto"/>
            </w:pPr>
            <w:r>
              <w:rPr>
                <w:rFonts w:ascii="Arial" w:hAnsi="Arial" w:eastAsia="Arial"/>
                <w:sz w:val="20"/>
              </w:rPr>
              <w:t>Overall feel: modern, clean, premium, structured, transparent, trustworthy, healthcare technology inspired, and SaaS-style / revenue cycle platform.</w:t>
            </w:r>
          </w:p>
          <w:p>
            <w:pPr>
              <w:spacing w:before="120"/>
            </w:pPr>
            <w:r>
              <w:rPr>
                <w:b/>
                <w:sz w:val="20"/>
              </w:rPr>
              <w:t>Logo reference / current direction:</w:t>
            </w:r>
          </w:p>
          <w:p>
            <w:pPr>
              <w:jc w:val="center"/>
            </w:pPr>
            <w:r>
              <w:drawing>
                <wp:inline xmlns:a="http://schemas.openxmlformats.org/drawingml/2006/main" xmlns:pic="http://schemas.openxmlformats.org/drawingml/2006/picture">
                  <wp:extent cx="4846320" cy="1149448"/>
                  <wp:docPr id="1" name="Picture 1"/>
                  <wp:cNvGraphicFramePr>
                    <a:graphicFrameLocks noChangeAspect="1"/>
                  </wp:cNvGraphicFramePr>
                  <a:graphic>
                    <a:graphicData uri="http://schemas.openxmlformats.org/drawingml/2006/picture">
                      <pic:pic>
                        <pic:nvPicPr>
                          <pic:cNvPr id="0" name="claimscript_logo_reference_cropped.png"/>
                          <pic:cNvPicPr/>
                        </pic:nvPicPr>
                        <pic:blipFill>
                          <a:blip r:embed="rId10"/>
                          <a:stretch>
                            <a:fillRect/>
                          </a:stretch>
                        </pic:blipFill>
                        <pic:spPr>
                          <a:xfrm>
                            <a:off x="0" y="0"/>
                            <a:ext cx="4846320" cy="1149448"/>
                          </a:xfrm>
                          <a:prstGeom prst="rect"/>
                        </pic:spPr>
                      </pic:pic>
                    </a:graphicData>
                  </a:graphic>
                </wp:inline>
              </w:drawing>
            </w:r>
          </w:p>
        </w:tc>
      </w:tr>
      <w:tr w:rsidR="001F43E8" w14:paraId="0B5CB56A"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Avoidable color scheme of layout?</w:t>
            </w:r>
          </w:p>
        </w:tc>
      </w:tr>
      <w:tr w:rsidR="001F43E8" w14:paraId="6C1CB072"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Avoid any color scheme that conflicts with or distracts from the logo.</w:t>
            </w:r>
          </w:p>
          <w:p>
            <w:pPr>
              <w:spacing w:after="80" w:line="259" w:lineRule="auto"/>
            </w:pPr>
            <w:r>
              <w:rPr>
                <w:rFonts w:ascii="Arial" w:hAnsi="Arial" w:eastAsia="Arial"/>
                <w:sz w:val="20"/>
              </w:rPr>
            </w:r>
          </w:p>
          <w:p>
            <w:pPr>
              <w:spacing w:after="80" w:line="259" w:lineRule="auto"/>
            </w:pPr>
            <w:r>
              <w:rPr>
                <w:rFonts w:ascii="Arial" w:hAnsi="Arial" w:eastAsia="Arial"/>
                <w:b/>
                <w:sz w:val="20"/>
              </w:rPr>
              <w:t>Avoid:</w:t>
            </w:r>
          </w:p>
          <w:p>
            <w:pPr>
              <w:spacing w:after="80" w:line="259" w:lineRule="auto"/>
            </w:pPr>
            <w:r>
              <w:rPr>
                <w:rFonts w:ascii="Arial" w:hAnsi="Arial" w:eastAsia="Arial"/>
                <w:sz w:val="20"/>
              </w:rPr>
              <w:t>- Generic medical blue used heavily throughout the site</w:t>
            </w:r>
          </w:p>
          <w:p>
            <w:pPr>
              <w:spacing w:after="80" w:line="259" w:lineRule="auto"/>
            </w:pPr>
            <w:r>
              <w:rPr>
                <w:rFonts w:ascii="Arial" w:hAnsi="Arial" w:eastAsia="Arial"/>
                <w:sz w:val="20"/>
              </w:rPr>
              <w:t>- Royal blue</w:t>
            </w:r>
          </w:p>
          <w:p>
            <w:pPr>
              <w:spacing w:after="80" w:line="259" w:lineRule="auto"/>
            </w:pPr>
            <w:r>
              <w:rPr>
                <w:rFonts w:ascii="Arial" w:hAnsi="Arial" w:eastAsia="Arial"/>
                <w:sz w:val="20"/>
              </w:rPr>
              <w:t>- Bright cyan used too aggressively</w:t>
            </w:r>
          </w:p>
          <w:p>
            <w:pPr>
              <w:spacing w:after="80" w:line="259" w:lineRule="auto"/>
            </w:pPr>
            <w:r>
              <w:rPr>
                <w:rFonts w:ascii="Arial" w:hAnsi="Arial" w:eastAsia="Arial"/>
                <w:sz w:val="20"/>
              </w:rPr>
              <w:t>- Heavy green healthcare themes</w:t>
            </w:r>
          </w:p>
          <w:p>
            <w:pPr>
              <w:spacing w:after="80" w:line="259" w:lineRule="auto"/>
            </w:pPr>
            <w:r>
              <w:rPr>
                <w:rFonts w:ascii="Arial" w:hAnsi="Arial" w:eastAsia="Arial"/>
                <w:sz w:val="20"/>
              </w:rPr>
              <w:t>- Red</w:t>
            </w:r>
          </w:p>
          <w:p>
            <w:pPr>
              <w:spacing w:after="80" w:line="259" w:lineRule="auto"/>
            </w:pPr>
            <w:r>
              <w:rPr>
                <w:rFonts w:ascii="Arial" w:hAnsi="Arial" w:eastAsia="Arial"/>
                <w:sz w:val="20"/>
              </w:rPr>
              <w:t>- Orange</w:t>
            </w:r>
          </w:p>
          <w:p>
            <w:pPr>
              <w:spacing w:after="80" w:line="259" w:lineRule="auto"/>
            </w:pPr>
            <w:r>
              <w:rPr>
                <w:rFonts w:ascii="Arial" w:hAnsi="Arial" w:eastAsia="Arial"/>
                <w:sz w:val="20"/>
              </w:rPr>
              <w:t>- Yellow</w:t>
            </w:r>
          </w:p>
          <w:p>
            <w:pPr>
              <w:spacing w:after="80" w:line="259" w:lineRule="auto"/>
            </w:pPr>
            <w:r>
              <w:rPr>
                <w:rFonts w:ascii="Arial" w:hAnsi="Arial" w:eastAsia="Arial"/>
                <w:sz w:val="20"/>
              </w:rPr>
              <w:t>- Loud gradients</w:t>
            </w:r>
          </w:p>
          <w:p>
            <w:pPr>
              <w:spacing w:after="80" w:line="259" w:lineRule="auto"/>
            </w:pPr>
            <w:r>
              <w:rPr>
                <w:rFonts w:ascii="Arial" w:hAnsi="Arial" w:eastAsia="Arial"/>
                <w:sz w:val="20"/>
              </w:rPr>
              <w:t>- Random accent colors not found in or complementary to the logo</w:t>
            </w:r>
          </w:p>
          <w:p>
            <w:pPr>
              <w:spacing w:after="80" w:line="259" w:lineRule="auto"/>
            </w:pPr>
            <w:r>
              <w:rPr>
                <w:rFonts w:ascii="Arial" w:hAnsi="Arial" w:eastAsia="Arial"/>
                <w:sz w:val="20"/>
              </w:rPr>
              <w:t>- Black-heavy designs that feel harsh or overly dark</w:t>
            </w:r>
          </w:p>
          <w:p>
            <w:pPr>
              <w:spacing w:after="80" w:line="259" w:lineRule="auto"/>
            </w:pPr>
            <w:r>
              <w:rPr>
                <w:rFonts w:ascii="Arial" w:hAnsi="Arial" w:eastAsia="Arial"/>
                <w:sz w:val="20"/>
              </w:rPr>
            </w:r>
          </w:p>
          <w:p>
            <w:pPr>
              <w:spacing w:after="80" w:line="259" w:lineRule="auto"/>
            </w:pPr>
            <w:r>
              <w:rPr>
                <w:rFonts w:ascii="Arial" w:hAnsi="Arial" w:eastAsia="Arial"/>
                <w:sz w:val="20"/>
              </w:rPr>
              <w:t>The site should not feel like a generic clinic website, hospital website, or old-school medical billing company. Use the logo blue as an accent, not as the dominant full-page color. The primary visual balance should be navy, white, and clean neutral space.</w:t>
            </w:r>
          </w:p>
        </w:tc>
      </w:tr>
      <w:tr w:rsidR="001F43E8" w14:paraId="1FB1B0A7"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Size &amp; style of fonts (if specific)</w:t>
            </w:r>
          </w:p>
        </w:tc>
      </w:tr>
      <w:tr w:rsidR="001F43E8" w14:paraId="7BCF10D5"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The website typography should complement the logo’s modern, clean, rounded feel.</w:t>
            </w:r>
          </w:p>
          <w:p>
            <w:pPr>
              <w:spacing w:after="80" w:line="259" w:lineRule="auto"/>
            </w:pPr>
            <w:r>
              <w:rPr>
                <w:rFonts w:ascii="Arial" w:hAnsi="Arial" w:eastAsia="Arial"/>
                <w:sz w:val="20"/>
              </w:rPr>
            </w:r>
          </w:p>
          <w:p>
            <w:pPr>
              <w:spacing w:after="80" w:line="259" w:lineRule="auto"/>
            </w:pPr>
            <w:r>
              <w:rPr>
                <w:rFonts w:ascii="Arial" w:hAnsi="Arial" w:eastAsia="Arial"/>
                <w:b/>
                <w:sz w:val="20"/>
              </w:rPr>
              <w:t>Preferred font styles:</w:t>
            </w:r>
          </w:p>
          <w:p>
            <w:pPr>
              <w:spacing w:after="80" w:line="259" w:lineRule="auto"/>
            </w:pPr>
            <w:r>
              <w:rPr>
                <w:rFonts w:ascii="Arial" w:hAnsi="Arial" w:eastAsia="Arial"/>
                <w:sz w:val="20"/>
              </w:rPr>
              <w:t>- Inter</w:t>
            </w:r>
          </w:p>
          <w:p>
            <w:pPr>
              <w:spacing w:after="80" w:line="259" w:lineRule="auto"/>
            </w:pPr>
            <w:r>
              <w:rPr>
                <w:rFonts w:ascii="Arial" w:hAnsi="Arial" w:eastAsia="Arial"/>
                <w:sz w:val="20"/>
              </w:rPr>
              <w:t>- Manrope</w:t>
            </w:r>
          </w:p>
          <w:p>
            <w:pPr>
              <w:spacing w:after="80" w:line="259" w:lineRule="auto"/>
            </w:pPr>
            <w:r>
              <w:rPr>
                <w:rFonts w:ascii="Arial" w:hAnsi="Arial" w:eastAsia="Arial"/>
                <w:sz w:val="20"/>
              </w:rPr>
              <w:t>- Poppins</w:t>
            </w:r>
          </w:p>
          <w:p>
            <w:pPr>
              <w:spacing w:after="80" w:line="259" w:lineRule="auto"/>
            </w:pPr>
            <w:r>
              <w:rPr>
                <w:rFonts w:ascii="Arial" w:hAnsi="Arial" w:eastAsia="Arial"/>
                <w:sz w:val="20"/>
              </w:rPr>
              <w:t>- Montserrat</w:t>
            </w:r>
          </w:p>
          <w:p>
            <w:pPr>
              <w:spacing w:after="80" w:line="259" w:lineRule="auto"/>
            </w:pPr>
            <w:r>
              <w:rPr>
                <w:rFonts w:ascii="Arial" w:hAnsi="Arial" w:eastAsia="Arial"/>
                <w:sz w:val="20"/>
              </w:rPr>
              <w:t>- Similar modern sans-serif fonts</w:t>
            </w:r>
          </w:p>
          <w:p>
            <w:pPr>
              <w:spacing w:after="80" w:line="259" w:lineRule="auto"/>
            </w:pPr>
            <w:r>
              <w:rPr>
                <w:rFonts w:ascii="Arial" w:hAnsi="Arial" w:eastAsia="Arial"/>
                <w:sz w:val="20"/>
              </w:rPr>
            </w:r>
          </w:p>
          <w:p>
            <w:pPr>
              <w:spacing w:after="80" w:line="259" w:lineRule="auto"/>
            </w:pPr>
            <w:r>
              <w:rPr>
                <w:rFonts w:ascii="Arial" w:hAnsi="Arial" w:eastAsia="Arial"/>
                <w:b/>
                <w:sz w:val="20"/>
              </w:rPr>
              <w:t>Use:</w:t>
            </w:r>
          </w:p>
          <w:p>
            <w:pPr>
              <w:spacing w:after="80" w:line="259" w:lineRule="auto"/>
            </w:pPr>
            <w:r>
              <w:rPr>
                <w:rFonts w:ascii="Arial" w:hAnsi="Arial" w:eastAsia="Arial"/>
                <w:sz w:val="20"/>
              </w:rPr>
              <w:t>- Strong, clean headlines</w:t>
            </w:r>
          </w:p>
          <w:p>
            <w:pPr>
              <w:spacing w:after="80" w:line="259" w:lineRule="auto"/>
            </w:pPr>
            <w:r>
              <w:rPr>
                <w:rFonts w:ascii="Arial" w:hAnsi="Arial" w:eastAsia="Arial"/>
                <w:sz w:val="20"/>
              </w:rPr>
              <w:t>- Professional but approachable body text</w:t>
            </w:r>
          </w:p>
          <w:p>
            <w:pPr>
              <w:spacing w:after="80" w:line="259" w:lineRule="auto"/>
            </w:pPr>
            <w:r>
              <w:rPr>
                <w:rFonts w:ascii="Arial" w:hAnsi="Arial" w:eastAsia="Arial"/>
                <w:sz w:val="20"/>
              </w:rPr>
              <w:t>- Clear hierarchy between headlines, subheadlines, and supporting copy</w:t>
            </w:r>
          </w:p>
          <w:p>
            <w:pPr>
              <w:spacing w:after="80" w:line="259" w:lineRule="auto"/>
            </w:pPr>
            <w:r>
              <w:rPr>
                <w:rFonts w:ascii="Arial" w:hAnsi="Arial" w:eastAsia="Arial"/>
                <w:sz w:val="20"/>
              </w:rPr>
              <w:t>- Large hero headlines with confident spacing</w:t>
            </w:r>
          </w:p>
          <w:p>
            <w:pPr>
              <w:spacing w:after="80" w:line="259" w:lineRule="auto"/>
            </w:pPr>
            <w:r>
              <w:rPr>
                <w:rFonts w:ascii="Arial" w:hAnsi="Arial" w:eastAsia="Arial"/>
                <w:sz w:val="20"/>
              </w:rPr>
            </w:r>
          </w:p>
          <w:p>
            <w:pPr>
              <w:spacing w:after="80" w:line="259" w:lineRule="auto"/>
            </w:pPr>
            <w:r>
              <w:rPr>
                <w:rFonts w:ascii="Arial" w:hAnsi="Arial" w:eastAsia="Arial"/>
                <w:b/>
                <w:sz w:val="20"/>
              </w:rPr>
              <w:t>Avoid:</w:t>
            </w:r>
          </w:p>
          <w:p>
            <w:pPr>
              <w:spacing w:after="80" w:line="259" w:lineRule="auto"/>
            </w:pPr>
            <w:r>
              <w:rPr>
                <w:rFonts w:ascii="Arial" w:hAnsi="Arial" w:eastAsia="Arial"/>
                <w:sz w:val="20"/>
              </w:rPr>
              <w:t>- Serif fonts</w:t>
            </w:r>
          </w:p>
          <w:p>
            <w:pPr>
              <w:spacing w:after="80" w:line="259" w:lineRule="auto"/>
            </w:pPr>
            <w:r>
              <w:rPr>
                <w:rFonts w:ascii="Arial" w:hAnsi="Arial" w:eastAsia="Arial"/>
                <w:sz w:val="20"/>
              </w:rPr>
              <w:t>- Decorative fonts</w:t>
            </w:r>
          </w:p>
          <w:p>
            <w:pPr>
              <w:spacing w:after="80" w:line="259" w:lineRule="auto"/>
            </w:pPr>
            <w:r>
              <w:rPr>
                <w:rFonts w:ascii="Arial" w:hAnsi="Arial" w:eastAsia="Arial"/>
                <w:sz w:val="20"/>
              </w:rPr>
              <w:t>- Overly thin fonts</w:t>
            </w:r>
          </w:p>
          <w:p>
            <w:pPr>
              <w:spacing w:after="80" w:line="259" w:lineRule="auto"/>
            </w:pPr>
            <w:r>
              <w:rPr>
                <w:rFonts w:ascii="Arial" w:hAnsi="Arial" w:eastAsia="Arial"/>
                <w:sz w:val="20"/>
              </w:rPr>
              <w:t>- Fonts that feel clinical, generic, or dated</w:t>
            </w:r>
          </w:p>
        </w:tc>
      </w:tr>
      <w:tr w:rsidR="001F43E8" w14:paraId="61554618"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Specific look for example (serious, funny, portal, ecommerce/shopping cart, service etc)</w:t>
            </w:r>
          </w:p>
        </w:tc>
      </w:tr>
      <w:tr w:rsidR="001F43E8" w14:paraId="6BD58502"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Professional healthcare technology company. The site should feel like a modern healthcare operations platform, not a traditional medical billing service.</w:t>
            </w:r>
          </w:p>
          <w:p>
            <w:pPr>
              <w:spacing w:after="80" w:line="259" w:lineRule="auto"/>
            </w:pPr>
            <w:r>
              <w:rPr>
                <w:rFonts w:ascii="Arial" w:hAnsi="Arial" w:eastAsia="Arial"/>
                <w:sz w:val="20"/>
              </w:rPr>
            </w:r>
          </w:p>
          <w:p>
            <w:pPr>
              <w:spacing w:after="80" w:line="259" w:lineRule="auto"/>
            </w:pPr>
            <w:r>
              <w:rPr>
                <w:rFonts w:ascii="Arial" w:hAnsi="Arial" w:eastAsia="Arial"/>
                <w:b/>
                <w:sz w:val="20"/>
              </w:rPr>
              <w:t>Desired feel:</w:t>
            </w:r>
          </w:p>
          <w:p>
            <w:pPr>
              <w:spacing w:after="80" w:line="259" w:lineRule="auto"/>
            </w:pPr>
            <w:r>
              <w:rPr>
                <w:rFonts w:ascii="Arial" w:hAnsi="Arial" w:eastAsia="Arial"/>
                <w:sz w:val="20"/>
              </w:rPr>
              <w:t>- Modern SaaS</w:t>
            </w:r>
          </w:p>
          <w:p>
            <w:pPr>
              <w:spacing w:after="80" w:line="259" w:lineRule="auto"/>
            </w:pPr>
            <w:r>
              <w:rPr>
                <w:rFonts w:ascii="Arial" w:hAnsi="Arial" w:eastAsia="Arial"/>
                <w:sz w:val="20"/>
              </w:rPr>
              <w:t>- Clean</w:t>
            </w:r>
          </w:p>
          <w:p>
            <w:pPr>
              <w:spacing w:after="80" w:line="259" w:lineRule="auto"/>
            </w:pPr>
            <w:r>
              <w:rPr>
                <w:rFonts w:ascii="Arial" w:hAnsi="Arial" w:eastAsia="Arial"/>
                <w:sz w:val="20"/>
              </w:rPr>
              <w:t>- Premium</w:t>
            </w:r>
          </w:p>
          <w:p>
            <w:pPr>
              <w:spacing w:after="80" w:line="259" w:lineRule="auto"/>
            </w:pPr>
            <w:r>
              <w:rPr>
                <w:rFonts w:ascii="Arial" w:hAnsi="Arial" w:eastAsia="Arial"/>
                <w:sz w:val="20"/>
              </w:rPr>
              <w:t>- Minimalist</w:t>
            </w:r>
          </w:p>
          <w:p>
            <w:pPr>
              <w:spacing w:after="80" w:line="259" w:lineRule="auto"/>
            </w:pPr>
            <w:r>
              <w:rPr>
                <w:rFonts w:ascii="Arial" w:hAnsi="Arial" w:eastAsia="Arial"/>
                <w:sz w:val="20"/>
              </w:rPr>
              <w:t>- Trustworthy</w:t>
            </w:r>
          </w:p>
          <w:p>
            <w:pPr>
              <w:spacing w:after="80" w:line="259" w:lineRule="auto"/>
            </w:pPr>
            <w:r>
              <w:rPr>
                <w:rFonts w:ascii="Arial" w:hAnsi="Arial" w:eastAsia="Arial"/>
                <w:sz w:val="20"/>
              </w:rPr>
              <w:t>- Technology-forward</w:t>
            </w:r>
          </w:p>
          <w:p>
            <w:pPr>
              <w:spacing w:after="80" w:line="259" w:lineRule="auto"/>
            </w:pPr>
            <w:r>
              <w:rPr>
                <w:rFonts w:ascii="Arial" w:hAnsi="Arial" w:eastAsia="Arial"/>
                <w:sz w:val="20"/>
              </w:rPr>
              <w:t>- Structured and transparent</w:t>
            </w:r>
          </w:p>
          <w:p>
            <w:pPr>
              <w:spacing w:after="80" w:line="259" w:lineRule="auto"/>
            </w:pPr>
            <w:r>
              <w:rPr>
                <w:rFonts w:ascii="Arial" w:hAnsi="Arial" w:eastAsia="Arial"/>
                <w:sz w:val="20"/>
              </w:rPr>
            </w:r>
          </w:p>
          <w:p>
            <w:pPr>
              <w:spacing w:after="80" w:line="259" w:lineRule="auto"/>
            </w:pPr>
            <w:r>
              <w:rPr>
                <w:rFonts w:ascii="Arial" w:hAnsi="Arial" w:eastAsia="Arial"/>
                <w:b/>
                <w:sz w:val="20"/>
              </w:rPr>
              <w:t>Avoid:</w:t>
            </w:r>
          </w:p>
          <w:p>
            <w:pPr>
              <w:spacing w:after="80" w:line="259" w:lineRule="auto"/>
            </w:pPr>
            <w:r>
              <w:rPr>
                <w:rFonts w:ascii="Arial" w:hAnsi="Arial" w:eastAsia="Arial"/>
                <w:sz w:val="20"/>
              </w:rPr>
              <w:t>- Generic medical websites</w:t>
            </w:r>
          </w:p>
          <w:p>
            <w:pPr>
              <w:spacing w:after="80" w:line="259" w:lineRule="auto"/>
            </w:pPr>
            <w:r>
              <w:rPr>
                <w:rFonts w:ascii="Arial" w:hAnsi="Arial" w:eastAsia="Arial"/>
                <w:sz w:val="20"/>
              </w:rPr>
              <w:t>- Stock-image-heavy designs</w:t>
            </w:r>
          </w:p>
          <w:p>
            <w:pPr>
              <w:spacing w:after="80" w:line="259" w:lineRule="auto"/>
            </w:pPr>
            <w:r>
              <w:rPr>
                <w:rFonts w:ascii="Arial" w:hAnsi="Arial" w:eastAsia="Arial"/>
                <w:sz w:val="20"/>
              </w:rPr>
              <w:t>- Old-school corporate layouts</w:t>
            </w:r>
          </w:p>
          <w:p>
            <w:pPr>
              <w:spacing w:after="80" w:line="259" w:lineRule="auto"/>
            </w:pPr>
            <w:r>
              <w:rPr>
                <w:rFonts w:ascii="Arial" w:hAnsi="Arial" w:eastAsia="Arial"/>
                <w:sz w:val="20"/>
              </w:rPr>
              <w:t>- Ecommerce/product-style sections</w:t>
            </w:r>
          </w:p>
          <w:p>
            <w:pPr>
              <w:spacing w:after="80" w:line="259" w:lineRule="auto"/>
            </w:pPr>
            <w:r>
              <w:rPr>
                <w:rFonts w:ascii="Arial" w:hAnsi="Arial" w:eastAsia="Arial"/>
                <w:sz w:val="20"/>
              </w:rPr>
            </w:r>
          </w:p>
          <w:p>
            <w:pPr>
              <w:spacing w:after="80" w:line="259" w:lineRule="auto"/>
            </w:pPr>
            <w:r>
              <w:rPr>
                <w:rFonts w:ascii="Arial" w:hAnsi="Arial" w:eastAsia="Arial"/>
                <w:sz w:val="20"/>
              </w:rPr>
              <w:t>The website should be professional enough for a healthcare administrator and modern enough to feel like a strong healthcare tech brand.</w:t>
            </w:r>
          </w:p>
        </w:tc>
      </w:tr>
      <w:tr w:rsidR="001F43E8" w14:paraId="0167B7BD"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What is the product or service you are selling?</w:t>
            </w:r>
          </w:p>
        </w:tc>
      </w:tr>
      <w:tr w:rsidR="001F43E8" w14:paraId="7578E1D8"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ClaimScript provides medical billing and revenue cycle management services for outpatient healthcare providers.</w:t>
            </w:r>
          </w:p>
          <w:p>
            <w:pPr>
              <w:spacing w:after="80" w:line="259" w:lineRule="auto"/>
            </w:pPr>
            <w:r>
              <w:rPr>
                <w:rFonts w:ascii="Arial" w:hAnsi="Arial" w:eastAsia="Arial"/>
                <w:sz w:val="20"/>
              </w:rPr>
            </w:r>
          </w:p>
          <w:p>
            <w:pPr>
              <w:spacing w:after="80" w:line="259" w:lineRule="auto"/>
            </w:pPr>
            <w:r>
              <w:rPr>
                <w:rFonts w:ascii="Arial" w:hAnsi="Arial" w:eastAsia="Arial"/>
                <w:b/>
                <w:sz w:val="20"/>
              </w:rPr>
              <w:t>Core services:</w:t>
            </w:r>
          </w:p>
          <w:p>
            <w:pPr>
              <w:spacing w:after="80" w:line="259" w:lineRule="auto"/>
            </w:pPr>
            <w:r>
              <w:rPr>
                <w:rFonts w:ascii="Arial" w:hAnsi="Arial" w:eastAsia="Arial"/>
                <w:sz w:val="20"/>
              </w:rPr>
              <w:t>- Medical Billing &amp; Claim Submission</w:t>
            </w:r>
          </w:p>
          <w:p>
            <w:pPr>
              <w:spacing w:after="80" w:line="259" w:lineRule="auto"/>
            </w:pPr>
            <w:r>
              <w:rPr>
                <w:rFonts w:ascii="Arial" w:hAnsi="Arial" w:eastAsia="Arial"/>
                <w:sz w:val="20"/>
              </w:rPr>
              <w:t>- Revenue Cycle Management</w:t>
            </w:r>
          </w:p>
          <w:p>
            <w:pPr>
              <w:spacing w:after="80" w:line="259" w:lineRule="auto"/>
            </w:pPr>
            <w:r>
              <w:rPr>
                <w:rFonts w:ascii="Arial" w:hAnsi="Arial" w:eastAsia="Arial"/>
                <w:sz w:val="20"/>
              </w:rPr>
              <w:t>- Denial Management &amp; Appeals</w:t>
            </w:r>
          </w:p>
          <w:p>
            <w:pPr>
              <w:spacing w:after="80" w:line="259" w:lineRule="auto"/>
            </w:pPr>
            <w:r>
              <w:rPr>
                <w:rFonts w:ascii="Arial" w:hAnsi="Arial" w:eastAsia="Arial"/>
                <w:sz w:val="20"/>
              </w:rPr>
              <w:t>- Patient Billing &amp; Statements</w:t>
            </w:r>
          </w:p>
          <w:p>
            <w:pPr>
              <w:spacing w:after="80" w:line="259" w:lineRule="auto"/>
            </w:pPr>
            <w:r>
              <w:rPr>
                <w:rFonts w:ascii="Arial" w:hAnsi="Arial" w:eastAsia="Arial"/>
                <w:sz w:val="20"/>
              </w:rPr>
              <w:t>- Revenue Reporting &amp; Analytics</w:t>
            </w:r>
          </w:p>
          <w:p>
            <w:pPr>
              <w:spacing w:after="80" w:line="259" w:lineRule="auto"/>
            </w:pPr>
            <w:r>
              <w:rPr>
                <w:rFonts w:ascii="Arial" w:hAnsi="Arial" w:eastAsia="Arial"/>
                <w:sz w:val="20"/>
              </w:rPr>
              <w:t>- Credentialing &amp; Provider Enrollment</w:t>
            </w:r>
          </w:p>
          <w:p>
            <w:pPr>
              <w:spacing w:after="80" w:line="259" w:lineRule="auto"/>
            </w:pPr>
            <w:r>
              <w:rPr>
                <w:rFonts w:ascii="Arial" w:hAnsi="Arial" w:eastAsia="Arial"/>
                <w:sz w:val="20"/>
              </w:rPr>
              <w:t>- Patient Eligibility &amp; Authorization Management</w:t>
            </w:r>
          </w:p>
          <w:p>
            <w:pPr>
              <w:spacing w:after="80" w:line="259" w:lineRule="auto"/>
            </w:pPr>
            <w:r>
              <w:rPr>
                <w:rFonts w:ascii="Arial" w:hAnsi="Arial" w:eastAsia="Arial"/>
                <w:sz w:val="20"/>
              </w:rPr>
            </w:r>
          </w:p>
          <w:p>
            <w:pPr>
              <w:spacing w:after="80" w:line="259" w:lineRule="auto"/>
            </w:pPr>
            <w:r>
              <w:rPr>
                <w:rFonts w:ascii="Arial" w:hAnsi="Arial" w:eastAsia="Arial"/>
                <w:sz w:val="20"/>
              </w:rPr>
              <w:t>Patient Eligibility &amp; Authorization Management is especially important for outpatient and physical therapy practices. It includes insurance eligibility verification, benefit confirmation, prior authorization support, visit-limit tracking, and authorization renewal support to help prevent denials before treatment occurs.</w:t>
            </w:r>
          </w:p>
          <w:p>
            <w:pPr>
              <w:spacing w:after="80" w:line="259" w:lineRule="auto"/>
            </w:pPr>
            <w:r>
              <w:rPr>
                <w:rFonts w:ascii="Arial" w:hAnsi="Arial" w:eastAsia="Arial"/>
                <w:sz w:val="20"/>
              </w:rPr>
            </w:r>
          </w:p>
          <w:p>
            <w:pPr>
              <w:spacing w:after="80" w:line="259" w:lineRule="auto"/>
            </w:pPr>
            <w:r>
              <w:rPr>
                <w:rFonts w:ascii="Arial" w:hAnsi="Arial" w:eastAsia="Arial"/>
                <w:sz w:val="20"/>
              </w:rPr>
              <w:t>Primary outcomes: improve collections, reduce denials, protect cash flow, reduce administrative burden, and provide complete visibility into the billing process.</w:t>
            </w:r>
          </w:p>
        </w:tc>
      </w:tr>
      <w:tr w:rsidR="001F43E8" w14:paraId="2C48F1E4"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What are the platform you are using?</w:t>
            </w:r>
          </w:p>
        </w:tc>
      </w:tr>
      <w:tr w:rsidR="001F43E8" w14:paraId="572C9191"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Currently evaluating / building with Base44. Open to the designer’s recommendation if there is a better final platform.</w:t>
            </w:r>
          </w:p>
          <w:p>
            <w:pPr>
              <w:spacing w:after="80" w:line="259" w:lineRule="auto"/>
            </w:pPr>
            <w:r>
              <w:rPr>
                <w:rFonts w:ascii="Arial" w:hAnsi="Arial" w:eastAsia="Arial"/>
                <w:sz w:val="20"/>
              </w:rPr>
            </w:r>
          </w:p>
          <w:p>
            <w:pPr>
              <w:spacing w:after="80" w:line="259" w:lineRule="auto"/>
            </w:pPr>
            <w:r>
              <w:rPr>
                <w:rFonts w:ascii="Arial" w:hAnsi="Arial" w:eastAsia="Arial"/>
                <w:sz w:val="20"/>
              </w:rPr>
              <w:t>Important requirement: the platform should be easy for me to manage and update internally after launch.</w:t>
            </w:r>
          </w:p>
          <w:p>
            <w:pPr>
              <w:spacing w:after="80" w:line="259" w:lineRule="auto"/>
            </w:pPr>
            <w:r>
              <w:rPr>
                <w:rFonts w:ascii="Arial" w:hAnsi="Arial" w:eastAsia="Arial"/>
                <w:sz w:val="20"/>
              </w:rPr>
            </w:r>
          </w:p>
          <w:p>
            <w:pPr>
              <w:spacing w:after="80" w:line="259" w:lineRule="auto"/>
            </w:pPr>
            <w:r>
              <w:rPr>
                <w:rFonts w:ascii="Arial" w:hAnsi="Arial" w:eastAsia="Arial"/>
                <w:sz w:val="20"/>
              </w:rPr>
              <w:t>Other platforms considered: Wix Studio and WordPress.</w:t>
            </w:r>
          </w:p>
        </w:tc>
      </w:tr>
      <w:tr w:rsidR="001F43E8" w14:paraId="1DBFE4AA"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Do you have the domain and hosting?</w:t>
            </w:r>
          </w:p>
        </w:tc>
      </w:tr>
      <w:tr w:rsidR="001F43E8" w14:paraId="00CF2BA8"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Yes. Domain: ClaimScript.com. Hosting can be determined based on the recommended final platform.</w:t>
            </w:r>
          </w:p>
        </w:tc>
      </w:tr>
      <w:tr w:rsidR="001F43E8" w14:paraId="2FAFFFB0"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What are the key features of this site?</w:t>
            </w:r>
          </w:p>
        </w:tc>
      </w:tr>
      <w:tr w:rsidR="001F43E8" w14:paraId="73705CEA"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 Consultation request / contact forms</w:t>
            </w:r>
          </w:p>
          <w:p>
            <w:pPr>
              <w:spacing w:after="80" w:line="259" w:lineRule="auto"/>
            </w:pPr>
            <w:r>
              <w:rPr>
                <w:rFonts w:ascii="Arial" w:hAnsi="Arial" w:eastAsia="Arial"/>
                <w:sz w:val="20"/>
              </w:rPr>
              <w:t>- Mobile-responsive design</w:t>
            </w:r>
          </w:p>
          <w:p>
            <w:pPr>
              <w:spacing w:after="80" w:line="259" w:lineRule="auto"/>
            </w:pPr>
            <w:r>
              <w:rPr>
                <w:rFonts w:ascii="Arial" w:hAnsi="Arial" w:eastAsia="Arial"/>
                <w:sz w:val="20"/>
              </w:rPr>
              <w:t>- Modern SaaS-style visual elements and subtle animations</w:t>
            </w:r>
          </w:p>
          <w:p>
            <w:pPr>
              <w:spacing w:after="80" w:line="259" w:lineRule="auto"/>
            </w:pPr>
            <w:r>
              <w:rPr>
                <w:rFonts w:ascii="Arial" w:hAnsi="Arial" w:eastAsia="Arial"/>
                <w:sz w:val="20"/>
              </w:rPr>
              <w:t>- Service pages and process page</w:t>
            </w:r>
          </w:p>
          <w:p>
            <w:pPr>
              <w:spacing w:after="80" w:line="259" w:lineRule="auto"/>
            </w:pPr>
            <w:r>
              <w:rPr>
                <w:rFonts w:ascii="Arial" w:hAnsi="Arial" w:eastAsia="Arial"/>
                <w:sz w:val="20"/>
              </w:rPr>
              <w:t>- FAQ page answering common provider concerns</w:t>
            </w:r>
          </w:p>
          <w:p>
            <w:pPr>
              <w:spacing w:after="80" w:line="259" w:lineRule="auto"/>
            </w:pPr>
            <w:r>
              <w:rPr>
                <w:rFonts w:ascii="Arial" w:hAnsi="Arial" w:eastAsia="Arial"/>
                <w:sz w:val="20"/>
              </w:rPr>
              <w:t>- SEO-optimized page structure</w:t>
            </w:r>
          </w:p>
          <w:p>
            <w:pPr>
              <w:spacing w:after="80" w:line="259" w:lineRule="auto"/>
            </w:pPr>
            <w:r>
              <w:rPr>
                <w:rFonts w:ascii="Arial" w:hAnsi="Arial" w:eastAsia="Arial"/>
                <w:sz w:val="20"/>
              </w:rPr>
              <w:t>- Fast loading and clean user experience</w:t>
            </w:r>
          </w:p>
          <w:p>
            <w:pPr>
              <w:spacing w:after="80" w:line="259" w:lineRule="auto"/>
            </w:pPr>
            <w:r>
              <w:rPr>
                <w:rFonts w:ascii="Arial" w:hAnsi="Arial" w:eastAsia="Arial"/>
                <w:sz w:val="20"/>
              </w:rPr>
              <w:t>- HIPAA-focused trust messaging</w:t>
            </w:r>
          </w:p>
          <w:p>
            <w:pPr>
              <w:spacing w:after="80" w:line="259" w:lineRule="auto"/>
            </w:pPr>
            <w:r>
              <w:rPr>
                <w:rFonts w:ascii="Arial" w:hAnsi="Arial" w:eastAsia="Arial"/>
                <w:sz w:val="20"/>
              </w:rPr>
              <w:t>- Secure, privacy-minded lead forms that do not request patient health information</w:t>
            </w:r>
          </w:p>
          <w:p>
            <w:pPr>
              <w:spacing w:after="80" w:line="259" w:lineRule="auto"/>
            </w:pPr>
            <w:r>
              <w:rPr>
                <w:rFonts w:ascii="Arial" w:hAnsi="Arial" w:eastAsia="Arial"/>
                <w:sz w:val="20"/>
              </w:rPr>
              <w:t>- Strong calls-to-action throughout the site</w:t>
            </w:r>
          </w:p>
          <w:p>
            <w:pPr>
              <w:spacing w:after="80" w:line="259" w:lineRule="auto"/>
            </w:pPr>
            <w:r>
              <w:rPr>
                <w:rFonts w:ascii="Arial" w:hAnsi="Arial" w:eastAsia="Arial"/>
                <w:sz w:val="20"/>
              </w:rPr>
              <w:t>- Revenue cycle process visualization</w:t>
            </w:r>
          </w:p>
          <w:p>
            <w:pPr>
              <w:spacing w:after="80" w:line="259" w:lineRule="auto"/>
            </w:pPr>
            <w:r>
              <w:rPr>
                <w:rFonts w:ascii="Arial" w:hAnsi="Arial" w:eastAsia="Arial"/>
                <w:sz w:val="20"/>
              </w:rPr>
              <w:t>- Modern dashboard-style elements that show visibility, reporting, and performance benchmark concepts</w:t>
            </w:r>
          </w:p>
          <w:p>
            <w:pPr>
              <w:spacing w:after="80" w:line="259" w:lineRule="auto"/>
            </w:pPr>
            <w:r>
              <w:rPr>
                <w:rFonts w:ascii="Arial" w:hAnsi="Arial" w:eastAsia="Arial"/>
                <w:sz w:val="20"/>
              </w:rPr>
              <w:t>- Future consideration: blog/resources, client portal, and reporting portal</w:t>
            </w:r>
          </w:p>
        </w:tc>
      </w:tr>
      <w:tr w:rsidR="001F43E8" w14:paraId="5A243D13"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Any specific section requirement on the landing page?</w:t>
            </w:r>
          </w:p>
        </w:tc>
      </w:tr>
      <w:tr w:rsidR="001F43E8" w14:paraId="599B3CB8"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Landing page should be conversion-focused and should quickly communicate what ClaimScript does, who it helps, and why it is different.</w:t>
            </w:r>
          </w:p>
          <w:p>
            <w:pPr>
              <w:spacing w:after="80" w:line="259" w:lineRule="auto"/>
            </w:pPr>
            <w:r>
              <w:rPr>
                <w:rFonts w:ascii="Arial" w:hAnsi="Arial" w:eastAsia="Arial"/>
                <w:sz w:val="20"/>
              </w:rPr>
            </w:r>
          </w:p>
          <w:p>
            <w:pPr>
              <w:spacing w:after="80" w:line="259" w:lineRule="auto"/>
            </w:pPr>
            <w:r>
              <w:rPr>
                <w:rFonts w:ascii="Arial" w:hAnsi="Arial" w:eastAsia="Arial"/>
                <w:b/>
                <w:sz w:val="20"/>
              </w:rPr>
              <w:t>Specific landing page sections requested:</w:t>
            </w:r>
          </w:p>
          <w:p>
            <w:pPr>
              <w:spacing w:after="80" w:line="259" w:lineRule="auto"/>
            </w:pPr>
            <w:r>
              <w:rPr>
                <w:rFonts w:ascii="Arial" w:hAnsi="Arial" w:eastAsia="Arial"/>
                <w:sz w:val="20"/>
              </w:rPr>
              <w:t>- Hero section with memorable ClaimScript branding. Example headline: “Every claim, on the right script.”</w:t>
            </w:r>
          </w:p>
          <w:p>
            <w:pPr>
              <w:spacing w:after="80" w:line="259" w:lineRule="auto"/>
            </w:pPr>
            <w:r>
              <w:rPr>
                <w:rFonts w:ascii="Arial" w:hAnsi="Arial" w:eastAsia="Arial"/>
                <w:sz w:val="20"/>
              </w:rPr>
              <w:t>- Subheadline explaining that ClaimScript helps outpatient practices manage the entire revenue cycle from accurate claim submission to proactive denial resolution with full transparency and structured reporting.</w:t>
            </w:r>
          </w:p>
          <w:p>
            <w:pPr>
              <w:spacing w:after="80" w:line="259" w:lineRule="auto"/>
            </w:pPr>
            <w:r>
              <w:rPr>
                <w:rFonts w:ascii="Arial" w:hAnsi="Arial" w:eastAsia="Arial"/>
                <w:sz w:val="20"/>
              </w:rPr>
              <w:t>- Revenue cycle performance / visibility section using benchmarks or capability language, not fabricated historical company metrics.</w:t>
            </w:r>
          </w:p>
          <w:p>
            <w:pPr>
              <w:spacing w:after="80" w:line="259" w:lineRule="auto"/>
            </w:pPr>
            <w:r>
              <w:rPr>
                <w:rFonts w:ascii="Arial" w:hAnsi="Arial" w:eastAsia="Arial"/>
                <w:sz w:val="20"/>
              </w:rPr>
              <w:t>- Why ClaimScript section</w:t>
            </w:r>
          </w:p>
          <w:p>
            <w:pPr>
              <w:spacing w:after="80" w:line="259" w:lineRule="auto"/>
            </w:pPr>
            <w:r>
              <w:rPr>
                <w:rFonts w:ascii="Arial" w:hAnsi="Arial" w:eastAsia="Arial"/>
                <w:sz w:val="20"/>
              </w:rPr>
              <w:t>- Revenue cycle process section</w:t>
            </w:r>
          </w:p>
          <w:p>
            <w:pPr>
              <w:spacing w:after="80" w:line="259" w:lineRule="auto"/>
            </w:pPr>
            <w:r>
              <w:rPr>
                <w:rFonts w:ascii="Arial" w:hAnsi="Arial" w:eastAsia="Arial"/>
                <w:sz w:val="20"/>
              </w:rPr>
              <w:t>- Core services overview</w:t>
            </w:r>
          </w:p>
          <w:p>
            <w:pPr>
              <w:spacing w:after="80" w:line="259" w:lineRule="auto"/>
            </w:pPr>
            <w:r>
              <w:rPr>
                <w:rFonts w:ascii="Arial" w:hAnsi="Arial" w:eastAsia="Arial"/>
                <w:sz w:val="20"/>
              </w:rPr>
              <w:t>- Specialty practice solutions, including outpatient and physical therapy-focused needs</w:t>
            </w:r>
          </w:p>
          <w:p>
            <w:pPr>
              <w:spacing w:after="80" w:line="259" w:lineRule="auto"/>
            </w:pPr>
            <w:r>
              <w:rPr>
                <w:rFonts w:ascii="Arial" w:hAnsi="Arial" w:eastAsia="Arial"/>
                <w:sz w:val="20"/>
              </w:rPr>
              <w:t>- Transparency &amp; reporting section</w:t>
            </w:r>
          </w:p>
          <w:p>
            <w:pPr>
              <w:spacing w:after="80" w:line="259" w:lineRule="auto"/>
            </w:pPr>
            <w:r>
              <w:rPr>
                <w:rFonts w:ascii="Arial" w:hAnsi="Arial" w:eastAsia="Arial"/>
                <w:sz w:val="20"/>
              </w:rPr>
              <w:t>- Security / HIPAA-focused trust section</w:t>
            </w:r>
          </w:p>
          <w:p>
            <w:pPr>
              <w:spacing w:after="80" w:line="259" w:lineRule="auto"/>
            </w:pPr>
            <w:r>
              <w:rPr>
                <w:rFonts w:ascii="Arial" w:hAnsi="Arial" w:eastAsia="Arial"/>
                <w:sz w:val="20"/>
              </w:rPr>
              <w:t>- FAQ section</w:t>
            </w:r>
          </w:p>
          <w:p>
            <w:pPr>
              <w:spacing w:after="80" w:line="259" w:lineRule="auto"/>
            </w:pPr>
            <w:r>
              <w:rPr>
                <w:rFonts w:ascii="Arial" w:hAnsi="Arial" w:eastAsia="Arial"/>
                <w:sz w:val="20"/>
              </w:rPr>
              <w:t>- Consultation call-to-action</w:t>
            </w:r>
          </w:p>
          <w:p>
            <w:pPr>
              <w:spacing w:after="80" w:line="259" w:lineRule="auto"/>
            </w:pPr>
            <w:r>
              <w:rPr>
                <w:rFonts w:ascii="Arial" w:hAnsi="Arial" w:eastAsia="Arial"/>
                <w:sz w:val="20"/>
              </w:rPr>
              <w:t>- Footer with company information and contact details</w:t>
            </w:r>
          </w:p>
          <w:p>
            <w:pPr>
              <w:spacing w:after="80" w:line="259" w:lineRule="auto"/>
            </w:pPr>
            <w:r>
              <w:rPr>
                <w:rFonts w:ascii="Arial" w:hAnsi="Arial" w:eastAsia="Arial"/>
                <w:sz w:val="20"/>
              </w:rPr>
            </w:r>
          </w:p>
          <w:p>
            <w:pPr>
              <w:spacing w:after="80" w:line="259" w:lineRule="auto"/>
            </w:pPr>
            <w:r>
              <w:rPr>
                <w:rFonts w:ascii="Arial" w:hAnsi="Arial" w:eastAsia="Arial"/>
                <w:sz w:val="20"/>
              </w:rPr>
              <w:t>Primary CTA language: Schedule a Consultation.</w:t>
            </w:r>
          </w:p>
        </w:tc>
      </w:tr>
      <w:tr w:rsidR="001F43E8" w14:paraId="6AD3FC86"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Horizontal or vertical navigation? Fixed/”sticky” navigation or static?</w:t>
            </w:r>
          </w:p>
        </w:tc>
      </w:tr>
      <w:tr w:rsidR="001F43E8" w14:paraId="20A7034F"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sz w:val="20"/>
              </w:rPr>
              <w:t>Horizontal navigation with a fixed / sticky header.</w:t>
            </w:r>
          </w:p>
          <w:p>
            <w:pPr>
              <w:spacing w:after="80" w:line="259" w:lineRule="auto"/>
            </w:pPr>
            <w:r>
              <w:rPr>
                <w:rFonts w:ascii="Arial" w:hAnsi="Arial" w:eastAsia="Arial"/>
                <w:sz w:val="20"/>
              </w:rPr>
            </w:r>
          </w:p>
          <w:p>
            <w:pPr>
              <w:spacing w:after="80" w:line="259" w:lineRule="auto"/>
            </w:pPr>
            <w:r>
              <w:rPr>
                <w:rFonts w:ascii="Arial" w:hAnsi="Arial" w:eastAsia="Arial"/>
                <w:b/>
                <w:sz w:val="20"/>
              </w:rPr>
              <w:t>Navigation items:</w:t>
            </w:r>
          </w:p>
          <w:p>
            <w:pPr>
              <w:spacing w:after="80" w:line="259" w:lineRule="auto"/>
            </w:pPr>
            <w:r>
              <w:rPr>
                <w:rFonts w:ascii="Arial" w:hAnsi="Arial" w:eastAsia="Arial"/>
                <w:sz w:val="20"/>
              </w:rPr>
              <w:t>- Home</w:t>
            </w:r>
          </w:p>
          <w:p>
            <w:pPr>
              <w:spacing w:after="80" w:line="259" w:lineRule="auto"/>
            </w:pPr>
            <w:r>
              <w:rPr>
                <w:rFonts w:ascii="Arial" w:hAnsi="Arial" w:eastAsia="Arial"/>
                <w:sz w:val="20"/>
              </w:rPr>
              <w:t>- Services</w:t>
            </w:r>
          </w:p>
          <w:p>
            <w:pPr>
              <w:spacing w:after="80" w:line="259" w:lineRule="auto"/>
            </w:pPr>
            <w:r>
              <w:rPr>
                <w:rFonts w:ascii="Arial" w:hAnsi="Arial" w:eastAsia="Arial"/>
                <w:sz w:val="20"/>
              </w:rPr>
              <w:t>- Process</w:t>
            </w:r>
          </w:p>
          <w:p>
            <w:pPr>
              <w:spacing w:after="80" w:line="259" w:lineRule="auto"/>
            </w:pPr>
            <w:r>
              <w:rPr>
                <w:rFonts w:ascii="Arial" w:hAnsi="Arial" w:eastAsia="Arial"/>
                <w:sz w:val="20"/>
              </w:rPr>
              <w:t>- About</w:t>
            </w:r>
          </w:p>
          <w:p>
            <w:pPr>
              <w:spacing w:after="80" w:line="259" w:lineRule="auto"/>
            </w:pPr>
            <w:r>
              <w:rPr>
                <w:rFonts w:ascii="Arial" w:hAnsi="Arial" w:eastAsia="Arial"/>
                <w:sz w:val="20"/>
              </w:rPr>
              <w:t>- FAQ</w:t>
            </w:r>
          </w:p>
          <w:p>
            <w:pPr>
              <w:spacing w:after="80" w:line="259" w:lineRule="auto"/>
            </w:pPr>
            <w:r>
              <w:rPr>
                <w:rFonts w:ascii="Arial" w:hAnsi="Arial" w:eastAsia="Arial"/>
                <w:sz w:val="20"/>
              </w:rPr>
              <w:t>- Contact</w:t>
            </w:r>
          </w:p>
          <w:p>
            <w:pPr>
              <w:spacing w:after="80" w:line="259" w:lineRule="auto"/>
            </w:pPr>
            <w:r>
              <w:rPr>
                <w:rFonts w:ascii="Arial" w:hAnsi="Arial" w:eastAsia="Arial"/>
                <w:sz w:val="20"/>
              </w:rPr>
            </w:r>
          </w:p>
          <w:p>
            <w:pPr>
              <w:spacing w:after="80" w:line="259" w:lineRule="auto"/>
            </w:pPr>
            <w:r>
              <w:rPr>
                <w:rFonts w:ascii="Arial" w:hAnsi="Arial" w:eastAsia="Arial"/>
                <w:sz w:val="20"/>
              </w:rPr>
              <w:t>Primary CTA button in the header: Schedule a Consultation.</w:t>
            </w:r>
          </w:p>
        </w:tc>
      </w:tr>
      <w:tr w:rsidR="001F43E8" w14:paraId="54F1E4CD"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How many number of pages should be in the website? Also, please let me know the name of the pages?</w:t>
            </w:r>
          </w:p>
        </w:tc>
      </w:tr>
      <w:tr w:rsidR="001F43E8" w14:paraId="2CCD75D9" w14:textId="77777777" w:rsidTr="00664C6E">
        <w:trPr>
          <w:cnfStyle w:val="000000100000" w:firstRow="0" w:lastRow="0" w:firstColumn="0" w:lastColumn="0" w:oddVBand="0" w:evenVBand="0" w:oddHBand="1" w:evenHBand="0"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b/>
                <w:sz w:val="20"/>
              </w:rPr>
              <w:t>Recommended primary pages:</w:t>
            </w:r>
          </w:p>
          <w:p>
            <w:pPr>
              <w:spacing w:after="80" w:line="259" w:lineRule="auto"/>
            </w:pPr>
            <w:r>
              <w:rPr>
                <w:rFonts w:ascii="Arial" w:hAnsi="Arial" w:eastAsia="Arial"/>
                <w:sz w:val="20"/>
              </w:rPr>
              <w:t>- Home</w:t>
            </w:r>
          </w:p>
          <w:p>
            <w:pPr>
              <w:spacing w:after="80" w:line="259" w:lineRule="auto"/>
            </w:pPr>
            <w:r>
              <w:rPr>
                <w:rFonts w:ascii="Arial" w:hAnsi="Arial" w:eastAsia="Arial"/>
                <w:sz w:val="20"/>
              </w:rPr>
              <w:t>- Services</w:t>
            </w:r>
          </w:p>
          <w:p>
            <w:pPr>
              <w:spacing w:after="80" w:line="259" w:lineRule="auto"/>
            </w:pPr>
            <w:r>
              <w:rPr>
                <w:rFonts w:ascii="Arial" w:hAnsi="Arial" w:eastAsia="Arial"/>
                <w:sz w:val="20"/>
              </w:rPr>
              <w:t>- Our Process</w:t>
            </w:r>
          </w:p>
          <w:p>
            <w:pPr>
              <w:spacing w:after="80" w:line="259" w:lineRule="auto"/>
            </w:pPr>
            <w:r>
              <w:rPr>
                <w:rFonts w:ascii="Arial" w:hAnsi="Arial" w:eastAsia="Arial"/>
                <w:sz w:val="20"/>
              </w:rPr>
              <w:t>- About</w:t>
            </w:r>
          </w:p>
          <w:p>
            <w:pPr>
              <w:spacing w:after="80" w:line="259" w:lineRule="auto"/>
            </w:pPr>
            <w:r>
              <w:rPr>
                <w:rFonts w:ascii="Arial" w:hAnsi="Arial" w:eastAsia="Arial"/>
                <w:sz w:val="20"/>
              </w:rPr>
              <w:t>- FAQ</w:t>
            </w:r>
          </w:p>
          <w:p>
            <w:pPr>
              <w:spacing w:after="80" w:line="259" w:lineRule="auto"/>
            </w:pPr>
            <w:r>
              <w:rPr>
                <w:rFonts w:ascii="Arial" w:hAnsi="Arial" w:eastAsia="Arial"/>
                <w:sz w:val="20"/>
              </w:rPr>
              <w:t>- Contact</w:t>
            </w:r>
          </w:p>
          <w:p>
            <w:pPr>
              <w:spacing w:after="80" w:line="259" w:lineRule="auto"/>
            </w:pPr>
            <w:r>
              <w:rPr>
                <w:rFonts w:ascii="Arial" w:hAnsi="Arial" w:eastAsia="Arial"/>
                <w:sz w:val="20"/>
              </w:rPr>
            </w:r>
          </w:p>
          <w:p>
            <w:pPr>
              <w:spacing w:after="80" w:line="259" w:lineRule="auto"/>
            </w:pPr>
            <w:r>
              <w:rPr>
                <w:rFonts w:ascii="Arial" w:hAnsi="Arial" w:eastAsia="Arial"/>
                <w:b/>
                <w:sz w:val="20"/>
              </w:rPr>
              <w:t>Optional future pages:</w:t>
            </w:r>
          </w:p>
          <w:p>
            <w:pPr>
              <w:spacing w:after="80" w:line="259" w:lineRule="auto"/>
            </w:pPr>
            <w:r>
              <w:rPr>
                <w:rFonts w:ascii="Arial" w:hAnsi="Arial" w:eastAsia="Arial"/>
                <w:sz w:val="20"/>
              </w:rPr>
              <w:t>- Physical Therapy Billing</w:t>
            </w:r>
          </w:p>
          <w:p>
            <w:pPr>
              <w:spacing w:after="80" w:line="259" w:lineRule="auto"/>
            </w:pPr>
            <w:r>
              <w:rPr>
                <w:rFonts w:ascii="Arial" w:hAnsi="Arial" w:eastAsia="Arial"/>
                <w:sz w:val="20"/>
              </w:rPr>
              <w:t>- Pain Management Billing</w:t>
            </w:r>
          </w:p>
          <w:p>
            <w:pPr>
              <w:spacing w:after="80" w:line="259" w:lineRule="auto"/>
            </w:pPr>
            <w:r>
              <w:rPr>
                <w:rFonts w:ascii="Arial" w:hAnsi="Arial" w:eastAsia="Arial"/>
                <w:sz w:val="20"/>
              </w:rPr>
              <w:t>- Blog / Resources</w:t>
            </w:r>
          </w:p>
        </w:tc>
      </w:tr>
      <w:tr w:rsidR="001F43E8" w14:paraId="6D1F409F" w14:textId="77777777" w:rsidTr="00664C6E">
        <w:trPr>
          <w:cnfStyle w:val="000000010000" w:firstRow="0" w:lastRow="0" w:firstColumn="0" w:lastColumn="0" w:oddVBand="0" w:evenVBand="0" w:oddHBand="0" w:evenHBand="1" w:firstRowFirstColumn="0" w:firstRowLastColumn="0" w:lastRowFirstColumn="0" w:lastRowLastColumn="0"/>
          <w:trHeight w:val="573"/>
        </w:trPr>
        <w:tc>
          <w:tcPr>
            <w:tcW w:w="10982" w:type="dxa"/>
            <w:tcBorders>
              <w:top w:val="none" w:sz="0" w:space="0" w:color="auto"/>
              <w:left w:val="none" w:sz="0" w:space="0" w:color="auto"/>
              <w:bottom w:val="none" w:sz="0" w:space="0" w:color="auto"/>
              <w:right w:val="none" w:sz="0" w:space="0" w:color="auto"/>
            </w:tcBorders>
            <w:vAlign w:val="center"/>
            <w:tcMar>
              <w:top w:w="90" w:type="dxa"/>
              <w:start w:w="130" w:type="dxa"/>
              <w:bottom w:w="90" w:type="dxa"/>
              <w:end w:w="130" w:type="dxa"/>
            </w:tcMar>
            <w:shd w:fill="EAF2F8"/>
          </w:tcPr>
          <w:p>
            <w:pPr>
              <w:spacing w:after="60" w:before="0" w:line="259" w:lineRule="auto"/>
            </w:pPr>
            <w:r>
              <w:rPr>
                <w:rFonts w:ascii="Arial" w:hAnsi="Arial" w:eastAsia="Arial"/>
                <w:b/>
                <w:i w:val="0"/>
                <w:color w:val="0B1736"/>
                <w:sz w:val="21"/>
              </w:rPr>
              <w:t>Special instructions/additional information (if any)</w:t>
            </w:r>
          </w:p>
        </w:tc>
      </w:tr>
      <w:tr w:rsidR="001F43E8" w14:paraId="3DF7D817" w14:textId="77777777" w:rsidTr="00664C6E">
        <w:trPr>
          <w:cnfStyle w:val="000000100000" w:firstRow="0" w:lastRow="0" w:firstColumn="0" w:lastColumn="0" w:oddVBand="0" w:evenVBand="0" w:oddHBand="1" w:evenHBand="0" w:firstRowFirstColumn="0" w:firstRowLastColumn="0" w:lastRowFirstColumn="0" w:lastRowLastColumn="0"/>
          <w:trHeight w:val="411"/>
        </w:trPr>
        <w:tc>
          <w:tcPr>
            <w:tcW w:w="10982" w:type="dxa"/>
            <w:tcBorders>
              <w:top w:val="none" w:sz="0" w:space="0" w:color="auto"/>
              <w:left w:val="none" w:sz="0" w:space="0" w:color="auto"/>
              <w:bottom w:val="none" w:sz="0" w:space="0" w:color="auto"/>
              <w:right w:val="none" w:sz="0" w:space="0" w:color="auto"/>
            </w:tcBorders>
            <w:vAlign w:val="center"/>
            <w:tcMar>
              <w:top w:w="85" w:type="dxa"/>
              <w:start w:w="130" w:type="dxa"/>
              <w:bottom w:w="85" w:type="dxa"/>
              <w:end w:w="130" w:type="dxa"/>
            </w:tcMar>
            <w:shd w:fill="FFFFFF"/>
          </w:tcPr>
          <w:p>
            <w:pPr>
              <w:spacing w:after="80" w:line="259" w:lineRule="auto"/>
            </w:pPr>
            <w:r>
              <w:rPr>
                <w:rFonts w:ascii="Arial" w:hAnsi="Arial" w:eastAsia="Arial"/>
                <w:b/>
                <w:sz w:val="20"/>
              </w:rPr>
              <w:t>Target market:</w:t>
            </w:r>
          </w:p>
          <w:p>
            <w:pPr>
              <w:spacing w:after="80" w:line="259" w:lineRule="auto"/>
            </w:pPr>
            <w:r>
              <w:rPr>
                <w:rFonts w:ascii="Arial" w:hAnsi="Arial" w:eastAsia="Arial"/>
                <w:sz w:val="20"/>
              </w:rPr>
              <w:t>- Outpatient healthcare providers</w:t>
            </w:r>
          </w:p>
          <w:p>
            <w:pPr>
              <w:spacing w:after="80" w:line="259" w:lineRule="auto"/>
            </w:pPr>
            <w:r>
              <w:rPr>
                <w:rFonts w:ascii="Arial" w:hAnsi="Arial" w:eastAsia="Arial"/>
                <w:sz w:val="20"/>
              </w:rPr>
              <w:t>- Physical therapy clinics</w:t>
            </w:r>
          </w:p>
          <w:p>
            <w:pPr>
              <w:spacing w:after="80" w:line="259" w:lineRule="auto"/>
            </w:pPr>
            <w:r>
              <w:rPr>
                <w:rFonts w:ascii="Arial" w:hAnsi="Arial" w:eastAsia="Arial"/>
                <w:sz w:val="20"/>
              </w:rPr>
              <w:t>- Specialty practices</w:t>
            </w:r>
          </w:p>
          <w:p>
            <w:pPr>
              <w:spacing w:after="80" w:line="259" w:lineRule="auto"/>
            </w:pPr>
            <w:r>
              <w:rPr>
                <w:rFonts w:ascii="Arial" w:hAnsi="Arial" w:eastAsia="Arial"/>
                <w:sz w:val="20"/>
              </w:rPr>
              <w:t>- Independent medical groups</w:t>
            </w:r>
          </w:p>
          <w:p>
            <w:pPr>
              <w:spacing w:after="80" w:line="259" w:lineRule="auto"/>
            </w:pPr>
            <w:r>
              <w:rPr>
                <w:rFonts w:ascii="Arial" w:hAnsi="Arial" w:eastAsia="Arial"/>
                <w:sz w:val="20"/>
              </w:rPr>
              <w:t>- Healthcare organizations seeking reliable billing operations</w:t>
            </w:r>
          </w:p>
          <w:p>
            <w:pPr>
              <w:spacing w:after="80" w:line="259" w:lineRule="auto"/>
            </w:pPr>
            <w:r>
              <w:rPr>
                <w:rFonts w:ascii="Arial" w:hAnsi="Arial" w:eastAsia="Arial"/>
                <w:sz w:val="20"/>
              </w:rPr>
            </w:r>
          </w:p>
          <w:p>
            <w:pPr>
              <w:spacing w:after="80" w:line="259" w:lineRule="auto"/>
            </w:pPr>
            <w:r>
              <w:rPr>
                <w:rFonts w:ascii="Arial" w:hAnsi="Arial" w:eastAsia="Arial"/>
                <w:b/>
                <w:sz w:val="20"/>
              </w:rPr>
              <w:t>What separates ClaimScript from competitors:</w:t>
            </w:r>
          </w:p>
          <w:p>
            <w:pPr>
              <w:spacing w:after="80" w:line="259" w:lineRule="auto"/>
            </w:pPr>
            <w:r>
              <w:rPr>
                <w:rFonts w:ascii="Arial" w:hAnsi="Arial" w:eastAsia="Arial"/>
                <w:sz w:val="20"/>
              </w:rPr>
              <w:t>- Transparency</w:t>
            </w:r>
          </w:p>
          <w:p>
            <w:pPr>
              <w:spacing w:after="80" w:line="259" w:lineRule="auto"/>
            </w:pPr>
            <w:r>
              <w:rPr>
                <w:rFonts w:ascii="Arial" w:hAnsi="Arial" w:eastAsia="Arial"/>
                <w:sz w:val="20"/>
              </w:rPr>
              <w:t>- Proactive communication</w:t>
            </w:r>
          </w:p>
          <w:p>
            <w:pPr>
              <w:spacing w:after="80" w:line="259" w:lineRule="auto"/>
            </w:pPr>
            <w:r>
              <w:rPr>
                <w:rFonts w:ascii="Arial" w:hAnsi="Arial" w:eastAsia="Arial"/>
                <w:sz w:val="20"/>
              </w:rPr>
              <w:t>- Dedicated account support</w:t>
            </w:r>
          </w:p>
          <w:p>
            <w:pPr>
              <w:spacing w:after="80" w:line="259" w:lineRule="auto"/>
            </w:pPr>
            <w:r>
              <w:rPr>
                <w:rFonts w:ascii="Arial" w:hAnsi="Arial" w:eastAsia="Arial"/>
                <w:sz w:val="20"/>
              </w:rPr>
              <w:t>- Revenue optimization</w:t>
            </w:r>
          </w:p>
          <w:p>
            <w:pPr>
              <w:spacing w:after="80" w:line="259" w:lineRule="auto"/>
            </w:pPr>
            <w:r>
              <w:rPr>
                <w:rFonts w:ascii="Arial" w:hAnsi="Arial" w:eastAsia="Arial"/>
                <w:sz w:val="20"/>
              </w:rPr>
              <w:t>- Structured processes</w:t>
            </w:r>
          </w:p>
          <w:p>
            <w:pPr>
              <w:spacing w:after="80" w:line="259" w:lineRule="auto"/>
            </w:pPr>
            <w:r>
              <w:rPr>
                <w:rFonts w:ascii="Arial" w:hAnsi="Arial" w:eastAsia="Arial"/>
                <w:sz w:val="20"/>
              </w:rPr>
              <w:t>- Seamless integration with existing EHR / workflow</w:t>
            </w:r>
          </w:p>
          <w:p>
            <w:pPr>
              <w:spacing w:after="80" w:line="259" w:lineRule="auto"/>
            </w:pPr>
            <w:r>
              <w:rPr>
                <w:rFonts w:ascii="Arial" w:hAnsi="Arial" w:eastAsia="Arial"/>
                <w:sz w:val="20"/>
              </w:rPr>
              <w:t>- Patient eligibility and authorization support</w:t>
            </w:r>
          </w:p>
          <w:p>
            <w:pPr>
              <w:spacing w:after="80" w:line="259" w:lineRule="auto"/>
            </w:pPr>
            <w:r>
              <w:rPr>
                <w:rFonts w:ascii="Arial" w:hAnsi="Arial" w:eastAsia="Arial"/>
                <w:sz w:val="20"/>
              </w:rPr>
              <w:t>- Long-term partnership approach</w:t>
            </w:r>
          </w:p>
          <w:p>
            <w:pPr>
              <w:spacing w:after="80" w:line="259" w:lineRule="auto"/>
            </w:pPr>
            <w:r>
              <w:rPr>
                <w:rFonts w:ascii="Arial" w:hAnsi="Arial" w:eastAsia="Arial"/>
                <w:sz w:val="20"/>
              </w:rPr>
            </w:r>
          </w:p>
          <w:p>
            <w:pPr>
              <w:spacing w:after="80" w:line="259" w:lineRule="auto"/>
            </w:pPr>
            <w:r>
              <w:rPr>
                <w:rFonts w:ascii="Arial" w:hAnsi="Arial" w:eastAsia="Arial"/>
                <w:b/>
                <w:sz w:val="20"/>
              </w:rPr>
              <w:t>Logo / brand alignment instructions:</w:t>
            </w:r>
          </w:p>
          <w:p>
            <w:pPr>
              <w:spacing w:after="80" w:line="259" w:lineRule="auto"/>
            </w:pPr>
            <w:r>
              <w:rPr>
                <w:rFonts w:ascii="Arial" w:hAnsi="Arial" w:eastAsia="Arial"/>
                <w:sz w:val="20"/>
              </w:rPr>
              <w:t>The final website design should be coordinated with the ClaimScript logo currently being finalized by the graphic designer. Please use the final logo files, brand colors, and logo proportions as the foundation for the website’s visual system. The website should not introduce a separate visual identity.</w:t>
            </w:r>
          </w:p>
          <w:p>
            <w:pPr>
              <w:spacing w:after="80" w:line="259" w:lineRule="auto"/>
            </w:pPr>
            <w:r>
              <w:rPr>
                <w:rFonts w:ascii="Arial" w:hAnsi="Arial" w:eastAsia="Arial"/>
                <w:sz w:val="20"/>
              </w:rPr>
            </w:r>
          </w:p>
          <w:p>
            <w:pPr>
              <w:spacing w:after="80" w:line="259" w:lineRule="auto"/>
            </w:pPr>
            <w:r>
              <w:rPr>
                <w:rFonts w:ascii="Arial" w:hAnsi="Arial" w:eastAsia="Arial"/>
                <w:sz w:val="20"/>
              </w:rPr>
              <w:t>The logo should be used cleanly in the header, footer, favicon, mobile navigation, and appropriate brand moments. The site should visually match the logo’s modern healthcare technology feel: deep navy foundation, white/off-white clean space, logo blue accents, rounded cards and buttons, dashboard-style visual elements, clean icons, and minimal clutter.</w:t>
            </w:r>
          </w:p>
          <w:p>
            <w:pPr>
              <w:spacing w:after="80" w:line="259" w:lineRule="auto"/>
            </w:pPr>
            <w:r>
              <w:rPr>
                <w:rFonts w:ascii="Arial" w:hAnsi="Arial" w:eastAsia="Arial"/>
                <w:sz w:val="20"/>
              </w:rPr>
            </w:r>
          </w:p>
          <w:p>
            <w:pPr>
              <w:spacing w:after="80" w:line="259" w:lineRule="auto"/>
            </w:pPr>
            <w:r>
              <w:rPr>
                <w:rFonts w:ascii="Arial" w:hAnsi="Arial" w:eastAsia="Arial"/>
                <w:sz w:val="20"/>
              </w:rPr>
              <w:t>Important: do not overuse the logo blue. It should guide attention to important actions and highlights, not dominate the entire site.</w:t>
            </w:r>
          </w:p>
          <w:p>
            <w:pPr>
              <w:spacing w:after="80" w:line="259" w:lineRule="auto"/>
            </w:pPr>
            <w:r>
              <w:rPr>
                <w:rFonts w:ascii="Arial" w:hAnsi="Arial" w:eastAsia="Arial"/>
                <w:sz w:val="20"/>
              </w:rPr>
            </w:r>
          </w:p>
          <w:p>
            <w:pPr>
              <w:spacing w:after="80" w:line="259" w:lineRule="auto"/>
            </w:pPr>
            <w:r>
              <w:rPr>
                <w:rFonts w:ascii="Arial" w:hAnsi="Arial" w:eastAsia="Arial"/>
                <w:b/>
                <w:sz w:val="20"/>
              </w:rPr>
              <w:t>Important startup credibility note:</w:t>
            </w:r>
          </w:p>
          <w:p>
            <w:pPr>
              <w:spacing w:after="80" w:line="259" w:lineRule="auto"/>
            </w:pPr>
            <w:r>
              <w:rPr>
                <w:rFonts w:ascii="Arial" w:hAnsi="Arial" w:eastAsia="Arial"/>
                <w:sz w:val="20"/>
              </w:rPr>
              <w:t>ClaimScript is a brand-new company. Do not use fake client counts, fake claims processed, fake years in business, fake testimonials, or fabricated historical performance statistics. Credibility should be built around process, transparency, responsiveness, expertise, service structure, and benchmark/capability language instead.</w:t>
            </w:r>
          </w:p>
          <w:p>
            <w:pPr>
              <w:spacing w:after="80" w:line="259" w:lineRule="auto"/>
            </w:pPr>
            <w:r>
              <w:rPr>
                <w:rFonts w:ascii="Arial" w:hAnsi="Arial" w:eastAsia="Arial"/>
                <w:sz w:val="20"/>
              </w:rPr>
            </w:r>
          </w:p>
          <w:p>
            <w:pPr>
              <w:spacing w:after="80" w:line="259" w:lineRule="auto"/>
            </w:pPr>
            <w:r>
              <w:rPr>
                <w:rFonts w:ascii="Arial" w:hAnsi="Arial" w:eastAsia="Arial"/>
                <w:b/>
                <w:sz w:val="20"/>
              </w:rPr>
              <w:t>Visitors should immediately understand:</w:t>
            </w:r>
          </w:p>
          <w:p>
            <w:pPr>
              <w:spacing w:after="80" w:line="259" w:lineRule="auto"/>
            </w:pPr>
            <w:r>
              <w:rPr>
                <w:rFonts w:ascii="Arial" w:hAnsi="Arial" w:eastAsia="Arial"/>
                <w:sz w:val="20"/>
              </w:rPr>
              <w:t>1. What ClaimScript does.</w:t>
            </w:r>
          </w:p>
          <w:p>
            <w:pPr>
              <w:spacing w:after="80" w:line="259" w:lineRule="auto"/>
            </w:pPr>
            <w:r>
              <w:rPr>
                <w:rFonts w:ascii="Arial" w:hAnsi="Arial" w:eastAsia="Arial"/>
                <w:sz w:val="20"/>
              </w:rPr>
              <w:t>2. Who ClaimScript serves.</w:t>
            </w:r>
          </w:p>
          <w:p>
            <w:pPr>
              <w:spacing w:after="80" w:line="259" w:lineRule="auto"/>
            </w:pPr>
            <w:r>
              <w:rPr>
                <w:rFonts w:ascii="Arial" w:hAnsi="Arial" w:eastAsia="Arial"/>
                <w:sz w:val="20"/>
              </w:rPr>
              <w:t>3. How ClaimScript helps.</w:t>
            </w:r>
          </w:p>
          <w:p>
            <w:pPr>
              <w:spacing w:after="80" w:line="259" w:lineRule="auto"/>
            </w:pPr>
            <w:r>
              <w:rPr>
                <w:rFonts w:ascii="Arial" w:hAnsi="Arial" w:eastAsia="Arial"/>
                <w:sz w:val="20"/>
              </w:rPr>
              <w:t>4. Why ClaimScript is different.</w:t>
            </w:r>
          </w:p>
          <w:p>
            <w:pPr>
              <w:spacing w:after="80" w:line="259" w:lineRule="auto"/>
            </w:pPr>
            <w:r>
              <w:rPr>
                <w:rFonts w:ascii="Arial" w:hAnsi="Arial" w:eastAsia="Arial"/>
                <w:sz w:val="20"/>
              </w:rPr>
              <w:t>5. How to schedule a consultation.</w:t>
            </w:r>
          </w:p>
          <w:p>
            <w:pPr>
              <w:spacing w:after="80" w:line="259" w:lineRule="auto"/>
            </w:pPr>
            <w:r>
              <w:rPr>
                <w:rFonts w:ascii="Arial" w:hAnsi="Arial" w:eastAsia="Arial"/>
                <w:sz w:val="20"/>
              </w:rPr>
            </w:r>
          </w:p>
          <w:p>
            <w:pPr>
              <w:spacing w:after="80" w:line="259" w:lineRule="auto"/>
            </w:pPr>
            <w:r>
              <w:rPr>
                <w:rFonts w:ascii="Arial" w:hAnsi="Arial" w:eastAsia="Arial"/>
                <w:sz w:val="20"/>
              </w:rPr>
              <w:t>Overall goal: build trust, communicate competence, and convert qualified outpatient practices into consultation requests.</w:t>
            </w:r>
          </w:p>
        </w:tc>
      </w:tr>
    </w:tbl>
    <w:p w14:paraId="4F7A2413" w14:textId="3F4C2954" w:rsidR="00655589" w:rsidRPr="00B90B78" w:rsidRDefault="00655589" w:rsidP="001F46E6"/>
    <w:sectPr w:rsidR="00655589" w:rsidRPr="00B90B78" w:rsidSect="0072128D">
      <w:pgSz w:w="12240" w:h="20160" w:code="5"/>
      <w:pgMar w:top="864" w:right="936" w:bottom="864"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D41F04" w14:textId="77777777" w:rsidR="00507873" w:rsidRDefault="00507873" w:rsidP="00BE6AA8">
      <w:pPr>
        <w:spacing w:after="0" w:line="240" w:lineRule="auto"/>
      </w:pPr>
      <w:r>
        <w:separator/>
      </w:r>
    </w:p>
  </w:endnote>
  <w:endnote w:type="continuationSeparator" w:id="0">
    <w:p w14:paraId="22E70AAA" w14:textId="77777777" w:rsidR="00507873" w:rsidRDefault="00507873" w:rsidP="00BE6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Poppins">
    <w:altName w:val="Courier New"/>
    <w:charset w:val="00"/>
    <w:family w:val="auto"/>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BCB5DE" w14:textId="77777777" w:rsidR="00507873" w:rsidRDefault="00507873" w:rsidP="00BE6AA8">
      <w:pPr>
        <w:spacing w:after="0" w:line="240" w:lineRule="auto"/>
      </w:pPr>
      <w:r>
        <w:separator/>
      </w:r>
    </w:p>
  </w:footnote>
  <w:footnote w:type="continuationSeparator" w:id="0">
    <w:p w14:paraId="6102D160" w14:textId="77777777" w:rsidR="00507873" w:rsidRDefault="00507873" w:rsidP="00BE6A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001553"/>
    <w:multiLevelType w:val="hybridMultilevel"/>
    <w:tmpl w:val="61265C50"/>
    <w:lvl w:ilvl="0" w:tplc="D5C47C9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21427D6"/>
    <w:multiLevelType w:val="hybridMultilevel"/>
    <w:tmpl w:val="D466E79E"/>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8A8"/>
    <w:rsid w:val="000434E8"/>
    <w:rsid w:val="0006126B"/>
    <w:rsid w:val="0006391F"/>
    <w:rsid w:val="000E0659"/>
    <w:rsid w:val="001026CB"/>
    <w:rsid w:val="001632E7"/>
    <w:rsid w:val="00177A98"/>
    <w:rsid w:val="00183B9F"/>
    <w:rsid w:val="00193E7E"/>
    <w:rsid w:val="001F43E8"/>
    <w:rsid w:val="001F46E6"/>
    <w:rsid w:val="00236BB3"/>
    <w:rsid w:val="00242786"/>
    <w:rsid w:val="00254770"/>
    <w:rsid w:val="00265987"/>
    <w:rsid w:val="002857A3"/>
    <w:rsid w:val="002A205D"/>
    <w:rsid w:val="002C38B3"/>
    <w:rsid w:val="00384B42"/>
    <w:rsid w:val="003D6CAF"/>
    <w:rsid w:val="00425BEC"/>
    <w:rsid w:val="0044566C"/>
    <w:rsid w:val="004C13EA"/>
    <w:rsid w:val="004C3C97"/>
    <w:rsid w:val="004E7272"/>
    <w:rsid w:val="00507873"/>
    <w:rsid w:val="005678B3"/>
    <w:rsid w:val="00635981"/>
    <w:rsid w:val="00655589"/>
    <w:rsid w:val="00664C6E"/>
    <w:rsid w:val="0072021C"/>
    <w:rsid w:val="0072128D"/>
    <w:rsid w:val="00731710"/>
    <w:rsid w:val="00795EF4"/>
    <w:rsid w:val="00802813"/>
    <w:rsid w:val="008B1E2A"/>
    <w:rsid w:val="008E28A8"/>
    <w:rsid w:val="0093225E"/>
    <w:rsid w:val="00963025"/>
    <w:rsid w:val="00972998"/>
    <w:rsid w:val="00992BA8"/>
    <w:rsid w:val="009B0238"/>
    <w:rsid w:val="009D3357"/>
    <w:rsid w:val="00A76C59"/>
    <w:rsid w:val="00B715A2"/>
    <w:rsid w:val="00B90B78"/>
    <w:rsid w:val="00BE6AA8"/>
    <w:rsid w:val="00C22870"/>
    <w:rsid w:val="00C4470C"/>
    <w:rsid w:val="00C72402"/>
    <w:rsid w:val="00DC5DC6"/>
    <w:rsid w:val="00E13BD7"/>
    <w:rsid w:val="00EB7ABC"/>
    <w:rsid w:val="00F07D63"/>
    <w:rsid w:val="00F36BBF"/>
    <w:rsid w:val="00F556B0"/>
    <w:rsid w:val="00FE0F24"/>
    <w:rsid w:val="00FE35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9370F"/>
  <w15:docId w15:val="{7AB9B898-3C5B-471A-9116-1A08E5F0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25E"/>
    <w:rPr>
      <w:rFonts w:ascii="Arial" w:hAnsi="Arial" w:eastAsia="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28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8A8"/>
    <w:rPr>
      <w:rFonts w:ascii="Tahoma" w:hAnsi="Tahoma" w:cs="Tahoma"/>
      <w:sz w:val="16"/>
      <w:szCs w:val="16"/>
    </w:rPr>
  </w:style>
  <w:style w:type="paragraph" w:styleId="Header">
    <w:name w:val="header"/>
    <w:basedOn w:val="Normal"/>
    <w:link w:val="HeaderChar"/>
    <w:uiPriority w:val="99"/>
    <w:unhideWhenUsed/>
    <w:rsid w:val="00BE6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AA8"/>
  </w:style>
  <w:style w:type="paragraph" w:styleId="Footer">
    <w:name w:val="footer"/>
    <w:basedOn w:val="Normal"/>
    <w:link w:val="FooterChar"/>
    <w:uiPriority w:val="99"/>
    <w:unhideWhenUsed/>
    <w:rsid w:val="00BE6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AA8"/>
  </w:style>
  <w:style w:type="table" w:styleId="LightList-Accent4">
    <w:name w:val="Light List Accent 4"/>
    <w:basedOn w:val="TableNormal"/>
    <w:uiPriority w:val="61"/>
    <w:rsid w:val="00254770"/>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TableGrid">
    <w:name w:val="Table Grid"/>
    <w:basedOn w:val="TableNormal"/>
    <w:uiPriority w:val="39"/>
    <w:rsid w:val="006555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13BD7"/>
    <w:pPr>
      <w:ind w:left="720"/>
      <w:contextualSpacing/>
    </w:pPr>
  </w:style>
  <w:style w:type="table" w:styleId="MediumList2-Accent4">
    <w:name w:val="Medium List 2 Accent 4"/>
    <w:basedOn w:val="TableNormal"/>
    <w:uiPriority w:val="66"/>
    <w:rsid w:val="00E13BD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1F43E8"/>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1F43E8"/>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450389">
      <w:bodyDiv w:val="1"/>
      <w:marLeft w:val="0"/>
      <w:marRight w:val="0"/>
      <w:marTop w:val="0"/>
      <w:marBottom w:val="0"/>
      <w:divBdr>
        <w:top w:val="none" w:sz="0" w:space="0" w:color="auto"/>
        <w:left w:val="none" w:sz="0" w:space="0" w:color="auto"/>
        <w:bottom w:val="none" w:sz="0" w:space="0" w:color="auto"/>
        <w:right w:val="none" w:sz="0" w:space="0" w:color="auto"/>
      </w:divBdr>
    </w:div>
    <w:div w:id="353578471">
      <w:bodyDiv w:val="1"/>
      <w:marLeft w:val="0"/>
      <w:marRight w:val="0"/>
      <w:marTop w:val="0"/>
      <w:marBottom w:val="0"/>
      <w:divBdr>
        <w:top w:val="none" w:sz="0" w:space="0" w:color="auto"/>
        <w:left w:val="none" w:sz="0" w:space="0" w:color="auto"/>
        <w:bottom w:val="none" w:sz="0" w:space="0" w:color="auto"/>
        <w:right w:val="none" w:sz="0" w:space="0" w:color="auto"/>
      </w:divBdr>
    </w:div>
    <w:div w:id="680282482">
      <w:bodyDiv w:val="1"/>
      <w:marLeft w:val="0"/>
      <w:marRight w:val="0"/>
      <w:marTop w:val="0"/>
      <w:marBottom w:val="0"/>
      <w:divBdr>
        <w:top w:val="none" w:sz="0" w:space="0" w:color="auto"/>
        <w:left w:val="none" w:sz="0" w:space="0" w:color="auto"/>
        <w:bottom w:val="none" w:sz="0" w:space="0" w:color="auto"/>
        <w:right w:val="none" w:sz="0" w:space="0" w:color="auto"/>
      </w:divBdr>
    </w:div>
    <w:div w:id="75428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24A69-D0D1-4D26-9100-014CADE5C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96</Words>
  <Characters>753</Characters>
  <Application>Microsoft Office Word</Application>
  <DocSecurity>0</DocSecurity>
  <Lines>22</Lines>
  <Paragraphs>15</Paragraphs>
  <ScaleCrop>false</ScaleCrop>
  <HeadingPairs>
    <vt:vector size="2" baseType="variant">
      <vt:variant>
        <vt:lpstr>Title</vt:lpstr>
      </vt:variant>
      <vt:variant>
        <vt:i4>1</vt:i4>
      </vt:variant>
    </vt:vector>
  </HeadingPairs>
  <TitlesOfParts>
    <vt:vector size="1" baseType="lpstr">
      <vt:lpstr/>
    </vt:vector>
  </TitlesOfParts>
  <Company>P30Download.com Group</Company>
  <LinksUpToDate>false</LinksUpToDate>
  <CharactersWithSpaces>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Farooq Zahid</dc:creator>
  <cp:lastModifiedBy>Classic Laptop</cp:lastModifiedBy>
  <cp:revision>7</cp:revision>
  <dcterms:created xsi:type="dcterms:W3CDTF">2024-09-13T13:05:00Z</dcterms:created>
  <dcterms:modified xsi:type="dcterms:W3CDTF">2024-10-08T18:14:00Z</dcterms:modified>
</cp:coreProperties>
</file>