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3D78A" w14:textId="77777777" w:rsidR="00725AB1" w:rsidRDefault="00755992" w:rsidP="004D6CF4">
      <w:pPr>
        <w:jc w:val="center"/>
      </w:pPr>
      <w:r w:rsidRPr="004D6CF4">
        <w:t xml:space="preserve">Enrollments / Case </w:t>
      </w:r>
      <w:proofErr w:type="spellStart"/>
      <w:r w:rsidRPr="004D6CF4">
        <w:t>punchlist</w:t>
      </w:r>
      <w:proofErr w:type="spellEnd"/>
    </w:p>
    <w:p w14:paraId="10D06DED" w14:textId="77777777" w:rsidR="00755992" w:rsidRDefault="00755992"/>
    <w:p w14:paraId="2715D7B2" w14:textId="77777777" w:rsidR="00755992" w:rsidRDefault="00755992" w:rsidP="00755992">
      <w:pPr>
        <w:pBdr>
          <w:bottom w:val="single" w:sz="4" w:space="1" w:color="auto"/>
        </w:pBdr>
      </w:pPr>
      <w:r>
        <w:t>Enrollment Reports</w:t>
      </w:r>
    </w:p>
    <w:p w14:paraId="0C007CCB" w14:textId="1228478C" w:rsidR="00755992" w:rsidRPr="007448B8" w:rsidRDefault="005D425A" w:rsidP="0075599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Relocate “Summary” table above other lines.  So the vertical order is Group Title, Summary header and table, Period, Product, Method(s), Case Agents, and then (later) Products table</w:t>
      </w:r>
      <w:r w:rsidRPr="007448B8">
        <w:rPr>
          <w:color w:val="A6A6A6" w:themeColor="background1" w:themeShade="A6"/>
        </w:rPr>
        <w:br/>
      </w:r>
      <w:r w:rsidRPr="007448B8">
        <w:rPr>
          <w:noProof/>
          <w:color w:val="A6A6A6" w:themeColor="background1" w:themeShade="A6"/>
        </w:rPr>
        <w:drawing>
          <wp:inline distT="0" distB="0" distL="0" distR="0" wp14:anchorId="0BE6C81C" wp14:editId="7F165C38">
            <wp:extent cx="4182533" cy="2068474"/>
            <wp:effectExtent l="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30" cy="20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992" w:rsidRPr="007448B8">
        <w:rPr>
          <w:color w:val="A6A6A6" w:themeColor="background1" w:themeShade="A6"/>
        </w:rPr>
        <w:br/>
      </w:r>
      <w:r w:rsidR="00755992" w:rsidRPr="007448B8">
        <w:rPr>
          <w:color w:val="A6A6A6" w:themeColor="background1" w:themeShade="A6"/>
          <w:vertAlign w:val="superscript"/>
        </w:rPr>
        <w:br/>
      </w:r>
    </w:p>
    <w:p w14:paraId="1799A2CB" w14:textId="6B348B61" w:rsidR="003673EA" w:rsidRPr="007448B8" w:rsidRDefault="003673EA" w:rsidP="0075599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In “Total Processed” cell, add total number of records to parenthesis, as in</w:t>
      </w:r>
      <w:r w:rsidRPr="007448B8">
        <w:rPr>
          <w:color w:val="A6A6A6" w:themeColor="background1" w:themeShade="A6"/>
        </w:rPr>
        <w:br/>
        <w:t>1.2% (6 of 500)</w:t>
      </w:r>
      <w:r w:rsidRPr="007448B8">
        <w:rPr>
          <w:color w:val="A6A6A6" w:themeColor="background1" w:themeShade="A6"/>
        </w:rPr>
        <w:br/>
      </w:r>
    </w:p>
    <w:p w14:paraId="09C022E9" w14:textId="44FC800B" w:rsidR="00755992" w:rsidRPr="007448B8" w:rsidRDefault="00755992" w:rsidP="0075599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Add a new leading column, “Date</w:t>
      </w:r>
      <w:r w:rsidR="004D6CF4" w:rsidRPr="007448B8">
        <w:rPr>
          <w:color w:val="A6A6A6" w:themeColor="background1" w:themeShade="A6"/>
        </w:rPr>
        <w:t>/Time</w:t>
      </w:r>
      <w:r w:rsidRPr="007448B8">
        <w:rPr>
          <w:color w:val="A6A6A6" w:themeColor="background1" w:themeShade="A6"/>
        </w:rPr>
        <w:t>” with the date/time stamp (e.g.</w:t>
      </w:r>
      <w:proofErr w:type="gramStart"/>
      <w:r w:rsidRPr="007448B8">
        <w:rPr>
          <w:color w:val="A6A6A6" w:themeColor="background1" w:themeShade="A6"/>
        </w:rPr>
        <w:t>,  01</w:t>
      </w:r>
      <w:proofErr w:type="gramEnd"/>
      <w:r w:rsidRPr="007448B8">
        <w:rPr>
          <w:color w:val="A6A6A6" w:themeColor="background1" w:themeShade="A6"/>
        </w:rPr>
        <w:t>/27/15 15:41)</w:t>
      </w:r>
      <w:r w:rsidR="004D6CF4" w:rsidRPr="007448B8">
        <w:rPr>
          <w:color w:val="A6A6A6" w:themeColor="background1" w:themeShade="A6"/>
        </w:rPr>
        <w:t xml:space="preserve"> – I think this is Signature Date in the file</w:t>
      </w:r>
    </w:p>
    <w:p w14:paraId="2B07E9BC" w14:textId="77777777" w:rsidR="00755992" w:rsidRPr="007448B8" w:rsidRDefault="00755992" w:rsidP="00755992">
      <w:pPr>
        <w:pStyle w:val="ListParagraph"/>
        <w:rPr>
          <w:color w:val="A6A6A6" w:themeColor="background1" w:themeShade="A6"/>
        </w:rPr>
      </w:pPr>
      <w:r w:rsidRPr="007448B8">
        <w:rPr>
          <w:noProof/>
          <w:color w:val="A6A6A6" w:themeColor="background1" w:themeShade="A6"/>
        </w:rPr>
        <w:drawing>
          <wp:inline distT="0" distB="0" distL="0" distR="0" wp14:anchorId="75F78762" wp14:editId="3411B3E9">
            <wp:extent cx="5215467" cy="1147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63" cy="114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A7C3" w14:textId="77777777" w:rsidR="00755992" w:rsidRPr="007448B8" w:rsidRDefault="00755992" w:rsidP="00755992">
      <w:pPr>
        <w:pStyle w:val="ListParagraph"/>
        <w:rPr>
          <w:color w:val="A6A6A6" w:themeColor="background1" w:themeShade="A6"/>
        </w:rPr>
      </w:pPr>
    </w:p>
    <w:p w14:paraId="21A84BD5" w14:textId="77777777" w:rsidR="004D6CF4" w:rsidRPr="007448B8" w:rsidRDefault="004D6CF4" w:rsidP="004D6CF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Download file</w:t>
      </w:r>
    </w:p>
    <w:p w14:paraId="51C4FF6E" w14:textId="79CB4332" w:rsidR="004D6CF4" w:rsidRPr="007448B8" w:rsidRDefault="004D6CF4" w:rsidP="004D6CF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Rename “Signature Date” header in file to be “Timestamp” and make it 1</w:t>
      </w:r>
      <w:r w:rsidRPr="007448B8">
        <w:rPr>
          <w:color w:val="A6A6A6" w:themeColor="background1" w:themeShade="A6"/>
          <w:vertAlign w:val="superscript"/>
        </w:rPr>
        <w:t>st</w:t>
      </w:r>
      <w:r w:rsidRPr="007448B8">
        <w:rPr>
          <w:color w:val="A6A6A6" w:themeColor="background1" w:themeShade="A6"/>
        </w:rPr>
        <w:t xml:space="preserve"> column</w:t>
      </w:r>
    </w:p>
    <w:p w14:paraId="6471B8CB" w14:textId="05DDD43F" w:rsidR="004D6CF4" w:rsidRPr="007448B8" w:rsidRDefault="004D6CF4" w:rsidP="004D6CF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Make status second column</w:t>
      </w:r>
    </w:p>
    <w:p w14:paraId="1F7AFA65" w14:textId="43BBFA3C" w:rsidR="004D6CF4" w:rsidRPr="007448B8" w:rsidRDefault="004D6CF4" w:rsidP="004D6CF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Add fields</w:t>
      </w:r>
    </w:p>
    <w:p w14:paraId="1D7BA092" w14:textId="4664CE43" w:rsidR="004D6CF4" w:rsidRPr="007448B8" w:rsidRDefault="004D6CF4" w:rsidP="004D6C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 xml:space="preserve">Agent Code </w:t>
      </w:r>
    </w:p>
    <w:p w14:paraId="4BE4C517" w14:textId="3D127D03" w:rsidR="004D6CF4" w:rsidRPr="007448B8" w:rsidRDefault="004D6CF4" w:rsidP="004D6C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Agent Name</w:t>
      </w:r>
    </w:p>
    <w:p w14:paraId="2269D960" w14:textId="19B74AFB" w:rsidR="004D6CF4" w:rsidRPr="007448B8" w:rsidRDefault="004D6CF4" w:rsidP="004D6C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Beneficiaries (all 4 fields)</w:t>
      </w:r>
    </w:p>
    <w:p w14:paraId="674AC4EE" w14:textId="65A53510" w:rsidR="00525CC9" w:rsidRPr="007448B8" w:rsidRDefault="004D7969" w:rsidP="00525CC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lastRenderedPageBreak/>
        <w:t>BUG</w:t>
      </w:r>
      <w:r w:rsidR="00525CC9" w:rsidRPr="007448B8">
        <w:rPr>
          <w:color w:val="A6A6A6" w:themeColor="background1" w:themeShade="A6"/>
        </w:rPr>
        <w:t>: Printing a report multiple time adds duplicate summary tables:</w:t>
      </w:r>
      <w:r w:rsidR="00525CC9" w:rsidRPr="007448B8">
        <w:rPr>
          <w:color w:val="A6A6A6" w:themeColor="background1" w:themeShade="A6"/>
        </w:rPr>
        <w:br/>
      </w:r>
      <w:r w:rsidR="005D425A" w:rsidRPr="007448B8">
        <w:rPr>
          <w:noProof/>
          <w:color w:val="A6A6A6" w:themeColor="background1" w:themeShade="A6"/>
        </w:rPr>
        <w:drawing>
          <wp:inline distT="0" distB="0" distL="0" distR="0" wp14:anchorId="5DDCE04C" wp14:editId="63E8BA4E">
            <wp:extent cx="3474439" cy="2379133"/>
            <wp:effectExtent l="0" t="0" r="5715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95" cy="23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AAA7" w14:textId="0FE73B99" w:rsidR="00525CC9" w:rsidRPr="007448B8" w:rsidRDefault="00525CC9" w:rsidP="00525CC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Can we easily just open the print target in a separate window?  (</w:t>
      </w:r>
      <w:proofErr w:type="gramStart"/>
      <w:r w:rsidRPr="007448B8">
        <w:rPr>
          <w:color w:val="A6A6A6" w:themeColor="background1" w:themeShade="A6"/>
        </w:rPr>
        <w:t>or</w:t>
      </w:r>
      <w:proofErr w:type="gramEnd"/>
      <w:r w:rsidRPr="007448B8">
        <w:rPr>
          <w:color w:val="A6A6A6" w:themeColor="background1" w:themeShade="A6"/>
        </w:rPr>
        <w:t xml:space="preserve"> is that bad form?)  Otherwise </w:t>
      </w:r>
      <w:r w:rsidR="005D425A" w:rsidRPr="007448B8">
        <w:rPr>
          <w:color w:val="A6A6A6" w:themeColor="background1" w:themeShade="A6"/>
        </w:rPr>
        <w:t>after printing the user is left on a static page with no navigation.</w:t>
      </w:r>
      <w:r w:rsidRPr="007448B8">
        <w:rPr>
          <w:color w:val="A6A6A6" w:themeColor="background1" w:themeShade="A6"/>
        </w:rPr>
        <w:br/>
      </w:r>
    </w:p>
    <w:p w14:paraId="35A2EC6A" w14:textId="77777777" w:rsidR="00B220E0" w:rsidRPr="007448B8" w:rsidRDefault="00125B17" w:rsidP="0075599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Allow Horizontal</w:t>
      </w:r>
      <w:r w:rsidR="00B220E0" w:rsidRPr="007448B8">
        <w:rPr>
          <w:color w:val="A6A6A6" w:themeColor="background1" w:themeShade="A6"/>
        </w:rPr>
        <w:t xml:space="preserve"> scroll on tables at &lt;768px</w:t>
      </w:r>
    </w:p>
    <w:p w14:paraId="637E2546" w14:textId="095B0D1F" w:rsidR="00AC394A" w:rsidRPr="007448B8" w:rsidRDefault="00B220E0" w:rsidP="0075599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O</w:t>
      </w:r>
      <w:r w:rsidR="00125B17" w:rsidRPr="007448B8">
        <w:rPr>
          <w:color w:val="A6A6A6" w:themeColor="background1" w:themeShade="A6"/>
        </w:rPr>
        <w:t>therwise, would like m</w:t>
      </w:r>
      <w:r w:rsidR="00AC394A" w:rsidRPr="007448B8">
        <w:rPr>
          <w:color w:val="A6A6A6" w:themeColor="background1" w:themeShade="A6"/>
        </w:rPr>
        <w:t>obile-friendly tables</w:t>
      </w:r>
      <w:r w:rsidR="004D6CF4" w:rsidRPr="007448B8">
        <w:rPr>
          <w:color w:val="A6A6A6" w:themeColor="background1" w:themeShade="A6"/>
        </w:rPr>
        <w:t xml:space="preserve"> (perhaps for 2.5 release if there’s not a ready vehicle to do this)</w:t>
      </w:r>
      <w:r w:rsidR="00AC394A" w:rsidRPr="007448B8">
        <w:rPr>
          <w:color w:val="A6A6A6" w:themeColor="background1" w:themeShade="A6"/>
        </w:rPr>
        <w:t>:</w:t>
      </w:r>
    </w:p>
    <w:p w14:paraId="7968D228" w14:textId="7296A8AA" w:rsidR="00FC0A95" w:rsidRPr="007448B8" w:rsidRDefault="00B15C3D" w:rsidP="00B15C3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 xml:space="preserve">Breakpoints </w:t>
      </w:r>
      <w:r w:rsidRPr="007448B8">
        <w:rPr>
          <w:color w:val="A6A6A6" w:themeColor="background1" w:themeShade="A6"/>
        </w:rPr>
        <w:br/>
        <w:t>I: &lt;1024</w:t>
      </w:r>
      <w:r w:rsidRPr="007448B8">
        <w:rPr>
          <w:color w:val="A6A6A6" w:themeColor="background1" w:themeShade="A6"/>
        </w:rPr>
        <w:br/>
        <w:t xml:space="preserve">II: </w:t>
      </w:r>
      <w:r w:rsidR="00C92DFC" w:rsidRPr="007448B8">
        <w:rPr>
          <w:color w:val="A6A6A6" w:themeColor="background1" w:themeShade="A6"/>
        </w:rPr>
        <w:t>&lt;76</w:t>
      </w:r>
      <w:r w:rsidR="00FC0A95" w:rsidRPr="007448B8">
        <w:rPr>
          <w:color w:val="A6A6A6" w:themeColor="background1" w:themeShade="A6"/>
        </w:rPr>
        <w:t>8</w:t>
      </w:r>
      <w:r w:rsidR="00C92DFC" w:rsidRPr="007448B8">
        <w:rPr>
          <w:color w:val="A6A6A6" w:themeColor="background1" w:themeShade="A6"/>
        </w:rPr>
        <w:t>w</w:t>
      </w:r>
      <w:r w:rsidR="00C92DFC" w:rsidRPr="007448B8">
        <w:rPr>
          <w:color w:val="A6A6A6" w:themeColor="background1" w:themeShade="A6"/>
        </w:rPr>
        <w:br/>
        <w:t xml:space="preserve">III: </w:t>
      </w:r>
      <w:r w:rsidR="00FC0A95" w:rsidRPr="007448B8">
        <w:rPr>
          <w:color w:val="A6A6A6" w:themeColor="background1" w:themeShade="A6"/>
        </w:rPr>
        <w:t>&lt;</w:t>
      </w:r>
      <w:r w:rsidR="00125B17" w:rsidRPr="007448B8">
        <w:rPr>
          <w:color w:val="A6A6A6" w:themeColor="background1" w:themeShade="A6"/>
        </w:rPr>
        <w:t>600</w:t>
      </w:r>
      <w:r w:rsidR="00FC0A95" w:rsidRPr="007448B8">
        <w:rPr>
          <w:color w:val="A6A6A6" w:themeColor="background1" w:themeShade="A6"/>
        </w:rPr>
        <w:t>w</w:t>
      </w:r>
      <w:r w:rsidR="00FC0A95" w:rsidRPr="007448B8">
        <w:rPr>
          <w:color w:val="A6A6A6" w:themeColor="background1" w:themeShade="A6"/>
        </w:rPr>
        <w:br/>
        <w:t xml:space="preserve">IV: </w:t>
      </w:r>
      <w:r w:rsidR="00C92DFC" w:rsidRPr="007448B8">
        <w:rPr>
          <w:color w:val="A6A6A6" w:themeColor="background1" w:themeShade="A6"/>
        </w:rPr>
        <w:t>&lt;560w</w:t>
      </w:r>
      <w:r w:rsidR="00FC0A95" w:rsidRPr="007448B8">
        <w:rPr>
          <w:color w:val="A6A6A6" w:themeColor="background1" w:themeShade="A6"/>
        </w:rPr>
        <w:br/>
        <w:t>V: &lt;480w</w:t>
      </w:r>
    </w:p>
    <w:p w14:paraId="45533FAB" w14:textId="77777777" w:rsidR="00AC394A" w:rsidRPr="007448B8" w:rsidRDefault="00AC394A" w:rsidP="00AC39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Enrollment Records (on Enrollment Report)</w:t>
      </w:r>
    </w:p>
    <w:p w14:paraId="75ACE00C" w14:textId="12DCBC2A" w:rsidR="00B15C3D" w:rsidRPr="007448B8" w:rsidRDefault="00B15C3D" w:rsidP="00B15C3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Default: Time, First, Last, DOB, email, status, premium</w:t>
      </w:r>
    </w:p>
    <w:p w14:paraId="5292FEC5" w14:textId="23C07378" w:rsidR="00B15C3D" w:rsidRPr="007448B8" w:rsidRDefault="00C92DFC" w:rsidP="00B15C3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 xml:space="preserve">At </w:t>
      </w:r>
      <w:r w:rsidR="00B15C3D" w:rsidRPr="007448B8">
        <w:rPr>
          <w:color w:val="A6A6A6" w:themeColor="background1" w:themeShade="A6"/>
        </w:rPr>
        <w:t xml:space="preserve">I: Time, First, Last, DOB, </w:t>
      </w:r>
      <w:r w:rsidR="00B15C3D" w:rsidRPr="007448B8">
        <w:rPr>
          <w:strike/>
          <w:color w:val="A6A6A6" w:themeColor="background1" w:themeShade="A6"/>
        </w:rPr>
        <w:t>email</w:t>
      </w:r>
      <w:r w:rsidR="00B15C3D" w:rsidRPr="007448B8">
        <w:rPr>
          <w:color w:val="A6A6A6" w:themeColor="background1" w:themeShade="A6"/>
        </w:rPr>
        <w:t xml:space="preserve">, status, premium </w:t>
      </w:r>
    </w:p>
    <w:p w14:paraId="6C44BAD5" w14:textId="78B7509F" w:rsidR="00B15C3D" w:rsidRPr="007448B8" w:rsidRDefault="00B15C3D" w:rsidP="00B15C3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 xml:space="preserve">At II: </w:t>
      </w:r>
      <w:r w:rsidRPr="007448B8">
        <w:rPr>
          <w:strike/>
          <w:color w:val="A6A6A6" w:themeColor="background1" w:themeShade="A6"/>
        </w:rPr>
        <w:t xml:space="preserve">Time, </w:t>
      </w:r>
      <w:r w:rsidRPr="007448B8">
        <w:rPr>
          <w:color w:val="A6A6A6" w:themeColor="background1" w:themeShade="A6"/>
        </w:rPr>
        <w:t xml:space="preserve">First, Last, </w:t>
      </w:r>
      <w:r w:rsidRPr="007448B8">
        <w:rPr>
          <w:strike/>
          <w:color w:val="A6A6A6" w:themeColor="background1" w:themeShade="A6"/>
        </w:rPr>
        <w:t>DOB, email,</w:t>
      </w:r>
      <w:r w:rsidRPr="007448B8">
        <w:rPr>
          <w:color w:val="A6A6A6" w:themeColor="background1" w:themeShade="A6"/>
        </w:rPr>
        <w:t xml:space="preserve"> status, premium</w:t>
      </w:r>
    </w:p>
    <w:p w14:paraId="520F7285" w14:textId="338B06FB" w:rsidR="00C92DFC" w:rsidRPr="007448B8" w:rsidRDefault="00C92DFC" w:rsidP="00AC394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 xml:space="preserve">At </w:t>
      </w:r>
      <w:r w:rsidR="00125B17" w:rsidRPr="007448B8">
        <w:rPr>
          <w:color w:val="A6A6A6" w:themeColor="background1" w:themeShade="A6"/>
        </w:rPr>
        <w:t>V:</w:t>
      </w:r>
      <w:r w:rsidRPr="007448B8">
        <w:rPr>
          <w:color w:val="A6A6A6" w:themeColor="background1" w:themeShade="A6"/>
        </w:rPr>
        <w:t xml:space="preserve"> </w:t>
      </w:r>
      <w:r w:rsidR="00125B17" w:rsidRPr="007448B8">
        <w:rPr>
          <w:strike/>
          <w:color w:val="A6A6A6" w:themeColor="background1" w:themeShade="A6"/>
        </w:rPr>
        <w:t xml:space="preserve">Time, </w:t>
      </w:r>
      <w:r w:rsidR="00125B17" w:rsidRPr="007448B8">
        <w:rPr>
          <w:color w:val="A6A6A6" w:themeColor="background1" w:themeShade="A6"/>
        </w:rPr>
        <w:t xml:space="preserve">First, Last, </w:t>
      </w:r>
      <w:r w:rsidR="00125B17" w:rsidRPr="007448B8">
        <w:rPr>
          <w:strike/>
          <w:color w:val="A6A6A6" w:themeColor="background1" w:themeShade="A6"/>
        </w:rPr>
        <w:t>DOB, email, status</w:t>
      </w:r>
      <w:r w:rsidR="00125B17" w:rsidRPr="007448B8">
        <w:rPr>
          <w:color w:val="A6A6A6" w:themeColor="background1" w:themeShade="A6"/>
        </w:rPr>
        <w:t>, premium</w:t>
      </w:r>
    </w:p>
    <w:p w14:paraId="35A928F1" w14:textId="77777777" w:rsidR="00AC394A" w:rsidRPr="007448B8" w:rsidRDefault="00AC394A" w:rsidP="00AC39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Case Census (on Case Setup)</w:t>
      </w:r>
    </w:p>
    <w:p w14:paraId="0657E9B1" w14:textId="77777777" w:rsidR="00B15C3D" w:rsidRPr="007448B8" w:rsidRDefault="00B15C3D" w:rsidP="00B15C3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Default: First, Last, DOB, email, status</w:t>
      </w:r>
    </w:p>
    <w:p w14:paraId="19B795BB" w14:textId="23E9601C" w:rsidR="00C92DFC" w:rsidRPr="007448B8" w:rsidRDefault="00FC0A95" w:rsidP="00C92DF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 xml:space="preserve">At II: </w:t>
      </w:r>
      <w:r w:rsidR="00125B17" w:rsidRPr="007448B8">
        <w:rPr>
          <w:color w:val="A6A6A6" w:themeColor="background1" w:themeShade="A6"/>
        </w:rPr>
        <w:t xml:space="preserve">First, Last, DOB, </w:t>
      </w:r>
      <w:r w:rsidR="00125B17" w:rsidRPr="007448B8">
        <w:rPr>
          <w:strike/>
          <w:color w:val="A6A6A6" w:themeColor="background1" w:themeShade="A6"/>
        </w:rPr>
        <w:t>email,</w:t>
      </w:r>
      <w:r w:rsidR="00125B17" w:rsidRPr="007448B8">
        <w:rPr>
          <w:color w:val="A6A6A6" w:themeColor="background1" w:themeShade="A6"/>
        </w:rPr>
        <w:t xml:space="preserve"> status</w:t>
      </w:r>
    </w:p>
    <w:p w14:paraId="32F7ED71" w14:textId="19849A93" w:rsidR="00FC0A95" w:rsidRPr="007448B8" w:rsidRDefault="00FC0A95" w:rsidP="00FC0A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 xml:space="preserve">At IV: </w:t>
      </w:r>
      <w:r w:rsidR="00125B17" w:rsidRPr="007448B8">
        <w:rPr>
          <w:color w:val="A6A6A6" w:themeColor="background1" w:themeShade="A6"/>
        </w:rPr>
        <w:t xml:space="preserve">First, Last, </w:t>
      </w:r>
      <w:r w:rsidR="00125B17" w:rsidRPr="007448B8">
        <w:rPr>
          <w:strike/>
          <w:color w:val="A6A6A6" w:themeColor="background1" w:themeShade="A6"/>
        </w:rPr>
        <w:t>DOB, email,</w:t>
      </w:r>
      <w:r w:rsidR="00125B17" w:rsidRPr="007448B8">
        <w:rPr>
          <w:color w:val="A6A6A6" w:themeColor="background1" w:themeShade="A6"/>
        </w:rPr>
        <w:t xml:space="preserve"> status</w:t>
      </w:r>
    </w:p>
    <w:p w14:paraId="6C5CDEF7" w14:textId="743F7982" w:rsidR="00C92DFC" w:rsidRPr="007448B8" w:rsidRDefault="00FC0A95" w:rsidP="00C92DF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 xml:space="preserve">At V:  </w:t>
      </w:r>
      <w:r w:rsidR="00125B17" w:rsidRPr="007448B8">
        <w:rPr>
          <w:color w:val="A6A6A6" w:themeColor="background1" w:themeShade="A6"/>
        </w:rPr>
        <w:t>First, Last</w:t>
      </w:r>
      <w:r w:rsidR="00125B17" w:rsidRPr="007448B8">
        <w:rPr>
          <w:strike/>
          <w:color w:val="A6A6A6" w:themeColor="background1" w:themeShade="A6"/>
        </w:rPr>
        <w:t>, DOB, email, status</w:t>
      </w:r>
    </w:p>
    <w:p w14:paraId="75596F9B" w14:textId="77777777" w:rsidR="002953C7" w:rsidRPr="007448B8" w:rsidRDefault="00AC394A" w:rsidP="00AC39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Enrollment Table (on Enroll from Case)</w:t>
      </w:r>
    </w:p>
    <w:p w14:paraId="28DDAD79" w14:textId="5251EE7F" w:rsidR="002953C7" w:rsidRPr="007448B8" w:rsidRDefault="002953C7" w:rsidP="002953C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Default: button, Status, First, Last, DOB, email</w:t>
      </w:r>
    </w:p>
    <w:p w14:paraId="5B54C476" w14:textId="50E70615" w:rsidR="002953C7" w:rsidRPr="007448B8" w:rsidRDefault="002953C7" w:rsidP="002953C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>At III: button, Status, First, Last, DOB</w:t>
      </w:r>
      <w:r w:rsidRPr="007448B8">
        <w:rPr>
          <w:strike/>
          <w:color w:val="A6A6A6" w:themeColor="background1" w:themeShade="A6"/>
        </w:rPr>
        <w:t>, email</w:t>
      </w:r>
    </w:p>
    <w:p w14:paraId="6D9E62B5" w14:textId="3E1F1586" w:rsidR="00B220E0" w:rsidRPr="007448B8" w:rsidRDefault="002953C7" w:rsidP="00B220E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448B8">
        <w:rPr>
          <w:color w:val="A6A6A6" w:themeColor="background1" w:themeShade="A6"/>
        </w:rPr>
        <w:t xml:space="preserve">At IV: </w:t>
      </w:r>
      <w:r w:rsidR="00B220E0" w:rsidRPr="007448B8">
        <w:rPr>
          <w:color w:val="A6A6A6" w:themeColor="background1" w:themeShade="A6"/>
        </w:rPr>
        <w:t xml:space="preserve">button, Status, </w:t>
      </w:r>
      <w:r w:rsidR="00B220E0" w:rsidRPr="007448B8">
        <w:rPr>
          <w:strike/>
          <w:color w:val="A6A6A6" w:themeColor="background1" w:themeShade="A6"/>
        </w:rPr>
        <w:t xml:space="preserve">First, </w:t>
      </w:r>
      <w:r w:rsidR="00B220E0" w:rsidRPr="007448B8">
        <w:rPr>
          <w:color w:val="A6A6A6" w:themeColor="background1" w:themeShade="A6"/>
        </w:rPr>
        <w:t>Last, DOB</w:t>
      </w:r>
      <w:r w:rsidR="00B220E0" w:rsidRPr="007448B8">
        <w:rPr>
          <w:strike/>
          <w:color w:val="A6A6A6" w:themeColor="background1" w:themeShade="A6"/>
        </w:rPr>
        <w:t>, email</w:t>
      </w:r>
      <w:r w:rsidR="00B220E0" w:rsidRPr="007448B8">
        <w:rPr>
          <w:color w:val="A6A6A6" w:themeColor="background1" w:themeShade="A6"/>
        </w:rPr>
        <w:t xml:space="preserve"> </w:t>
      </w:r>
    </w:p>
    <w:p w14:paraId="11F9D895" w14:textId="16A6A0D5" w:rsidR="00DF2267" w:rsidRDefault="00B220E0" w:rsidP="00DF2267">
      <w:pPr>
        <w:pStyle w:val="ListParagraph"/>
        <w:numPr>
          <w:ilvl w:val="2"/>
          <w:numId w:val="1"/>
        </w:numPr>
      </w:pPr>
      <w:r w:rsidRPr="007448B8">
        <w:rPr>
          <w:color w:val="A6A6A6" w:themeColor="background1" w:themeShade="A6"/>
        </w:rPr>
        <w:t xml:space="preserve">At V we’ll rely on </w:t>
      </w:r>
      <w:proofErr w:type="spellStart"/>
      <w:r w:rsidRPr="007448B8">
        <w:rPr>
          <w:color w:val="A6A6A6" w:themeColor="background1" w:themeShade="A6"/>
        </w:rPr>
        <w:t>horiz</w:t>
      </w:r>
      <w:proofErr w:type="spellEnd"/>
      <w:r w:rsidRPr="007448B8">
        <w:rPr>
          <w:color w:val="A6A6A6" w:themeColor="background1" w:themeShade="A6"/>
        </w:rPr>
        <w:t xml:space="preserve"> scr</w:t>
      </w:r>
      <w:r w:rsidR="00DF2267" w:rsidRPr="007448B8">
        <w:rPr>
          <w:color w:val="A6A6A6" w:themeColor="background1" w:themeShade="A6"/>
        </w:rPr>
        <w:t>oll</w:t>
      </w:r>
      <w:r w:rsidR="00DF2267">
        <w:br/>
      </w:r>
    </w:p>
    <w:p w14:paraId="3DBFE30A" w14:textId="1815830E" w:rsidR="00DF2267" w:rsidRPr="009D782F" w:rsidRDefault="007448B8" w:rsidP="00DF2267">
      <w:pPr>
        <w:pStyle w:val="ListParagraph"/>
        <w:numPr>
          <w:ilvl w:val="0"/>
          <w:numId w:val="1"/>
        </w:numPr>
        <w:rPr>
          <w:highlight w:val="yellow"/>
        </w:rPr>
      </w:pPr>
      <w:r w:rsidRPr="009D782F">
        <w:rPr>
          <w:highlight w:val="yellow"/>
        </w:rPr>
        <w:t>Total Premium cell on enrollment records is $0 or else empty after overwriting one of the records?  See email exchange with sample downloads Friday 1/30 circa 5:07pm</w:t>
      </w:r>
    </w:p>
    <w:p w14:paraId="2DE91B3B" w14:textId="77777777" w:rsidR="00755992" w:rsidRDefault="00755992">
      <w:bookmarkStart w:id="0" w:name="_GoBack"/>
      <w:bookmarkEnd w:id="0"/>
    </w:p>
    <w:p w14:paraId="62C66D04" w14:textId="77777777" w:rsidR="00755992" w:rsidRDefault="00755992" w:rsidP="00414717">
      <w:pPr>
        <w:keepNext/>
        <w:pBdr>
          <w:bottom w:val="single" w:sz="4" w:space="1" w:color="auto"/>
        </w:pBdr>
      </w:pPr>
      <w:r>
        <w:t>Case Setup</w:t>
      </w:r>
    </w:p>
    <w:p w14:paraId="71511056" w14:textId="1449265E" w:rsidR="00755992" w:rsidRPr="001910BC" w:rsidRDefault="00893FE2" w:rsidP="00D6117D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1910BC">
        <w:rPr>
          <w:color w:val="A6A6A6" w:themeColor="background1" w:themeShade="A6"/>
        </w:rPr>
        <w:t xml:space="preserve">Tried to delete existing active case with an enrollment record (“123 </w:t>
      </w:r>
      <w:proofErr w:type="spellStart"/>
      <w:r w:rsidRPr="001910BC">
        <w:rPr>
          <w:color w:val="A6A6A6" w:themeColor="background1" w:themeShade="A6"/>
        </w:rPr>
        <w:t>Testco</w:t>
      </w:r>
      <w:proofErr w:type="spellEnd"/>
      <w:r w:rsidRPr="001910BC">
        <w:rPr>
          <w:color w:val="A6A6A6" w:themeColor="background1" w:themeShade="A6"/>
        </w:rPr>
        <w:t xml:space="preserve">”), </w:t>
      </w:r>
      <w:r w:rsidR="00D6117D" w:rsidRPr="001910BC">
        <w:rPr>
          <w:color w:val="A6A6A6" w:themeColor="background1" w:themeShade="A6"/>
        </w:rPr>
        <w:t xml:space="preserve">and </w:t>
      </w:r>
      <w:r w:rsidRPr="001910BC">
        <w:rPr>
          <w:color w:val="A6A6A6" w:themeColor="background1" w:themeShade="A6"/>
        </w:rPr>
        <w:t>got an error “There was a problem removing this case”</w:t>
      </w:r>
      <w:r w:rsidR="00D6117D" w:rsidRPr="001910BC">
        <w:rPr>
          <w:color w:val="A6A6A6" w:themeColor="background1" w:themeShade="A6"/>
        </w:rPr>
        <w:t>.  I assume this is because the case had active enrollments.  Is there some other situation in which we would display this message?  If not, let’s either hide the delete button such a case or else use this message:</w:t>
      </w:r>
      <w:r w:rsidR="00D6117D" w:rsidRPr="001910BC">
        <w:rPr>
          <w:color w:val="A6A6A6" w:themeColor="background1" w:themeShade="A6"/>
        </w:rPr>
        <w:br/>
      </w:r>
      <w:proofErr w:type="gramStart"/>
      <w:r w:rsidR="0071640B" w:rsidRPr="001910BC">
        <w:rPr>
          <w:i/>
          <w:color w:val="A6A6A6" w:themeColor="background1" w:themeShade="A6"/>
        </w:rPr>
        <w:t xml:space="preserve">      </w:t>
      </w:r>
      <w:r w:rsidR="00D6117D" w:rsidRPr="001910BC">
        <w:rPr>
          <w:i/>
          <w:color w:val="A6A6A6" w:themeColor="background1" w:themeShade="A6"/>
        </w:rPr>
        <w:t>Cannot</w:t>
      </w:r>
      <w:proofErr w:type="gramEnd"/>
      <w:r w:rsidR="00D6117D" w:rsidRPr="001910BC">
        <w:rPr>
          <w:i/>
          <w:color w:val="A6A6A6" w:themeColor="background1" w:themeShade="A6"/>
        </w:rPr>
        <w:t xml:space="preserve"> delete a case with posted enrollments.  Instead mark the case as ‘inactive’.</w:t>
      </w:r>
      <w:r w:rsidR="0071640B" w:rsidRPr="001910BC">
        <w:rPr>
          <w:i/>
          <w:color w:val="A6A6A6" w:themeColor="background1" w:themeShade="A6"/>
        </w:rPr>
        <w:br/>
      </w:r>
      <w:r w:rsidR="00D6117D" w:rsidRPr="001910BC">
        <w:rPr>
          <w:color w:val="A6A6A6" w:themeColor="background1" w:themeShade="A6"/>
        </w:rPr>
        <w:br/>
      </w:r>
      <w:proofErr w:type="gramStart"/>
      <w:r w:rsidR="00D6117D" w:rsidRPr="001910BC">
        <w:rPr>
          <w:color w:val="A6A6A6" w:themeColor="background1" w:themeShade="A6"/>
        </w:rPr>
        <w:t>w</w:t>
      </w:r>
      <w:r w:rsidR="0071640B" w:rsidRPr="001910BC">
        <w:rPr>
          <w:color w:val="A6A6A6" w:themeColor="background1" w:themeShade="A6"/>
        </w:rPr>
        <w:t>hichever</w:t>
      </w:r>
      <w:proofErr w:type="gramEnd"/>
      <w:r w:rsidR="0071640B" w:rsidRPr="001910BC">
        <w:rPr>
          <w:color w:val="A6A6A6" w:themeColor="background1" w:themeShade="A6"/>
        </w:rPr>
        <w:t xml:space="preserve"> is your UI preference.</w:t>
      </w:r>
      <w:r w:rsidRPr="001910BC">
        <w:rPr>
          <w:color w:val="A6A6A6" w:themeColor="background1" w:themeShade="A6"/>
        </w:rPr>
        <w:br/>
      </w:r>
    </w:p>
    <w:p w14:paraId="02EB9298" w14:textId="74F3FF29" w:rsidR="00893FE2" w:rsidRPr="001910BC" w:rsidRDefault="0071640B" w:rsidP="00893FE2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1910BC">
        <w:rPr>
          <w:color w:val="A6A6A6" w:themeColor="background1" w:themeShade="A6"/>
        </w:rPr>
        <w:t>BUG (minor</w:t>
      </w:r>
      <w:r w:rsidR="00414717" w:rsidRPr="001910BC">
        <w:rPr>
          <w:color w:val="A6A6A6" w:themeColor="background1" w:themeShade="A6"/>
        </w:rPr>
        <w:t>, could be 2.5</w:t>
      </w:r>
      <w:r w:rsidRPr="001910BC">
        <w:rPr>
          <w:color w:val="A6A6A6" w:themeColor="background1" w:themeShade="A6"/>
        </w:rPr>
        <w:t xml:space="preserve">):  I created a new GI product, added it to a Case and made the case active.  Then before any enrollments </w:t>
      </w:r>
      <w:r w:rsidR="00851EA5" w:rsidRPr="001910BC">
        <w:rPr>
          <w:color w:val="A6A6A6" w:themeColor="background1" w:themeShade="A6"/>
        </w:rPr>
        <w:t xml:space="preserve">on the case I deleted the GI product, which left the case in an Active state with no product defined.  Should make such case inactive just as if removed product from UI. </w:t>
      </w:r>
      <w:r w:rsidR="00414717" w:rsidRPr="001910BC">
        <w:rPr>
          <w:color w:val="A6A6A6" w:themeColor="background1" w:themeShade="A6"/>
        </w:rPr>
        <w:br/>
      </w:r>
    </w:p>
    <w:p w14:paraId="290B3FB1" w14:textId="27DF3F4B" w:rsidR="00414717" w:rsidRPr="001910BC" w:rsidRDefault="00414717" w:rsidP="00893FE2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1910BC">
        <w:rPr>
          <w:color w:val="A6A6A6" w:themeColor="background1" w:themeShade="A6"/>
        </w:rPr>
        <w:t>(</w:t>
      </w:r>
      <w:proofErr w:type="gramStart"/>
      <w:r w:rsidRPr="001910BC">
        <w:rPr>
          <w:color w:val="A6A6A6" w:themeColor="background1" w:themeShade="A6"/>
        </w:rPr>
        <w:t>minor</w:t>
      </w:r>
      <w:proofErr w:type="gramEnd"/>
      <w:r w:rsidRPr="001910BC">
        <w:rPr>
          <w:color w:val="A6A6A6" w:themeColor="background1" w:themeShade="A6"/>
        </w:rPr>
        <w:t xml:space="preserve">, could be 2.5) Is it easy to make </w:t>
      </w:r>
      <w:proofErr w:type="gramStart"/>
      <w:r w:rsidRPr="001910BC">
        <w:rPr>
          <w:color w:val="A6A6A6" w:themeColor="background1" w:themeShade="A6"/>
        </w:rPr>
        <w:t>a the</w:t>
      </w:r>
      <w:proofErr w:type="gramEnd"/>
      <w:r w:rsidRPr="001910BC">
        <w:rPr>
          <w:color w:val="A6A6A6" w:themeColor="background1" w:themeShade="A6"/>
        </w:rPr>
        <w:t xml:space="preserve"> open enrollment start date field not have to type in slashes for the date entry (as we don’t have to for the Annual Periods fields or even birthdate fields elsewhere)?</w:t>
      </w:r>
    </w:p>
    <w:p w14:paraId="0FF69FEF" w14:textId="77777777" w:rsidR="00893FE2" w:rsidRPr="001910BC" w:rsidRDefault="00893FE2">
      <w:pPr>
        <w:rPr>
          <w:color w:val="A6A6A6" w:themeColor="background1" w:themeShade="A6"/>
        </w:rPr>
      </w:pPr>
    </w:p>
    <w:p w14:paraId="03624F3F" w14:textId="77777777" w:rsidR="00893FE2" w:rsidRPr="001910BC" w:rsidRDefault="00893FE2">
      <w:pPr>
        <w:rPr>
          <w:color w:val="A6A6A6" w:themeColor="background1" w:themeShade="A6"/>
        </w:rPr>
      </w:pPr>
    </w:p>
    <w:p w14:paraId="37B50A1A" w14:textId="45C39993" w:rsidR="009B289B" w:rsidRPr="001910BC" w:rsidRDefault="009B289B" w:rsidP="00414717">
      <w:pPr>
        <w:keepNext/>
        <w:pBdr>
          <w:bottom w:val="single" w:sz="4" w:space="1" w:color="auto"/>
        </w:pBdr>
        <w:rPr>
          <w:color w:val="A6A6A6" w:themeColor="background1" w:themeShade="A6"/>
        </w:rPr>
      </w:pPr>
      <w:proofErr w:type="gramStart"/>
      <w:r w:rsidRPr="001910BC">
        <w:rPr>
          <w:color w:val="A6A6A6" w:themeColor="background1" w:themeShade="A6"/>
        </w:rPr>
        <w:t>Home-Office</w:t>
      </w:r>
      <w:proofErr w:type="gramEnd"/>
    </w:p>
    <w:p w14:paraId="6D86D8EF" w14:textId="4C26AB31" w:rsidR="00893FE2" w:rsidRPr="001910BC" w:rsidRDefault="003673EA" w:rsidP="003673EA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 w:rsidRPr="001910BC">
        <w:rPr>
          <w:color w:val="A6A6A6" w:themeColor="background1" w:themeShade="A6"/>
        </w:rPr>
        <w:t>Setup GI product</w:t>
      </w:r>
    </w:p>
    <w:p w14:paraId="643041E8" w14:textId="009C8237" w:rsidR="003673EA" w:rsidRPr="001910BC" w:rsidRDefault="003673EA" w:rsidP="003673EA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r w:rsidRPr="001910BC">
        <w:rPr>
          <w:color w:val="A6A6A6" w:themeColor="background1" w:themeShade="A6"/>
        </w:rPr>
        <w:t>If used (selected for) any case, list in new section (same style header as “Guarantee Issue Criteria” and “When GI and criteria met”) at bottom (above Delete button) “Used in Cases”</w:t>
      </w:r>
    </w:p>
    <w:p w14:paraId="0F3C2DB5" w14:textId="50CB055D" w:rsidR="003673EA" w:rsidRPr="001910BC" w:rsidRDefault="003673EA" w:rsidP="003673EA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r w:rsidRPr="001910BC">
        <w:rPr>
          <w:color w:val="A6A6A6" w:themeColor="background1" w:themeShade="A6"/>
        </w:rPr>
        <w:t>After “Save” button click, return to Manage Products screen</w:t>
      </w:r>
    </w:p>
    <w:p w14:paraId="5D3038FC" w14:textId="5C82A09A" w:rsidR="0093601C" w:rsidRPr="001910BC" w:rsidRDefault="0093601C" w:rsidP="001B35B5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 w:rsidRPr="001910BC">
        <w:rPr>
          <w:color w:val="A6A6A6" w:themeColor="background1" w:themeShade="A6"/>
        </w:rPr>
        <w:t>Header menu</w:t>
      </w:r>
      <w:r w:rsidRPr="001910BC">
        <w:rPr>
          <w:color w:val="A6A6A6" w:themeColor="background1" w:themeShade="A6"/>
        </w:rPr>
        <w:tab/>
      </w:r>
      <w:r w:rsidR="001B35B5" w:rsidRPr="001910BC">
        <w:rPr>
          <w:color w:val="A6A6A6" w:themeColor="background1" w:themeShade="A6"/>
        </w:rPr>
        <w:t>should always</w:t>
      </w:r>
      <w:r w:rsidRPr="001910BC">
        <w:rPr>
          <w:color w:val="A6A6A6" w:themeColor="background1" w:themeShade="A6"/>
        </w:rPr>
        <w:t xml:space="preserve"> be Home, </w:t>
      </w:r>
      <w:r w:rsidR="001B35B5" w:rsidRPr="001910BC">
        <w:rPr>
          <w:color w:val="A6A6A6" w:themeColor="background1" w:themeShade="A6"/>
        </w:rPr>
        <w:t xml:space="preserve">Agents, Products, </w:t>
      </w:r>
      <w:r w:rsidRPr="001910BC">
        <w:rPr>
          <w:color w:val="A6A6A6" w:themeColor="background1" w:themeShade="A6"/>
        </w:rPr>
        <w:t>C</w:t>
      </w:r>
      <w:r w:rsidR="001B35B5" w:rsidRPr="001910BC">
        <w:rPr>
          <w:color w:val="A6A6A6" w:themeColor="background1" w:themeShade="A6"/>
        </w:rPr>
        <w:t>ases, Logout</w:t>
      </w:r>
      <w:r w:rsidR="001B35B5" w:rsidRPr="001910BC">
        <w:rPr>
          <w:color w:val="A6A6A6" w:themeColor="background1" w:themeShade="A6"/>
        </w:rPr>
        <w:br/>
        <w:t>- these pages appear to be incorrect</w:t>
      </w:r>
    </w:p>
    <w:p w14:paraId="1A580FF6" w14:textId="491FCE74" w:rsidR="001B35B5" w:rsidRPr="001910BC" w:rsidRDefault="001B35B5" w:rsidP="001B35B5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proofErr w:type="spellStart"/>
      <w:proofErr w:type="gramStart"/>
      <w:r w:rsidRPr="001910BC">
        <w:rPr>
          <w:color w:val="A6A6A6" w:themeColor="background1" w:themeShade="A6"/>
        </w:rPr>
        <w:t>edituser</w:t>
      </w:r>
      <w:proofErr w:type="spellEnd"/>
      <w:proofErr w:type="gramEnd"/>
      <w:r w:rsidRPr="001910BC">
        <w:rPr>
          <w:color w:val="A6A6A6" w:themeColor="background1" w:themeShade="A6"/>
        </w:rPr>
        <w:t xml:space="preserve"> (Agents &gt; click a name)</w:t>
      </w:r>
    </w:p>
    <w:p w14:paraId="6440102E" w14:textId="29837E66" w:rsidR="001B35B5" w:rsidRPr="001910BC" w:rsidRDefault="001B35B5" w:rsidP="001B35B5">
      <w:pPr>
        <w:pStyle w:val="ListParagraph"/>
        <w:numPr>
          <w:ilvl w:val="1"/>
          <w:numId w:val="4"/>
        </w:numPr>
        <w:rPr>
          <w:color w:val="A6A6A6" w:themeColor="background1" w:themeShade="A6"/>
        </w:rPr>
      </w:pPr>
      <w:r w:rsidRPr="001910BC">
        <w:rPr>
          <w:color w:val="A6A6A6" w:themeColor="background1" w:themeShade="A6"/>
        </w:rPr>
        <w:t xml:space="preserve">All the Manage Cases pages (manage-cases, manage-case, </w:t>
      </w:r>
    </w:p>
    <w:p w14:paraId="7BE7727E" w14:textId="77777777" w:rsidR="009B289B" w:rsidRDefault="009B289B"/>
    <w:p w14:paraId="792040A9" w14:textId="77777777" w:rsidR="009B289B" w:rsidRDefault="009B289B"/>
    <w:p w14:paraId="42BEF4E6" w14:textId="4747CBB7" w:rsidR="00F85FC1" w:rsidRDefault="00F85FC1" w:rsidP="00F85FC1">
      <w:pPr>
        <w:pBdr>
          <w:bottom w:val="single" w:sz="4" w:space="1" w:color="auto"/>
        </w:pBdr>
      </w:pPr>
      <w:r>
        <w:t>Enrollment Ad Hoc</w:t>
      </w:r>
    </w:p>
    <w:p w14:paraId="79651B13" w14:textId="72D8A96D" w:rsidR="00F85FC1" w:rsidRDefault="00F85FC1" w:rsidP="00F85FC1">
      <w:pPr>
        <w:pStyle w:val="ListParagraph"/>
        <w:numPr>
          <w:ilvl w:val="0"/>
          <w:numId w:val="6"/>
        </w:numPr>
      </w:pPr>
      <w:r>
        <w:t>BUG:  “Product to Enroll” drop down should include all products to which I have visibility, a la the same as in Case Setup</w:t>
      </w:r>
    </w:p>
    <w:p w14:paraId="62828355" w14:textId="77777777" w:rsidR="00C262CD" w:rsidRDefault="00C262CD" w:rsidP="00C262CD">
      <w:pPr>
        <w:pStyle w:val="ListParagraph"/>
        <w:numPr>
          <w:ilvl w:val="0"/>
          <w:numId w:val="6"/>
        </w:numPr>
      </w:pPr>
      <w:r>
        <w:t xml:space="preserve">BUG:  went through whole ad-hoc </w:t>
      </w:r>
      <w:proofErr w:type="spellStart"/>
      <w:r>
        <w:t>FPP</w:t>
      </w:r>
      <w:proofErr w:type="spellEnd"/>
      <w:r>
        <w:t>-TI enrollment and got error at end “</w:t>
      </w:r>
      <w:r w:rsidRPr="00C262CD">
        <w:t>Sorry, an error occurred communicating with the server.</w:t>
      </w:r>
      <w:r>
        <w:t xml:space="preserve">” – thinking this is perhaps related to turning </w:t>
      </w:r>
      <w:proofErr w:type="spellStart"/>
      <w:r>
        <w:t>Docusign</w:t>
      </w:r>
      <w:proofErr w:type="spellEnd"/>
      <w:r>
        <w:t xml:space="preserve"> API back on? </w:t>
      </w:r>
      <w:r>
        <w:br/>
      </w:r>
    </w:p>
    <w:p w14:paraId="7CE89F5F" w14:textId="78B3FF48" w:rsidR="00F85FC1" w:rsidRDefault="00F85FC1" w:rsidP="00F85FC1">
      <w:pPr>
        <w:pStyle w:val="ListParagraph"/>
        <w:numPr>
          <w:ilvl w:val="0"/>
          <w:numId w:val="6"/>
        </w:numPr>
      </w:pPr>
      <w:r>
        <w:t xml:space="preserve">BUG:  If I “Decline” an ad-hoc (doesn’t make much sense, but…) and click Next I get an </w:t>
      </w:r>
      <w:proofErr w:type="gramStart"/>
      <w:r>
        <w:t xml:space="preserve">error </w:t>
      </w:r>
      <w:r w:rsidR="00C262CD">
        <w:t>.</w:t>
      </w:r>
      <w:proofErr w:type="gramEnd"/>
      <w:r w:rsidR="00C262CD">
        <w:t xml:space="preserve">  Same/Related issue for bug #2 above?</w:t>
      </w:r>
    </w:p>
    <w:p w14:paraId="6F15139A" w14:textId="77777777" w:rsidR="00F85FC1" w:rsidRDefault="00F85FC1"/>
    <w:p w14:paraId="169DE74B" w14:textId="77777777" w:rsidR="00F85FC1" w:rsidRDefault="00F85FC1"/>
    <w:p w14:paraId="0F94C777" w14:textId="77777777" w:rsidR="00F10A6D" w:rsidRDefault="00F10A6D" w:rsidP="00F10A6D">
      <w:pPr>
        <w:pBdr>
          <w:bottom w:val="single" w:sz="4" w:space="1" w:color="auto"/>
        </w:pBdr>
      </w:pPr>
      <w:r>
        <w:t>Enrollment from Case</w:t>
      </w:r>
    </w:p>
    <w:p w14:paraId="329EDEF7" w14:textId="070E2623" w:rsidR="003A7237" w:rsidRDefault="005129E0" w:rsidP="00F10A6D">
      <w:pPr>
        <w:pStyle w:val="ListParagraph"/>
        <w:numPr>
          <w:ilvl w:val="0"/>
          <w:numId w:val="6"/>
        </w:numPr>
      </w:pPr>
      <w:r>
        <w:t>Enrollment main screen (6 buttons)</w:t>
      </w:r>
    </w:p>
    <w:p w14:paraId="3680D23C" w14:textId="4BBA7B49" w:rsidR="005129E0" w:rsidRDefault="005129E0" w:rsidP="005129E0">
      <w:pPr>
        <w:pStyle w:val="ListParagraph"/>
        <w:numPr>
          <w:ilvl w:val="1"/>
          <w:numId w:val="6"/>
        </w:numPr>
      </w:pPr>
      <w:r>
        <w:t>Make a tool tip on “Enroll… via phone” that says “You are not authorized for call-center enrollment”</w:t>
      </w:r>
    </w:p>
    <w:p w14:paraId="4C1889D8" w14:textId="497E642C" w:rsidR="005129E0" w:rsidRDefault="005129E0" w:rsidP="005129E0">
      <w:pPr>
        <w:pStyle w:val="ListParagraph"/>
        <w:numPr>
          <w:ilvl w:val="2"/>
          <w:numId w:val="6"/>
        </w:numPr>
      </w:pPr>
      <w:r>
        <w:t xml:space="preserve">While this will be universal for now, I expect to have it be a simple checkbox on the </w:t>
      </w:r>
      <w:proofErr w:type="spellStart"/>
      <w:r>
        <w:t>edituser</w:t>
      </w:r>
      <w:proofErr w:type="spellEnd"/>
      <w:r>
        <w:t xml:space="preserve"> screen (i.e., once we turn on call-center workflow, Home Office will designate who is authorized to enroll via a validated call center)</w:t>
      </w:r>
    </w:p>
    <w:p w14:paraId="0DFC7E28" w14:textId="77777777" w:rsidR="005129E0" w:rsidRDefault="005129E0" w:rsidP="005129E0">
      <w:pPr>
        <w:pStyle w:val="ListParagraph"/>
        <w:numPr>
          <w:ilvl w:val="1"/>
          <w:numId w:val="6"/>
        </w:numPr>
      </w:pPr>
      <w:r>
        <w:t>Make a tool-tip on “Enroll…via email” that says “this feature coming soon!”</w:t>
      </w:r>
    </w:p>
    <w:p w14:paraId="67CD4935" w14:textId="7CBCFB47" w:rsidR="005129E0" w:rsidRDefault="005129E0" w:rsidP="005129E0">
      <w:pPr>
        <w:pStyle w:val="ListParagraph"/>
        <w:numPr>
          <w:ilvl w:val="0"/>
          <w:numId w:val="6"/>
        </w:numPr>
      </w:pPr>
      <w:r>
        <w:t xml:space="preserve"> </w:t>
      </w:r>
      <w:r w:rsidR="006408E5">
        <w:t>Enrolling ad-hoc not in census</w:t>
      </w:r>
    </w:p>
    <w:p w14:paraId="6E66E71B" w14:textId="513FD823" w:rsidR="006408E5" w:rsidRDefault="006408E5" w:rsidP="006408E5">
      <w:pPr>
        <w:pStyle w:val="ListParagraph"/>
        <w:numPr>
          <w:ilvl w:val="1"/>
          <w:numId w:val="6"/>
        </w:numPr>
      </w:pPr>
      <w:proofErr w:type="gramStart"/>
      <w:r>
        <w:t>let’s</w:t>
      </w:r>
      <w:proofErr w:type="gramEnd"/>
      <w:r>
        <w:t xml:space="preserve"> revert to just check </w:t>
      </w:r>
      <w:proofErr w:type="spellStart"/>
      <w:r>
        <w:t>SSN</w:t>
      </w:r>
      <w:proofErr w:type="spellEnd"/>
      <w:r>
        <w:t xml:space="preserve"> and not DOB, too.  More likely someone’s </w:t>
      </w:r>
      <w:proofErr w:type="spellStart"/>
      <w:r>
        <w:t>miskeyed</w:t>
      </w:r>
      <w:proofErr w:type="spellEnd"/>
      <w:r>
        <w:t xml:space="preserve"> a DOB (and we miss matching their </w:t>
      </w:r>
      <w:proofErr w:type="spellStart"/>
      <w:r>
        <w:t>SSN</w:t>
      </w:r>
      <w:proofErr w:type="spellEnd"/>
      <w:r>
        <w:t xml:space="preserve">) than having a duplicate or </w:t>
      </w:r>
      <w:proofErr w:type="spellStart"/>
      <w:r>
        <w:t>miskeyed</w:t>
      </w:r>
      <w:proofErr w:type="spellEnd"/>
      <w:r>
        <w:t xml:space="preserve"> </w:t>
      </w:r>
      <w:proofErr w:type="spellStart"/>
      <w:r>
        <w:t>SSN</w:t>
      </w:r>
      <w:proofErr w:type="spellEnd"/>
      <w:r>
        <w:t>.</w:t>
      </w:r>
    </w:p>
    <w:p w14:paraId="14DCA071" w14:textId="020FF6D4" w:rsidR="00BF6850" w:rsidRDefault="00BF6850" w:rsidP="00BF6850">
      <w:pPr>
        <w:pStyle w:val="ListParagraph"/>
        <w:numPr>
          <w:ilvl w:val="2"/>
          <w:numId w:val="6"/>
        </w:numPr>
      </w:pPr>
      <w:r>
        <w:t xml:space="preserve">BTW, when I keyed in DOB as </w:t>
      </w:r>
      <w:proofErr w:type="spellStart"/>
      <w:r>
        <w:t>mmddyyyy</w:t>
      </w:r>
      <w:proofErr w:type="spellEnd"/>
      <w:r>
        <w:t xml:space="preserve"> the model just sat and spun on “Checking census for matches…” – I have to cancel out.  But when I keyed in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it found the record right away.</w:t>
      </w:r>
      <w:r>
        <w:br/>
        <w:t xml:space="preserve">So, </w:t>
      </w:r>
      <w:proofErr w:type="spellStart"/>
      <w:r>
        <w:t>eventhough</w:t>
      </w:r>
      <w:proofErr w:type="spellEnd"/>
      <w:r>
        <w:t xml:space="preserve"> we’re eliminating the DOB let’s ensure what happens if we have bad data or a key not found. </w:t>
      </w:r>
    </w:p>
    <w:p w14:paraId="1582AD52" w14:textId="394C52CE" w:rsidR="006408E5" w:rsidRDefault="00BF6850" w:rsidP="006408E5">
      <w:pPr>
        <w:pStyle w:val="ListParagraph"/>
        <w:numPr>
          <w:ilvl w:val="1"/>
          <w:numId w:val="6"/>
        </w:numPr>
      </w:pPr>
      <w:r>
        <w:t>The new record should have “married” as false by default (it’s coming in as true)</w:t>
      </w:r>
    </w:p>
    <w:p w14:paraId="1C2C44E1" w14:textId="119400AF" w:rsidR="00B10ACE" w:rsidRDefault="00B10ACE" w:rsidP="00E51C9F">
      <w:pPr>
        <w:pStyle w:val="ListParagraph"/>
        <w:keepNext/>
        <w:numPr>
          <w:ilvl w:val="0"/>
          <w:numId w:val="6"/>
        </w:numPr>
      </w:pPr>
      <w:r>
        <w:t>BUG:  Enrolling GI (e.g., “</w:t>
      </w:r>
      <w:r w:rsidRPr="00B10ACE">
        <w:t>ACME Test Company</w:t>
      </w:r>
      <w:r>
        <w:t xml:space="preserve">”)… if I ask a GI knock out question, </w:t>
      </w:r>
      <w:r w:rsidRPr="00B10ACE">
        <w:rPr>
          <w:b/>
        </w:rPr>
        <w:t>but on a child</w:t>
      </w:r>
      <w:r>
        <w:t>, then the child is simply eliminated unless the child is listed in the rules (which in this case they weren’t).  Your error message shows:</w:t>
      </w:r>
      <w:r>
        <w:br/>
      </w:r>
      <w:r w:rsidRPr="00B10ACE">
        <w:rPr>
          <w:i/>
        </w:rPr>
        <w:t xml:space="preserve">A "yes" response to this question prohibits this person from obtaining the selected $10,000 of coverage. You may proceed, however, by reducing your coverage to the guaranteed coverage amount of </w:t>
      </w:r>
      <w:r w:rsidRPr="00B10ACE">
        <w:rPr>
          <w:i/>
          <w:highlight w:val="yellow"/>
        </w:rPr>
        <w:t>$-Infinity</w:t>
      </w:r>
      <w:r w:rsidRPr="00B10ACE">
        <w:rPr>
          <w:i/>
        </w:rPr>
        <w:t xml:space="preserve">. </w:t>
      </w:r>
      <w:r w:rsidRPr="00B10ACE">
        <w:rPr>
          <w:i/>
        </w:rPr>
        <w:br/>
      </w:r>
    </w:p>
    <w:p w14:paraId="669688C3" w14:textId="2B99AA1E" w:rsidR="00391A8A" w:rsidRDefault="00391A8A" w:rsidP="00B10ACE">
      <w:pPr>
        <w:pStyle w:val="ListParagraph"/>
        <w:keepNext/>
        <w:numPr>
          <w:ilvl w:val="0"/>
          <w:numId w:val="6"/>
        </w:numPr>
      </w:pPr>
      <w:r>
        <w:t xml:space="preserve">BUG:  Enrolling GI… if I “remove this applicant” when I hit a GI knock-out, then the resulting </w:t>
      </w:r>
      <w:proofErr w:type="spellStart"/>
      <w:r>
        <w:t>SOH</w:t>
      </w:r>
      <w:proofErr w:type="spellEnd"/>
      <w:r>
        <w:t xml:space="preserve"> headers/table is misaligned: </w:t>
      </w:r>
      <w:r w:rsidR="00E51C9F">
        <w:br/>
        <w:t>Before:</w:t>
      </w:r>
      <w:r w:rsidR="00E51C9F">
        <w:br/>
      </w:r>
      <w:r w:rsidR="00E51C9F">
        <w:rPr>
          <w:noProof/>
        </w:rPr>
        <w:drawing>
          <wp:inline distT="0" distB="0" distL="0" distR="0" wp14:anchorId="0B813B1A" wp14:editId="54584258">
            <wp:extent cx="3632200" cy="206858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35" cy="206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C9F">
        <w:br/>
      </w:r>
      <w:r w:rsidR="00E51C9F">
        <w:br/>
        <w:t>After eliminating EE:</w:t>
      </w:r>
      <w:r w:rsidR="00E51C9F">
        <w:br/>
      </w:r>
      <w:r w:rsidR="00E51C9F">
        <w:rPr>
          <w:noProof/>
        </w:rPr>
        <w:drawing>
          <wp:inline distT="0" distB="0" distL="0" distR="0" wp14:anchorId="218DBF7B" wp14:editId="0C802860">
            <wp:extent cx="3699933" cy="1011836"/>
            <wp:effectExtent l="0" t="0" r="889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11" cy="10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C9F">
        <w:br/>
      </w:r>
      <w:r w:rsidR="00E51C9F">
        <w:br/>
      </w:r>
    </w:p>
    <w:p w14:paraId="0D5DF46C" w14:textId="688A3B32" w:rsidR="00E51C9F" w:rsidRDefault="00E51C9F" w:rsidP="00391A8A">
      <w:pPr>
        <w:pStyle w:val="ListParagraph"/>
        <w:numPr>
          <w:ilvl w:val="0"/>
          <w:numId w:val="6"/>
        </w:numPr>
      </w:pPr>
      <w:r>
        <w:t xml:space="preserve">Post-signature/Enroll Next Applicant … can we eliminate the “flash” to the Enroll-from-Case screen and instead just </w:t>
      </w:r>
      <w:r w:rsidR="005827A3">
        <w:t xml:space="preserve">go </w:t>
      </w:r>
      <w:r>
        <w:t xml:space="preserve">from the </w:t>
      </w:r>
      <w:r w:rsidR="005827A3">
        <w:t xml:space="preserve">application-completed message page straight </w:t>
      </w:r>
      <w:r>
        <w:t xml:space="preserve">to the census page? </w:t>
      </w:r>
    </w:p>
    <w:p w14:paraId="78BD86B5" w14:textId="3DDAC901" w:rsidR="00391A8A" w:rsidRDefault="00391A8A"/>
    <w:p w14:paraId="3BE4B78F" w14:textId="311E3E91" w:rsidR="00391A8A" w:rsidRDefault="00E625B8" w:rsidP="00391A8A">
      <w:pPr>
        <w:pStyle w:val="ListParagraph"/>
        <w:numPr>
          <w:ilvl w:val="0"/>
          <w:numId w:val="6"/>
        </w:numPr>
      </w:pPr>
      <w:r>
        <w:t>Re-Enroll (ok to push to 2.5)</w:t>
      </w:r>
      <w:r>
        <w:br/>
        <w:t xml:space="preserve">Can we also pull in the “as enrolled” (i.e., that ‘merged record’) along with census… so we don’t have a “show rates” but show the selection table already as previously enrolled (but don’t repopulate the </w:t>
      </w:r>
      <w:proofErr w:type="spellStart"/>
      <w:r>
        <w:t>SOH</w:t>
      </w:r>
      <w:proofErr w:type="spellEnd"/>
      <w:r>
        <w:t xml:space="preserve"> questions – those have to be answered uniquely per compliance). </w:t>
      </w:r>
    </w:p>
    <w:p w14:paraId="3A9C8F3A" w14:textId="77777777" w:rsidR="001F2AE6" w:rsidRDefault="001F2AE6" w:rsidP="001F2AE6"/>
    <w:p w14:paraId="6B085B1E" w14:textId="7D09F398" w:rsidR="001F2AE6" w:rsidRDefault="001F2AE6" w:rsidP="00391A8A">
      <w:pPr>
        <w:pStyle w:val="ListParagraph"/>
        <w:numPr>
          <w:ilvl w:val="0"/>
          <w:numId w:val="6"/>
        </w:numPr>
      </w:pPr>
      <w:r>
        <w:t xml:space="preserve">Enrolling GI (minor, OK to push to 2.5)… if I “remove this applicant” because of a “yes” GI knock-out so that effectively everyone is no benefit, we should return to step 1 in a “declined = true” state.  As it is, they will merely continue forward with a $0 application, but we’d like to avoid that (especially in a self-serve mode). </w:t>
      </w:r>
      <w:r w:rsidR="009D782F">
        <w:t xml:space="preserve">  See related item #1 below under “Enrollment in general”.</w:t>
      </w:r>
    </w:p>
    <w:p w14:paraId="0B527F99" w14:textId="77777777" w:rsidR="00F10A6D" w:rsidRDefault="00F10A6D" w:rsidP="00755992">
      <w:pPr>
        <w:pBdr>
          <w:bottom w:val="single" w:sz="4" w:space="1" w:color="auto"/>
        </w:pBdr>
      </w:pPr>
    </w:p>
    <w:p w14:paraId="2575342A" w14:textId="77777777" w:rsidR="00F10A6D" w:rsidRDefault="00F10A6D" w:rsidP="00755992">
      <w:pPr>
        <w:pBdr>
          <w:bottom w:val="single" w:sz="4" w:space="1" w:color="auto"/>
        </w:pBdr>
      </w:pPr>
    </w:p>
    <w:p w14:paraId="1C5EE4AF" w14:textId="77777777" w:rsidR="00F10A6D" w:rsidRDefault="00F10A6D" w:rsidP="00755992">
      <w:pPr>
        <w:pBdr>
          <w:bottom w:val="single" w:sz="4" w:space="1" w:color="auto"/>
        </w:pBdr>
      </w:pPr>
    </w:p>
    <w:p w14:paraId="1FE730FC" w14:textId="4F85ED11" w:rsidR="00F10A6D" w:rsidRDefault="00755992" w:rsidP="00755992">
      <w:pPr>
        <w:pBdr>
          <w:bottom w:val="single" w:sz="4" w:space="1" w:color="auto"/>
        </w:pBdr>
      </w:pPr>
      <w:r>
        <w:t xml:space="preserve">Enrollment </w:t>
      </w:r>
      <w:r w:rsidR="00F10A6D">
        <w:t>in general</w:t>
      </w:r>
    </w:p>
    <w:p w14:paraId="08012053" w14:textId="7A838B44" w:rsidR="00F10A6D" w:rsidRDefault="00F10A6D" w:rsidP="00F10A6D">
      <w:pPr>
        <w:pStyle w:val="ListParagraph"/>
        <w:numPr>
          <w:ilvl w:val="0"/>
          <w:numId w:val="8"/>
        </w:numPr>
      </w:pPr>
      <w:proofErr w:type="spellStart"/>
      <w:r>
        <w:t>SOH</w:t>
      </w:r>
      <w:proofErr w:type="spellEnd"/>
      <w:r>
        <w:t xml:space="preserve"> / step 2</w:t>
      </w:r>
    </w:p>
    <w:p w14:paraId="7F77D49A" w14:textId="60725923" w:rsidR="00F10A6D" w:rsidRDefault="00F10A6D" w:rsidP="00F10A6D">
      <w:pPr>
        <w:pStyle w:val="ListParagraph"/>
        <w:numPr>
          <w:ilvl w:val="1"/>
          <w:numId w:val="8"/>
        </w:numPr>
      </w:pPr>
      <w:r>
        <w:t>(</w:t>
      </w:r>
      <w:proofErr w:type="gramStart"/>
      <w:r>
        <w:t>push</w:t>
      </w:r>
      <w:proofErr w:type="gramEnd"/>
      <w:r>
        <w:t xml:space="preserve"> to 2.5 if not simple) when generally rejecting a “Yes” </w:t>
      </w:r>
      <w:proofErr w:type="spellStart"/>
      <w:r>
        <w:t>SOH</w:t>
      </w:r>
      <w:proofErr w:type="spellEnd"/>
      <w:r>
        <w:t xml:space="preserve"> question which results in a popup of “…disqualifies … proceed after removing that individual…”, can we also offer the same red &amp; grey buttons as with GI, “Remove this applicant” and “Ignore and continue”</w:t>
      </w:r>
      <w:r>
        <w:tab/>
      </w:r>
      <w:r w:rsidR="003516C5">
        <w:br/>
        <w:t>(caveat:  if that’s the last applicant and you remove in Step 2, then have to return to step one with the state of “Declined” and “no benefits” selected)</w:t>
      </w:r>
    </w:p>
    <w:sectPr w:rsidR="00F10A6D" w:rsidSect="00725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E83"/>
    <w:multiLevelType w:val="hybridMultilevel"/>
    <w:tmpl w:val="5E100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445FB"/>
    <w:multiLevelType w:val="hybridMultilevel"/>
    <w:tmpl w:val="F8C8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34B4F"/>
    <w:multiLevelType w:val="multilevel"/>
    <w:tmpl w:val="5E1000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D0D1F"/>
    <w:multiLevelType w:val="multilevel"/>
    <w:tmpl w:val="E6502D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F27A8"/>
    <w:multiLevelType w:val="multilevel"/>
    <w:tmpl w:val="E9F62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64230"/>
    <w:multiLevelType w:val="hybridMultilevel"/>
    <w:tmpl w:val="E6502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C6CDC"/>
    <w:multiLevelType w:val="hybridMultilevel"/>
    <w:tmpl w:val="E9F6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476AE"/>
    <w:multiLevelType w:val="hybridMultilevel"/>
    <w:tmpl w:val="6CFEE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92"/>
    <w:rsid w:val="00082E48"/>
    <w:rsid w:val="00125B17"/>
    <w:rsid w:val="001910BC"/>
    <w:rsid w:val="001B35B5"/>
    <w:rsid w:val="001F2AE6"/>
    <w:rsid w:val="002953C7"/>
    <w:rsid w:val="003516C5"/>
    <w:rsid w:val="003673EA"/>
    <w:rsid w:val="00391A8A"/>
    <w:rsid w:val="003A7237"/>
    <w:rsid w:val="00414717"/>
    <w:rsid w:val="004D6CF4"/>
    <w:rsid w:val="004D7969"/>
    <w:rsid w:val="005129E0"/>
    <w:rsid w:val="00525CC9"/>
    <w:rsid w:val="005827A3"/>
    <w:rsid w:val="005D425A"/>
    <w:rsid w:val="006408E5"/>
    <w:rsid w:val="0071640B"/>
    <w:rsid w:val="00725AB1"/>
    <w:rsid w:val="007448B8"/>
    <w:rsid w:val="00755992"/>
    <w:rsid w:val="00851EA5"/>
    <w:rsid w:val="00893FE2"/>
    <w:rsid w:val="0093601C"/>
    <w:rsid w:val="009B289B"/>
    <w:rsid w:val="009C394F"/>
    <w:rsid w:val="009D782F"/>
    <w:rsid w:val="00AC394A"/>
    <w:rsid w:val="00B10ACE"/>
    <w:rsid w:val="00B15C3D"/>
    <w:rsid w:val="00B220E0"/>
    <w:rsid w:val="00BF6850"/>
    <w:rsid w:val="00C262CD"/>
    <w:rsid w:val="00C92DFC"/>
    <w:rsid w:val="00D6117D"/>
    <w:rsid w:val="00DF2267"/>
    <w:rsid w:val="00E51C9F"/>
    <w:rsid w:val="00E625B8"/>
    <w:rsid w:val="00F10A6D"/>
    <w:rsid w:val="00F85FC1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120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9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92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9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92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1026</Words>
  <Characters>5852</Characters>
  <Application>Microsoft Macintosh Word</Application>
  <DocSecurity>0</DocSecurity>
  <Lines>48</Lines>
  <Paragraphs>13</Paragraphs>
  <ScaleCrop>false</ScaleCrop>
  <Company>Thumbprint Software LLC</Company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Davis</dc:creator>
  <cp:keywords/>
  <dc:description/>
  <cp:lastModifiedBy>Bill Davis</cp:lastModifiedBy>
  <cp:revision>2</cp:revision>
  <dcterms:created xsi:type="dcterms:W3CDTF">2015-01-31T00:27:00Z</dcterms:created>
  <dcterms:modified xsi:type="dcterms:W3CDTF">2015-01-31T00:27:00Z</dcterms:modified>
</cp:coreProperties>
</file>