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1D6" w:rsidRDefault="00AC2015" w:rsidP="00AC2015">
      <w:pPr>
        <w:jc w:val="center"/>
      </w:pPr>
      <w:r>
        <w:t xml:space="preserve">STP (Straight </w:t>
      </w:r>
      <w:proofErr w:type="gramStart"/>
      <w:r>
        <w:t>Through</w:t>
      </w:r>
      <w:proofErr w:type="gramEnd"/>
      <w:r>
        <w:t xml:space="preserve"> Processing)</w:t>
      </w:r>
    </w:p>
    <w:p w:rsidR="00AC2015" w:rsidRDefault="00AC2015" w:rsidP="00AC2015">
      <w:pPr>
        <w:jc w:val="center"/>
      </w:pPr>
      <w:proofErr w:type="spellStart"/>
      <w:r>
        <w:t>TxLife</w:t>
      </w:r>
      <w:proofErr w:type="spellEnd"/>
      <w:r>
        <w:t xml:space="preserve"> API Documentation 1.0</w:t>
      </w:r>
    </w:p>
    <w:p w:rsidR="00AC2015" w:rsidRDefault="00AC2015" w:rsidP="00AC2015">
      <w:pPr>
        <w:jc w:val="center"/>
      </w:pPr>
      <w:r>
        <w:t>Provided By DELL Services</w:t>
      </w:r>
    </w:p>
    <w:p w:rsidR="00AC2015" w:rsidRDefault="00AC2015" w:rsidP="00AC2015">
      <w:pPr>
        <w:jc w:val="center"/>
      </w:pPr>
    </w:p>
    <w:p w:rsidR="00AC2015" w:rsidRPr="00A67786" w:rsidRDefault="00A67786" w:rsidP="00AC2015">
      <w:pPr>
        <w:rPr>
          <w:b/>
        </w:rPr>
      </w:pPr>
      <w:r w:rsidRPr="00A67786">
        <w:rPr>
          <w:b/>
        </w:rPr>
        <w:t>Overview</w:t>
      </w:r>
    </w:p>
    <w:p w:rsidR="004A2591" w:rsidRDefault="00AC2015" w:rsidP="00AC2015">
      <w:r>
        <w:t xml:space="preserve">What is STP?  </w:t>
      </w:r>
    </w:p>
    <w:p w:rsidR="00AC2015" w:rsidRPr="004A2591" w:rsidRDefault="004A2591" w:rsidP="005F7128">
      <w:pPr>
        <w:ind w:left="720"/>
        <w:rPr>
          <w:b/>
        </w:rPr>
      </w:pPr>
      <w:r>
        <w:t>The STP technology integrates seamlessly with a web portal developed by Dell Insurance Services for Life agents. The portal provides a suite of web-based tools that allow agents to take an active role in the processing of life insurance applications. The use of electronic applications will help reduce new business cycle times and can result in increased placement rates and premium revenue growth for the carrier and agents.</w:t>
      </w:r>
    </w:p>
    <w:p w:rsidR="00AC2015" w:rsidRDefault="005F7128" w:rsidP="00AC2015">
      <w:r>
        <w:t xml:space="preserve">How does the </w:t>
      </w:r>
      <w:proofErr w:type="spellStart"/>
      <w:r>
        <w:t>TxLife</w:t>
      </w:r>
      <w:proofErr w:type="spellEnd"/>
      <w:r>
        <w:t xml:space="preserve"> API work with the process?</w:t>
      </w:r>
    </w:p>
    <w:p w:rsidR="005F7128" w:rsidRDefault="005F7128" w:rsidP="00FD55C7">
      <w:pPr>
        <w:ind w:left="720"/>
      </w:pPr>
      <w:r>
        <w:t xml:space="preserve">The </w:t>
      </w:r>
      <w:proofErr w:type="spellStart"/>
      <w:r>
        <w:t>TxLife</w:t>
      </w:r>
      <w:proofErr w:type="spellEnd"/>
      <w:r>
        <w:t xml:space="preserve"> API provides near real time</w:t>
      </w:r>
      <w:r w:rsidR="001F1055">
        <w:t xml:space="preserve"> integration new business insurance applications.  The API accepts an XML transmission in ACORD v</w:t>
      </w:r>
      <w:r w:rsidR="00A67786">
        <w:t>2.2</w:t>
      </w:r>
      <w:r w:rsidR="001F1055">
        <w:t xml:space="preserve"> XML forma</w:t>
      </w:r>
      <w:r w:rsidR="00A67786">
        <w:t>t.  DELL provides a data map that describes where in the ACORD format it expects data and what format the data must be in to be accepted by the system.</w:t>
      </w:r>
    </w:p>
    <w:p w:rsidR="005F7128" w:rsidRDefault="005F7128" w:rsidP="00AC2015"/>
    <w:p w:rsidR="005F7128" w:rsidRPr="00A67786" w:rsidRDefault="005F7128" w:rsidP="00AC2015">
      <w:pPr>
        <w:rPr>
          <w:b/>
        </w:rPr>
      </w:pPr>
      <w:r w:rsidRPr="00A67786">
        <w:rPr>
          <w:b/>
        </w:rPr>
        <w:t>API Reference</w:t>
      </w:r>
    </w:p>
    <w:p w:rsidR="001F1055" w:rsidRDefault="005F7128" w:rsidP="001F1055">
      <w:pPr>
        <w:ind w:left="720"/>
      </w:pPr>
      <w:r>
        <w:t>Base URL</w:t>
      </w:r>
    </w:p>
    <w:p w:rsidR="001F1055" w:rsidRDefault="001F1055" w:rsidP="001F1055">
      <w:pPr>
        <w:ind w:left="1440"/>
      </w:pPr>
      <w:r>
        <w:t xml:space="preserve">DELL Provides 2 interfaces, one for the Model Office and Production </w:t>
      </w:r>
      <w:r w:rsidR="00A67786">
        <w:t>e</w:t>
      </w:r>
      <w:r>
        <w:t>nvironment</w:t>
      </w:r>
      <w:r w:rsidR="00A67786">
        <w:t>s</w:t>
      </w:r>
      <w:r>
        <w:t>.</w:t>
      </w:r>
    </w:p>
    <w:p w:rsidR="001F1055" w:rsidRDefault="001F1055" w:rsidP="00ED1512">
      <w:pPr>
        <w:ind w:left="1440"/>
      </w:pPr>
      <w:r>
        <w:t>M</w:t>
      </w:r>
      <w:r w:rsidR="00A67786">
        <w:t>odel Office</w:t>
      </w:r>
      <w:r w:rsidR="002505F4">
        <w:br/>
      </w:r>
      <w:r w:rsidR="00ED1512">
        <w:tab/>
      </w:r>
      <w:hyperlink r:id="rId6" w:history="1">
        <w:r w:rsidR="00ED1512" w:rsidRPr="00A9189E">
          <w:rPr>
            <w:rStyle w:val="Hyperlink"/>
          </w:rPr>
          <w:t>https://extranetapps-mo.perotsystemsbps.net/TxLifeImport/TxLife.asmx</w:t>
        </w:r>
      </w:hyperlink>
      <w:r w:rsidR="002505F4">
        <w:br/>
      </w:r>
      <w:r w:rsidR="00A67786">
        <w:t>Production</w:t>
      </w:r>
      <w:r>
        <w:br/>
      </w:r>
      <w:r w:rsidR="002505F4">
        <w:tab/>
      </w:r>
      <w:hyperlink r:id="rId7" w:history="1">
        <w:r w:rsidR="00ED1512" w:rsidRPr="00DD37EF">
          <w:rPr>
            <w:rStyle w:val="Hyperlink"/>
          </w:rPr>
          <w:t>https://extranetapps.perotsystemsbps.net/TxLifeImport/TxLife.asmx</w:t>
        </w:r>
      </w:hyperlink>
    </w:p>
    <w:p w:rsidR="00975E53" w:rsidRDefault="002505F4" w:rsidP="008A2967">
      <w:pPr>
        <w:ind w:left="1440"/>
      </w:pPr>
      <w:r>
        <w:t>Available</w:t>
      </w:r>
      <w:r w:rsidR="00191568">
        <w:t xml:space="preserve"> STP</w:t>
      </w:r>
      <w:r>
        <w:t xml:space="preserve"> Functions</w:t>
      </w:r>
      <w:r w:rsidR="008A2967">
        <w:br/>
      </w:r>
      <w:r w:rsidR="008A2967">
        <w:rPr>
          <w:i/>
        </w:rPr>
        <w:tab/>
      </w:r>
      <w:r w:rsidRPr="002505F4">
        <w:rPr>
          <w:i/>
        </w:rPr>
        <w:t xml:space="preserve">function string </w:t>
      </w:r>
      <w:proofErr w:type="spellStart"/>
      <w:proofErr w:type="gramStart"/>
      <w:r w:rsidRPr="002505F4">
        <w:rPr>
          <w:i/>
        </w:rPr>
        <w:t>TxLifeProcessor</w:t>
      </w:r>
      <w:proofErr w:type="spellEnd"/>
      <w:r w:rsidRPr="002505F4">
        <w:rPr>
          <w:i/>
        </w:rPr>
        <w:t>(</w:t>
      </w:r>
      <w:proofErr w:type="gramEnd"/>
      <w:r w:rsidRPr="002505F4">
        <w:rPr>
          <w:i/>
        </w:rPr>
        <w:t>string XML)</w:t>
      </w:r>
      <w:r>
        <w:t xml:space="preserve"> </w:t>
      </w:r>
      <w:r>
        <w:br/>
      </w:r>
      <w:r w:rsidR="00A67786">
        <w:tab/>
      </w:r>
      <w:r w:rsidR="008A2967">
        <w:tab/>
      </w:r>
      <w:r>
        <w:t xml:space="preserve">Accepts an XML transmission in the ACORD </w:t>
      </w:r>
      <w:r w:rsidR="00A67786">
        <w:t>2.2</w:t>
      </w:r>
      <w:r>
        <w:t xml:space="preserve"> format.  The data </w:t>
      </w:r>
      <w:r w:rsidR="008A2967">
        <w:tab/>
      </w:r>
      <w:r w:rsidR="008A2967">
        <w:tab/>
      </w:r>
      <w:r w:rsidR="008A2967">
        <w:tab/>
      </w:r>
      <w:r>
        <w:t>provided within the</w:t>
      </w:r>
      <w:r w:rsidR="00A67786">
        <w:t xml:space="preserve"> </w:t>
      </w:r>
      <w:r>
        <w:t xml:space="preserve">ACORD XML must be in compliance with the DELL </w:t>
      </w:r>
      <w:r w:rsidR="008A2967">
        <w:tab/>
      </w:r>
      <w:r w:rsidR="008A2967">
        <w:tab/>
      </w:r>
      <w:r w:rsidR="008A2967">
        <w:tab/>
      </w:r>
      <w:r>
        <w:t>data</w:t>
      </w:r>
      <w:r w:rsidR="00A67786">
        <w:t xml:space="preserve"> </w:t>
      </w:r>
      <w:r>
        <w:t>map.</w:t>
      </w:r>
      <w:r w:rsidR="00A67786">
        <w:t xml:space="preserve">  DELL</w:t>
      </w:r>
      <w:r w:rsidR="008A2967">
        <w:t xml:space="preserve"> </w:t>
      </w:r>
      <w:r w:rsidR="00A67786">
        <w:t>responds with a similarly formatted XML document.</w:t>
      </w:r>
    </w:p>
    <w:p w:rsidR="00A67786" w:rsidRPr="00975E53" w:rsidRDefault="00A67786" w:rsidP="008A2967">
      <w:pPr>
        <w:ind w:left="1440"/>
        <w:rPr>
          <w:i/>
        </w:rPr>
      </w:pPr>
      <w:r>
        <w:br/>
      </w:r>
      <w:r w:rsidR="00975E53" w:rsidRPr="00975E53">
        <w:rPr>
          <w:i/>
          <w:color w:val="FF0000"/>
        </w:rPr>
        <w:t>(</w:t>
      </w:r>
      <w:proofErr w:type="gramStart"/>
      <w:r w:rsidR="00975E53" w:rsidRPr="00975E53">
        <w:rPr>
          <w:i/>
          <w:color w:val="FF0000"/>
        </w:rPr>
        <w:t>see</w:t>
      </w:r>
      <w:proofErr w:type="gramEnd"/>
      <w:r w:rsidR="00975E53" w:rsidRPr="00975E53">
        <w:rPr>
          <w:i/>
          <w:color w:val="FF0000"/>
        </w:rPr>
        <w:t xml:space="preserve"> ‘</w:t>
      </w:r>
      <w:proofErr w:type="spellStart"/>
      <w:r w:rsidR="00975E53" w:rsidRPr="00975E53">
        <w:rPr>
          <w:i/>
          <w:color w:val="FF0000"/>
        </w:rPr>
        <w:t>TxLife</w:t>
      </w:r>
      <w:proofErr w:type="spellEnd"/>
      <w:r w:rsidR="00975E53" w:rsidRPr="00975E53">
        <w:rPr>
          <w:i/>
          <w:color w:val="FF0000"/>
        </w:rPr>
        <w:t xml:space="preserve"> WSDL.txt’)</w:t>
      </w:r>
    </w:p>
    <w:p w:rsidR="00A67786" w:rsidRDefault="00A67786" w:rsidP="00A67786">
      <w:pPr>
        <w:ind w:left="1440"/>
      </w:pPr>
    </w:p>
    <w:p w:rsidR="00A67786" w:rsidRPr="00A67786" w:rsidRDefault="00A67786" w:rsidP="00A67786">
      <w:pPr>
        <w:ind w:left="720"/>
        <w:rPr>
          <w:b/>
        </w:rPr>
      </w:pPr>
      <w:r w:rsidRPr="00A67786">
        <w:rPr>
          <w:b/>
        </w:rPr>
        <w:t>Sample Data</w:t>
      </w:r>
    </w:p>
    <w:p w:rsidR="00A67786" w:rsidRDefault="00A67786" w:rsidP="002505F4">
      <w:pPr>
        <w:ind w:left="1440"/>
      </w:pPr>
      <w:r>
        <w:t>Please see the attache</w:t>
      </w:r>
      <w:r w:rsidR="00792FE4">
        <w:t>d document for an example of an ACORD document that we accept.</w:t>
      </w:r>
      <w:r w:rsidR="009D382F">
        <w:t xml:space="preserve">  This is just an example and is subject to change.  You will be provided with a final ACORD example in a different document at a later date.</w:t>
      </w:r>
    </w:p>
    <w:p w:rsidR="00792FE4" w:rsidRPr="00975E53" w:rsidRDefault="00975E53" w:rsidP="002505F4">
      <w:pPr>
        <w:ind w:left="1440"/>
        <w:rPr>
          <w:i/>
          <w:color w:val="FF0000"/>
        </w:rPr>
      </w:pPr>
      <w:r w:rsidRPr="00975E53">
        <w:rPr>
          <w:i/>
          <w:color w:val="FF0000"/>
        </w:rPr>
        <w:t xml:space="preserve"> (</w:t>
      </w:r>
      <w:proofErr w:type="gramStart"/>
      <w:r w:rsidRPr="00975E53">
        <w:rPr>
          <w:i/>
          <w:color w:val="FF0000"/>
        </w:rPr>
        <w:t>see</w:t>
      </w:r>
      <w:proofErr w:type="gramEnd"/>
      <w:r w:rsidRPr="00975E53">
        <w:rPr>
          <w:i/>
          <w:color w:val="FF0000"/>
        </w:rPr>
        <w:t xml:space="preserve"> ‘ACORD XML Sample.xml’)</w:t>
      </w:r>
    </w:p>
    <w:p w:rsidR="008A2967" w:rsidRDefault="008A2967" w:rsidP="002505F4">
      <w:pPr>
        <w:ind w:left="1440"/>
      </w:pPr>
      <w:r>
        <w:t>/</w:t>
      </w:r>
      <w:proofErr w:type="spellStart"/>
      <w:r>
        <w:t>TxLife</w:t>
      </w:r>
      <w:proofErr w:type="spellEnd"/>
      <w:r>
        <w:t>/</w:t>
      </w:r>
      <w:proofErr w:type="spellStart"/>
      <w:r>
        <w:rPr>
          <w:rFonts w:ascii="Calibri" w:hAnsi="Calibri" w:cs="Calibri"/>
        </w:rPr>
        <w:t>TXLifeRequest</w:t>
      </w:r>
      <w:proofErr w:type="spellEnd"/>
      <w:r>
        <w:rPr>
          <w:rFonts w:ascii="Calibri" w:hAnsi="Calibri" w:cs="Calibri"/>
        </w:rPr>
        <w:t>/</w:t>
      </w:r>
      <w:proofErr w:type="spellStart"/>
      <w:r>
        <w:rPr>
          <w:rFonts w:ascii="Calibri" w:hAnsi="Calibri" w:cs="Calibri"/>
        </w:rPr>
        <w:t>TransRefGUID</w:t>
      </w:r>
      <w:proofErr w:type="spellEnd"/>
    </w:p>
    <w:p w:rsidR="008A2967" w:rsidRDefault="008A2967" w:rsidP="002505F4">
      <w:pPr>
        <w:ind w:left="1440"/>
      </w:pPr>
      <w:r>
        <w:t xml:space="preserve">DELL expects to receive a different </w:t>
      </w:r>
      <w:proofErr w:type="spellStart"/>
      <w:r>
        <w:t>TransRefGUID</w:t>
      </w:r>
      <w:proofErr w:type="spellEnd"/>
      <w:r>
        <w:t xml:space="preserve"> for every successful transmission.  If the same </w:t>
      </w:r>
      <w:proofErr w:type="spellStart"/>
      <w:r>
        <w:t>TransRefGUID</w:t>
      </w:r>
      <w:proofErr w:type="spellEnd"/>
      <w:r>
        <w:t xml:space="preserve"> is sent multiple times, it will slow the ST</w:t>
      </w:r>
      <w:r w:rsidR="00191568">
        <w:t>P process for that transmission as it will require manual intervent</w:t>
      </w:r>
      <w:bookmarkStart w:id="0" w:name="_GoBack"/>
      <w:bookmarkEnd w:id="0"/>
      <w:r w:rsidR="00191568">
        <w:t>ion.</w:t>
      </w:r>
    </w:p>
    <w:p w:rsidR="00975E53" w:rsidRDefault="00FD55C7" w:rsidP="002505F4">
      <w:pPr>
        <w:ind w:left="1440"/>
      </w:pPr>
      <w:r>
        <w:t xml:space="preserve">This is a sample response from the </w:t>
      </w:r>
      <w:proofErr w:type="spellStart"/>
      <w:r>
        <w:t>TxLifeProcessor</w:t>
      </w:r>
      <w:proofErr w:type="spellEnd"/>
      <w:r>
        <w:t xml:space="preserve"> function call.</w:t>
      </w:r>
    </w:p>
    <w:p w:rsidR="00FD55C7" w:rsidRPr="00975E53" w:rsidRDefault="00975E53" w:rsidP="002505F4">
      <w:pPr>
        <w:ind w:left="1440"/>
        <w:rPr>
          <w:color w:val="FF0000"/>
        </w:rPr>
      </w:pPr>
      <w:r w:rsidRPr="00975E53">
        <w:rPr>
          <w:i/>
          <w:color w:val="FF0000"/>
        </w:rPr>
        <w:t>(</w:t>
      </w:r>
      <w:proofErr w:type="gramStart"/>
      <w:r w:rsidRPr="00975E53">
        <w:rPr>
          <w:i/>
          <w:color w:val="FF0000"/>
        </w:rPr>
        <w:t>see</w:t>
      </w:r>
      <w:proofErr w:type="gramEnd"/>
      <w:r w:rsidRPr="00975E53">
        <w:rPr>
          <w:i/>
          <w:color w:val="FF0000"/>
        </w:rPr>
        <w:t xml:space="preserve"> ‘</w:t>
      </w:r>
      <w:proofErr w:type="spellStart"/>
      <w:r w:rsidRPr="00975E53">
        <w:rPr>
          <w:i/>
          <w:color w:val="FF0000"/>
        </w:rPr>
        <w:t>TXLife</w:t>
      </w:r>
      <w:proofErr w:type="spellEnd"/>
      <w:r w:rsidRPr="00975E53">
        <w:rPr>
          <w:i/>
          <w:color w:val="FF0000"/>
        </w:rPr>
        <w:t xml:space="preserve"> Processor Response.xml’)</w:t>
      </w:r>
    </w:p>
    <w:p w:rsidR="00FD55C7" w:rsidRDefault="00FD55C7" w:rsidP="00FD55C7">
      <w:pPr>
        <w:ind w:left="2160"/>
      </w:pPr>
      <w:r>
        <w:t>In the Response:</w:t>
      </w:r>
    </w:p>
    <w:p w:rsidR="008A2967" w:rsidRDefault="00FD55C7" w:rsidP="008A2967">
      <w:pPr>
        <w:ind w:left="720" w:firstLine="1440"/>
        <w:rPr>
          <w:rFonts w:ascii="Calibri" w:hAnsi="Calibri" w:cs="Calibri"/>
        </w:rPr>
      </w:pPr>
      <w:r>
        <w:t>/</w:t>
      </w:r>
      <w:proofErr w:type="spellStart"/>
      <w:r>
        <w:t>TxLife</w:t>
      </w:r>
      <w:proofErr w:type="spellEnd"/>
      <w:r>
        <w:t>/</w:t>
      </w:r>
      <w:proofErr w:type="spellStart"/>
      <w:r>
        <w:t>TxLifeResponse</w:t>
      </w:r>
      <w:proofErr w:type="spellEnd"/>
      <w:r>
        <w:t>/</w:t>
      </w:r>
      <w:proofErr w:type="spellStart"/>
      <w:r>
        <w:t>TransRefGUID</w:t>
      </w:r>
      <w:proofErr w:type="spellEnd"/>
      <w:r>
        <w:br/>
      </w:r>
      <w:r>
        <w:tab/>
      </w:r>
      <w:r>
        <w:tab/>
        <w:t>should be equal to</w:t>
      </w:r>
      <w:r>
        <w:br/>
      </w:r>
      <w:r>
        <w:tab/>
      </w:r>
      <w:r>
        <w:tab/>
        <w:t>/</w:t>
      </w:r>
      <w:proofErr w:type="spellStart"/>
      <w:r>
        <w:t>TxLife</w:t>
      </w:r>
      <w:proofErr w:type="spellEnd"/>
      <w:r>
        <w:t>/</w:t>
      </w:r>
      <w:proofErr w:type="spellStart"/>
      <w:r>
        <w:rPr>
          <w:rFonts w:ascii="Calibri" w:hAnsi="Calibri" w:cs="Calibri"/>
        </w:rPr>
        <w:t>TXLifeRequest</w:t>
      </w:r>
      <w:proofErr w:type="spellEnd"/>
      <w:r>
        <w:rPr>
          <w:rFonts w:ascii="Calibri" w:hAnsi="Calibri" w:cs="Calibri"/>
        </w:rPr>
        <w:t>/</w:t>
      </w:r>
      <w:proofErr w:type="spellStart"/>
      <w:r>
        <w:rPr>
          <w:rFonts w:ascii="Calibri" w:hAnsi="Calibri" w:cs="Calibri"/>
        </w:rPr>
        <w:t>TransRefGUID</w:t>
      </w:r>
      <w:proofErr w:type="spellEnd"/>
    </w:p>
    <w:p w:rsidR="008A2967" w:rsidRDefault="008A2967" w:rsidP="008A2967">
      <w:pPr>
        <w:ind w:left="2160"/>
        <w:rPr>
          <w:rFonts w:ascii="Calibri" w:hAnsi="Calibri" w:cs="Calibri"/>
        </w:rPr>
      </w:pPr>
      <w:r>
        <w:rPr>
          <w:rFonts w:ascii="Calibri" w:hAnsi="Calibri" w:cs="Calibri"/>
        </w:rPr>
        <w:t>/</w:t>
      </w:r>
      <w:proofErr w:type="spellStart"/>
      <w:r>
        <w:rPr>
          <w:rFonts w:ascii="Calibri" w:hAnsi="Calibri" w:cs="Calibri"/>
        </w:rPr>
        <w:t>TxLife</w:t>
      </w:r>
      <w:proofErr w:type="spellEnd"/>
      <w:r>
        <w:rPr>
          <w:rFonts w:ascii="Calibri" w:hAnsi="Calibri" w:cs="Calibri"/>
        </w:rPr>
        <w:t>/</w:t>
      </w:r>
      <w:proofErr w:type="spellStart"/>
      <w:r>
        <w:rPr>
          <w:rFonts w:ascii="Calibri" w:hAnsi="Calibri" w:cs="Calibri"/>
        </w:rPr>
        <w:t>TxLifeResponse</w:t>
      </w:r>
      <w:proofErr w:type="spellEnd"/>
      <w:r>
        <w:rPr>
          <w:rFonts w:ascii="Calibri" w:hAnsi="Calibri" w:cs="Calibri"/>
        </w:rPr>
        <w:t>/</w:t>
      </w:r>
      <w:proofErr w:type="spellStart"/>
      <w:r>
        <w:rPr>
          <w:rFonts w:ascii="Calibri" w:hAnsi="Calibri" w:cs="Calibri"/>
        </w:rPr>
        <w:t>TransResult</w:t>
      </w:r>
      <w:proofErr w:type="spellEnd"/>
      <w:r>
        <w:rPr>
          <w:rFonts w:ascii="Calibri" w:hAnsi="Calibri" w:cs="Calibri"/>
        </w:rPr>
        <w:t>/</w:t>
      </w:r>
      <w:proofErr w:type="spellStart"/>
      <w:r>
        <w:rPr>
          <w:rFonts w:ascii="Calibri" w:hAnsi="Calibri" w:cs="Calibri"/>
        </w:rPr>
        <w:t>ResultCode</w:t>
      </w:r>
      <w:proofErr w:type="spellEnd"/>
      <w:r>
        <w:rPr>
          <w:rFonts w:ascii="Calibri" w:hAnsi="Calibri" w:cs="Calibri"/>
        </w:rPr>
        <w:t>[@</w:t>
      </w:r>
      <w:proofErr w:type="spellStart"/>
      <w:r>
        <w:rPr>
          <w:rFonts w:ascii="Calibri" w:hAnsi="Calibri" w:cs="Calibri"/>
        </w:rPr>
        <w:t>tc</w:t>
      </w:r>
      <w:proofErr w:type="spellEnd"/>
      <w:r>
        <w:rPr>
          <w:rFonts w:ascii="Calibri" w:hAnsi="Calibri" w:cs="Calibri"/>
        </w:rPr>
        <w:t xml:space="preserve"> = 1]</w:t>
      </w:r>
      <w:r>
        <w:rPr>
          <w:rFonts w:ascii="Calibri" w:hAnsi="Calibri" w:cs="Calibri"/>
        </w:rPr>
        <w:br/>
      </w:r>
      <w:r>
        <w:rPr>
          <w:rFonts w:ascii="Calibri" w:hAnsi="Calibri" w:cs="Calibri"/>
        </w:rPr>
        <w:tab/>
        <w:t xml:space="preserve">Signifies the item was successfully processed.  So the </w:t>
      </w:r>
      <w:proofErr w:type="spellStart"/>
      <w:r>
        <w:rPr>
          <w:rFonts w:ascii="Calibri" w:hAnsi="Calibri" w:cs="Calibri"/>
        </w:rPr>
        <w:t>TransRefGUID</w:t>
      </w:r>
      <w:proofErr w:type="spellEnd"/>
      <w:r>
        <w:rPr>
          <w:rFonts w:ascii="Calibri" w:hAnsi="Calibri" w:cs="Calibri"/>
        </w:rPr>
        <w:t xml:space="preserve"> </w:t>
      </w:r>
      <w:r>
        <w:rPr>
          <w:rFonts w:ascii="Calibri" w:hAnsi="Calibri" w:cs="Calibri"/>
        </w:rPr>
        <w:tab/>
        <w:t>used in this transmission should not be used again.</w:t>
      </w:r>
    </w:p>
    <w:p w:rsidR="00FD55C7" w:rsidRPr="008A2967" w:rsidRDefault="008A2967" w:rsidP="008A2967">
      <w:pPr>
        <w:ind w:left="2160"/>
        <w:rPr>
          <w:rFonts w:ascii="Calibri" w:hAnsi="Calibri" w:cs="Calibri"/>
        </w:rPr>
      </w:pPr>
      <w:r>
        <w:rPr>
          <w:rFonts w:ascii="Calibri" w:hAnsi="Calibri" w:cs="Calibri"/>
        </w:rPr>
        <w:tab/>
        <w:t xml:space="preserve">Any </w:t>
      </w:r>
      <w:proofErr w:type="gramStart"/>
      <w:r>
        <w:rPr>
          <w:rFonts w:ascii="Calibri" w:hAnsi="Calibri" w:cs="Calibri"/>
        </w:rPr>
        <w:t>@</w:t>
      </w:r>
      <w:proofErr w:type="spellStart"/>
      <w:r>
        <w:rPr>
          <w:rFonts w:ascii="Calibri" w:hAnsi="Calibri" w:cs="Calibri"/>
        </w:rPr>
        <w:t>tc</w:t>
      </w:r>
      <w:proofErr w:type="spellEnd"/>
      <w:proofErr w:type="gramEnd"/>
      <w:r>
        <w:rPr>
          <w:rFonts w:ascii="Calibri" w:hAnsi="Calibri" w:cs="Calibri"/>
        </w:rPr>
        <w:t xml:space="preserve"> value should be regarded as an error.  The transmission may be </w:t>
      </w:r>
      <w:r>
        <w:rPr>
          <w:rFonts w:ascii="Calibri" w:hAnsi="Calibri" w:cs="Calibri"/>
        </w:rPr>
        <w:tab/>
        <w:t>sent again at a later time.</w:t>
      </w:r>
      <w:r>
        <w:rPr>
          <w:rFonts w:ascii="Calibri" w:hAnsi="Calibri" w:cs="Calibri"/>
        </w:rPr>
        <w:br/>
      </w:r>
      <w:r>
        <w:rPr>
          <w:rFonts w:ascii="Calibri" w:hAnsi="Calibri" w:cs="Calibri"/>
        </w:rPr>
        <w:br/>
      </w:r>
      <w:r w:rsidR="00FD55C7">
        <w:rPr>
          <w:rFonts w:ascii="Calibri" w:hAnsi="Calibri" w:cs="Calibri"/>
        </w:rPr>
        <w:br/>
      </w:r>
      <w:r w:rsidR="00FD55C7">
        <w:rPr>
          <w:rFonts w:ascii="Calibri" w:hAnsi="Calibri" w:cs="Calibri"/>
        </w:rPr>
        <w:br/>
      </w:r>
      <w:r w:rsidR="00FD55C7">
        <w:rPr>
          <w:rFonts w:ascii="Calibri" w:hAnsi="Calibri" w:cs="Calibri"/>
        </w:rPr>
        <w:br/>
      </w:r>
    </w:p>
    <w:sectPr w:rsidR="00FD55C7" w:rsidRPr="008A29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8BC" w:rsidRDefault="00B018BC" w:rsidP="00975E53">
      <w:pPr>
        <w:spacing w:after="0" w:line="240" w:lineRule="auto"/>
      </w:pPr>
      <w:r>
        <w:separator/>
      </w:r>
    </w:p>
  </w:endnote>
  <w:endnote w:type="continuationSeparator" w:id="0">
    <w:p w:rsidR="00B018BC" w:rsidRDefault="00B018BC" w:rsidP="00975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useo Sans For Dell">
    <w:panose1 w:val="02000000000000000000"/>
    <w:charset w:val="00"/>
    <w:family w:val="auto"/>
    <w:pitch w:val="variable"/>
    <w:sig w:usb0="A00000AF" w:usb1="4000004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E53" w:rsidRDefault="00975E53" w:rsidP="00975E53">
    <w:pPr>
      <w:pStyle w:val="Footer"/>
      <w:rPr>
        <w:rFonts w:ascii="Museo Sans For Dell" w:hAnsi="Museo Sans For Dell"/>
        <w:b/>
        <w:color w:val="AAAAAA"/>
        <w:sz w:val="17"/>
      </w:rPr>
    </w:pPr>
    <w:bookmarkStart w:id="1" w:name="aliashClassificationFoot1FooterEvenPages"/>
    <w:r w:rsidRPr="00975E53">
      <w:rPr>
        <w:rFonts w:ascii="Museo Sans For Dell" w:hAnsi="Museo Sans For Dell"/>
        <w:b/>
        <w:color w:val="AAAAAA"/>
        <w:sz w:val="17"/>
      </w:rPr>
      <w:t xml:space="preserve">                 Dell - Restricted - Confidential</w:t>
    </w:r>
  </w:p>
  <w:bookmarkEnd w:id="1"/>
  <w:p w:rsidR="00975E53" w:rsidRDefault="00975E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E53" w:rsidRDefault="00975E53" w:rsidP="00975E53">
    <w:pPr>
      <w:pStyle w:val="Footer"/>
      <w:rPr>
        <w:rFonts w:ascii="Museo Sans For Dell" w:hAnsi="Museo Sans For Dell"/>
        <w:b/>
        <w:color w:val="AAAAAA"/>
        <w:sz w:val="17"/>
      </w:rPr>
    </w:pPr>
    <w:bookmarkStart w:id="2" w:name="aliashClassificationFooter1FooterPrimary"/>
    <w:r w:rsidRPr="00975E53">
      <w:rPr>
        <w:rFonts w:ascii="Museo Sans For Dell" w:hAnsi="Museo Sans For Dell"/>
        <w:b/>
        <w:color w:val="AAAAAA"/>
        <w:sz w:val="17"/>
      </w:rPr>
      <w:t xml:space="preserve">                 Dell - Restricted - Confidential</w:t>
    </w:r>
  </w:p>
  <w:bookmarkEnd w:id="2"/>
  <w:p w:rsidR="00975E53" w:rsidRDefault="00975E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E53" w:rsidRDefault="00975E53" w:rsidP="00975E53">
    <w:pPr>
      <w:pStyle w:val="Footer"/>
      <w:rPr>
        <w:rFonts w:ascii="Museo Sans For Dell" w:hAnsi="Museo Sans For Dell"/>
        <w:b/>
        <w:color w:val="AAAAAA"/>
        <w:sz w:val="17"/>
      </w:rPr>
    </w:pPr>
    <w:bookmarkStart w:id="3" w:name="aliashClassificationFoot1FooterFirstPage"/>
    <w:r w:rsidRPr="00975E53">
      <w:rPr>
        <w:rFonts w:ascii="Museo Sans For Dell" w:hAnsi="Museo Sans For Dell"/>
        <w:b/>
        <w:color w:val="AAAAAA"/>
        <w:sz w:val="17"/>
      </w:rPr>
      <w:t xml:space="preserve">                 Dell - Restricted - Confidential</w:t>
    </w:r>
  </w:p>
  <w:bookmarkEnd w:id="3"/>
  <w:p w:rsidR="00975E53" w:rsidRDefault="00975E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8BC" w:rsidRDefault="00B018BC" w:rsidP="00975E53">
      <w:pPr>
        <w:spacing w:after="0" w:line="240" w:lineRule="auto"/>
      </w:pPr>
      <w:r>
        <w:separator/>
      </w:r>
    </w:p>
  </w:footnote>
  <w:footnote w:type="continuationSeparator" w:id="0">
    <w:p w:rsidR="00B018BC" w:rsidRDefault="00B018BC" w:rsidP="00975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E53" w:rsidRDefault="00975E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E53" w:rsidRDefault="00975E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E53" w:rsidRDefault="00975E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015"/>
    <w:rsid w:val="00191568"/>
    <w:rsid w:val="001F1055"/>
    <w:rsid w:val="002505F4"/>
    <w:rsid w:val="004A2591"/>
    <w:rsid w:val="005F7128"/>
    <w:rsid w:val="00792FE4"/>
    <w:rsid w:val="008A2967"/>
    <w:rsid w:val="00975E53"/>
    <w:rsid w:val="009D382F"/>
    <w:rsid w:val="00A67786"/>
    <w:rsid w:val="00AC2015"/>
    <w:rsid w:val="00B018BC"/>
    <w:rsid w:val="00DA51D6"/>
    <w:rsid w:val="00ED1512"/>
    <w:rsid w:val="00FD5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0B5A28-AEB2-4D52-9768-46BEFA63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015"/>
    <w:rPr>
      <w:rFonts w:ascii="Tahoma" w:hAnsi="Tahoma" w:cs="Tahoma"/>
      <w:sz w:val="16"/>
      <w:szCs w:val="16"/>
    </w:rPr>
  </w:style>
  <w:style w:type="character" w:styleId="Hyperlink">
    <w:name w:val="Hyperlink"/>
    <w:basedOn w:val="DefaultParagraphFont"/>
    <w:rsid w:val="00ED1512"/>
    <w:rPr>
      <w:color w:val="0000FF"/>
      <w:u w:val="single"/>
    </w:rPr>
  </w:style>
  <w:style w:type="character" w:styleId="FollowedHyperlink">
    <w:name w:val="FollowedHyperlink"/>
    <w:basedOn w:val="DefaultParagraphFont"/>
    <w:uiPriority w:val="99"/>
    <w:semiHidden/>
    <w:unhideWhenUsed/>
    <w:rsid w:val="00ED1512"/>
    <w:rPr>
      <w:color w:val="800080" w:themeColor="followedHyperlink"/>
      <w:u w:val="single"/>
    </w:rPr>
  </w:style>
  <w:style w:type="paragraph" w:styleId="NoSpacing">
    <w:name w:val="No Spacing"/>
    <w:uiPriority w:val="1"/>
    <w:qFormat/>
    <w:rsid w:val="00792FE4"/>
    <w:pPr>
      <w:spacing w:after="0" w:line="240" w:lineRule="auto"/>
    </w:pPr>
  </w:style>
  <w:style w:type="paragraph" w:styleId="Header">
    <w:name w:val="header"/>
    <w:basedOn w:val="Normal"/>
    <w:link w:val="HeaderChar"/>
    <w:uiPriority w:val="99"/>
    <w:unhideWhenUsed/>
    <w:rsid w:val="00975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E53"/>
  </w:style>
  <w:style w:type="paragraph" w:styleId="Footer">
    <w:name w:val="footer"/>
    <w:basedOn w:val="Normal"/>
    <w:link w:val="FooterChar"/>
    <w:uiPriority w:val="99"/>
    <w:unhideWhenUsed/>
    <w:rsid w:val="00975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8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extranetapps.perotsystemsbps.net/TxLifeImport/TxLife.asmx"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tranetapps-mo.perotsystemsbps.net/TxLifeImport/TxLife.asmx"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385</Words>
  <Characters>2262</Characters>
  <Application>Microsoft Office Word</Application>
  <DocSecurity>0</DocSecurity>
  <Lines>61</Lines>
  <Paragraphs>30</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David L</dc:creator>
  <cp:keywords>Restricted</cp:keywords>
  <cp:lastModifiedBy>Trumble, Tristan</cp:lastModifiedBy>
  <cp:revision>4</cp:revision>
  <dcterms:created xsi:type="dcterms:W3CDTF">2012-04-18T17:14:00Z</dcterms:created>
  <dcterms:modified xsi:type="dcterms:W3CDTF">2015-05-29T21:10:00Z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02a67a0c-94ae-4cb1-b6f9-b630fa2ebe47</vt:lpwstr>
  </property>
  <property fmtid="{D5CDD505-2E9C-101B-9397-08002B2CF9AE}" pid="3" name="DellClassification">
    <vt:lpwstr>Restricted</vt:lpwstr>
  </property>
  <property fmtid="{D5CDD505-2E9C-101B-9397-08002B2CF9AE}" pid="4" name="DellSubLabels">
    <vt:lpwstr/>
  </property>
  <property fmtid="{D5CDD505-2E9C-101B-9397-08002B2CF9AE}" pid="5" name="DellVisual Markings">
    <vt:lpwstr>Classification Footer</vt:lpwstr>
  </property>
  <property fmtid="{D5CDD505-2E9C-101B-9397-08002B2CF9AE}" pid="6" name="titusconfig">
    <vt:lpwstr>1.3AMER</vt:lpwstr>
  </property>
</Properties>
</file>