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8CC6" w14:textId="39AD03C4" w:rsidR="00581E45" w:rsidRPr="004E5C71" w:rsidRDefault="002C7A33" w:rsidP="00722514">
      <w:pPr>
        <w:jc w:val="center"/>
        <w:rPr>
          <w:rFonts w:ascii="Times New Roman" w:hAnsi="Times New Roman" w:cs="Times New Roman"/>
          <w:b/>
          <w:bCs/>
        </w:rPr>
      </w:pPr>
      <w:r w:rsidRPr="004E5C71">
        <w:rPr>
          <w:rFonts w:ascii="Times New Roman" w:hAnsi="Times New Roman" w:cs="Times New Roman"/>
          <w:b/>
          <w:bCs/>
        </w:rPr>
        <w:t>Supplemental Material</w:t>
      </w:r>
    </w:p>
    <w:p w14:paraId="0431BB80" w14:textId="77777777" w:rsidR="00882E59" w:rsidRPr="004E5C71" w:rsidRDefault="00882E59" w:rsidP="00882E59">
      <w:pPr>
        <w:jc w:val="center"/>
        <w:rPr>
          <w:rFonts w:ascii="Times New Roman" w:hAnsi="Times New Roman" w:cs="Times New Roman"/>
          <w:b/>
          <w:bCs/>
        </w:rPr>
      </w:pPr>
    </w:p>
    <w:p w14:paraId="63D148B4" w14:textId="6EDF1B26" w:rsidR="00466CC6" w:rsidRPr="004E5C71" w:rsidRDefault="00466CC6">
      <w:pPr>
        <w:rPr>
          <w:rFonts w:ascii="Times New Roman" w:hAnsi="Times New Roman" w:cs="Times New Roman"/>
        </w:rPr>
      </w:pPr>
    </w:p>
    <w:p w14:paraId="76E93CC6" w14:textId="35DF2847" w:rsidR="00466CC6" w:rsidRPr="004E5C71" w:rsidRDefault="002C7A33" w:rsidP="00722514">
      <w:pPr>
        <w:pStyle w:val="Heading1"/>
        <w:jc w:val="center"/>
        <w:rPr>
          <w:rFonts w:ascii="Times New Roman" w:hAnsi="Times New Roman" w:cs="Times New Roman"/>
          <w:b/>
          <w:bCs/>
          <w:color w:val="auto"/>
          <w:sz w:val="24"/>
          <w:szCs w:val="24"/>
        </w:rPr>
      </w:pPr>
      <w:r w:rsidRPr="004E5C71">
        <w:rPr>
          <w:rFonts w:ascii="Times New Roman" w:hAnsi="Times New Roman" w:cs="Times New Roman"/>
          <w:b/>
          <w:bCs/>
          <w:color w:val="auto"/>
          <w:sz w:val="24"/>
          <w:szCs w:val="24"/>
        </w:rPr>
        <w:t>f</w:t>
      </w:r>
      <w:r w:rsidR="00466CC6" w:rsidRPr="004E5C71">
        <w:rPr>
          <w:rFonts w:ascii="Times New Roman" w:hAnsi="Times New Roman" w:cs="Times New Roman"/>
          <w:b/>
          <w:bCs/>
          <w:color w:val="auto"/>
          <w:sz w:val="24"/>
          <w:szCs w:val="24"/>
        </w:rPr>
        <w:t xml:space="preserve">MRI </w:t>
      </w:r>
      <w:r w:rsidRPr="004E5C71">
        <w:rPr>
          <w:rFonts w:ascii="Times New Roman" w:hAnsi="Times New Roman" w:cs="Times New Roman"/>
          <w:b/>
          <w:bCs/>
          <w:color w:val="auto"/>
          <w:sz w:val="24"/>
          <w:szCs w:val="24"/>
        </w:rPr>
        <w:t>M</w:t>
      </w:r>
      <w:r w:rsidR="00466CC6" w:rsidRPr="004E5C71">
        <w:rPr>
          <w:rFonts w:ascii="Times New Roman" w:hAnsi="Times New Roman" w:cs="Times New Roman"/>
          <w:b/>
          <w:bCs/>
          <w:color w:val="auto"/>
          <w:sz w:val="24"/>
          <w:szCs w:val="24"/>
        </w:rPr>
        <w:t>ethods</w:t>
      </w:r>
    </w:p>
    <w:p w14:paraId="6907D3D1" w14:textId="2239AEC0" w:rsidR="002C7A33" w:rsidRPr="004E5C71" w:rsidRDefault="002C7A33" w:rsidP="00722514">
      <w:pPr>
        <w:pStyle w:val="Heading2"/>
        <w:rPr>
          <w:rFonts w:cs="Times New Roman"/>
          <w:szCs w:val="24"/>
        </w:rPr>
      </w:pPr>
      <w:r w:rsidRPr="004E5C71">
        <w:rPr>
          <w:rFonts w:cs="Times New Roman"/>
          <w:szCs w:val="24"/>
        </w:rPr>
        <w:t>Data acquisition</w:t>
      </w:r>
    </w:p>
    <w:p w14:paraId="210527FF" w14:textId="6E74060F" w:rsidR="00466CC6" w:rsidRPr="004E5C71" w:rsidRDefault="00466CC6" w:rsidP="00466CC6">
      <w:pPr>
        <w:spacing w:line="480" w:lineRule="auto"/>
        <w:rPr>
          <w:rFonts w:ascii="Times New Roman" w:hAnsi="Times New Roman" w:cs="Times New Roman"/>
          <w:bCs/>
          <w:iCs/>
        </w:rPr>
      </w:pPr>
      <w:r w:rsidRPr="004E5C71">
        <w:rPr>
          <w:rFonts w:ascii="Times New Roman" w:hAnsi="Times New Roman" w:cs="Times New Roman"/>
          <w:b/>
          <w:iCs/>
        </w:rPr>
        <w:tab/>
      </w:r>
      <w:r w:rsidRPr="004E5C71">
        <w:rPr>
          <w:rFonts w:ascii="Times New Roman" w:hAnsi="Times New Roman" w:cs="Times New Roman"/>
          <w:bCs/>
          <w:iCs/>
        </w:rPr>
        <w:t xml:space="preserve">Acquisition sequences alternated between phase encoding in an anterior-posterior (AP) direction in one run, and phase encoding in a posterior-anterior (PA) direction in another run for every participant. This was performed to reduce the signal loss and distortions from the high-resolution multiband acquisition. </w:t>
      </w:r>
      <w:r w:rsidR="00722514" w:rsidRPr="004E5C71">
        <w:rPr>
          <w:rFonts w:ascii="Times New Roman" w:hAnsi="Times New Roman" w:cs="Times New Roman"/>
          <w:bCs/>
          <w:iCs/>
        </w:rPr>
        <w:t>Split</w:t>
      </w:r>
      <w:r w:rsidRPr="004E5C71">
        <w:rPr>
          <w:rFonts w:ascii="Times New Roman" w:hAnsi="Times New Roman" w:cs="Times New Roman"/>
          <w:bCs/>
          <w:iCs/>
        </w:rPr>
        <w:t xml:space="preserve"> slice-GRAPPA (leak block) reconstruction algorithm was applied to correct for potential signal leakage during slice separation (unaliasing) to recover the whole brain volume </w:t>
      </w:r>
      <w:r w:rsidRPr="004E5C71">
        <w:rPr>
          <w:rFonts w:ascii="Times New Roman" w:hAnsi="Times New Roman" w:cs="Times New Roman"/>
          <w:bCs/>
          <w:iCs/>
        </w:rPr>
        <w:fldChar w:fldCharType="begin"/>
      </w:r>
      <w:r w:rsidRPr="004E5C71">
        <w:rPr>
          <w:rFonts w:ascii="Times New Roman" w:hAnsi="Times New Roman" w:cs="Times New Roman"/>
          <w:bCs/>
          <w:iCs/>
        </w:rPr>
        <w:instrText xml:space="preserve"> ADDIN EN.CITE &lt;EndNote&gt;&lt;Cite&gt;&lt;Author&gt;Risk&lt;/Author&gt;&lt;Year&gt;2018&lt;/Year&gt;&lt;RecNum&gt;151&lt;/RecNum&gt;&lt;DisplayText&gt;(Risk et al., 2018)&lt;/DisplayText&gt;&lt;record&gt;&lt;rec-number&gt;151&lt;/rec-number&gt;&lt;foreign-keys&gt;&lt;key app="EN" db-id="spep0tszlztxtdet5tpvd59rv2wtvfsr599e" timestamp="1666036338"&gt;151&lt;/key&gt;&lt;/foreign-keys&gt;&lt;ref-type name="Journal Article"&gt;17&lt;/ref-type&gt;&lt;contributors&gt;&lt;authors&gt;&lt;author&gt;Risk, Benjamin B&lt;/author&gt;&lt;author&gt;Kociuba, Mary C&lt;/author&gt;&lt;author&gt;Rowe, Daniel B&lt;/author&gt;&lt;/authors&gt;&lt;/contributors&gt;&lt;titles&gt;&lt;title&gt;Impacts of simultaneous multislice acquisition on sensitivity and specificity in fMRI&lt;/title&gt;&lt;secondary-title&gt;NeuroImage&lt;/secondary-title&gt;&lt;/titles&gt;&lt;periodical&gt;&lt;full-title&gt;NeuroImage&lt;/full-title&gt;&lt;/periodical&gt;&lt;pages&gt;538-553&lt;/pages&gt;&lt;volume&gt;172&lt;/volume&gt;&lt;dates&gt;&lt;year&gt;2018&lt;/year&gt;&lt;/dates&gt;&lt;isbn&gt;1053-8119&lt;/isbn&gt;&lt;urls&gt;&lt;/urls&gt;&lt;/record&gt;&lt;/Cite&gt;&lt;/EndNote&gt;</w:instrText>
      </w:r>
      <w:r w:rsidRPr="004E5C71">
        <w:rPr>
          <w:rFonts w:ascii="Times New Roman" w:hAnsi="Times New Roman" w:cs="Times New Roman"/>
          <w:bCs/>
          <w:iCs/>
        </w:rPr>
        <w:fldChar w:fldCharType="separate"/>
      </w:r>
      <w:r w:rsidRPr="004E5C71">
        <w:rPr>
          <w:rFonts w:ascii="Times New Roman" w:hAnsi="Times New Roman" w:cs="Times New Roman"/>
          <w:bCs/>
          <w:iCs/>
          <w:noProof/>
        </w:rPr>
        <w:t>(Risk et al., 2018)</w:t>
      </w:r>
      <w:r w:rsidRPr="004E5C71">
        <w:rPr>
          <w:rFonts w:ascii="Times New Roman" w:hAnsi="Times New Roman" w:cs="Times New Roman"/>
          <w:bCs/>
          <w:iCs/>
        </w:rPr>
        <w:fldChar w:fldCharType="end"/>
      </w:r>
      <w:r w:rsidRPr="004E5C71">
        <w:rPr>
          <w:rFonts w:ascii="Times New Roman" w:hAnsi="Times New Roman" w:cs="Times New Roman"/>
          <w:bCs/>
          <w:iCs/>
        </w:rPr>
        <w:t>.</w:t>
      </w:r>
      <w:r w:rsidR="00722514" w:rsidRPr="004E5C71">
        <w:rPr>
          <w:rFonts w:ascii="Times New Roman" w:hAnsi="Times New Roman" w:cs="Times New Roman"/>
          <w:bCs/>
          <w:iCs/>
        </w:rPr>
        <w:t xml:space="preserve"> The</w:t>
      </w:r>
      <w:r w:rsidRPr="004E5C71">
        <w:rPr>
          <w:rFonts w:ascii="Times New Roman" w:hAnsi="Times New Roman" w:cs="Times New Roman"/>
        </w:rPr>
        <w:t xml:space="preserve"> order of run presentation was counterbalanced across participants. </w:t>
      </w:r>
    </w:p>
    <w:p w14:paraId="5DDC1C4E" w14:textId="77777777" w:rsidR="00466CC6" w:rsidRPr="004E5C71" w:rsidRDefault="00466CC6" w:rsidP="00722514">
      <w:pPr>
        <w:pStyle w:val="Heading2"/>
        <w:rPr>
          <w:rFonts w:cs="Times New Roman"/>
          <w:bCs/>
          <w:szCs w:val="24"/>
        </w:rPr>
      </w:pPr>
      <w:r w:rsidRPr="004E5C71">
        <w:rPr>
          <w:rFonts w:cs="Times New Roman"/>
          <w:szCs w:val="24"/>
        </w:rPr>
        <w:t>Preprocessing</w:t>
      </w:r>
    </w:p>
    <w:p w14:paraId="6036BECA" w14:textId="77777777" w:rsidR="00466CC6" w:rsidRPr="004E5C71" w:rsidRDefault="00466CC6" w:rsidP="00466CC6">
      <w:pPr>
        <w:spacing w:line="480" w:lineRule="auto"/>
        <w:ind w:firstLine="720"/>
        <w:rPr>
          <w:rFonts w:ascii="Times New Roman" w:hAnsi="Times New Roman" w:cs="Times New Roman"/>
          <w:bCs/>
          <w:iCs/>
          <w:u w:val="single"/>
        </w:rPr>
      </w:pPr>
      <w:r w:rsidRPr="004E5C71">
        <w:rPr>
          <w:rFonts w:ascii="Times New Roman" w:hAnsi="Times New Roman" w:cs="Times New Roman"/>
          <w:bCs/>
          <w:iCs/>
        </w:rPr>
        <w:t xml:space="preserve">Images were first converted from DICOM to BIDS format. The first 17 scans (~ 12 secs) of every encoding and retrieval run were discarded to ensure that images have reached steady-state magnetization. Scan images were preprocessed using </w:t>
      </w:r>
      <w:proofErr w:type="spellStart"/>
      <w:r w:rsidRPr="004E5C71">
        <w:rPr>
          <w:rFonts w:ascii="Times New Roman" w:hAnsi="Times New Roman" w:cs="Times New Roman"/>
          <w:bCs/>
          <w:iCs/>
        </w:rPr>
        <w:t>fMRIPrep</w:t>
      </w:r>
      <w:proofErr w:type="spellEnd"/>
      <w:r w:rsidRPr="004E5C71">
        <w:rPr>
          <w:rFonts w:ascii="Times New Roman" w:hAnsi="Times New Roman" w:cs="Times New Roman"/>
          <w:bCs/>
          <w:iCs/>
        </w:rPr>
        <w:t xml:space="preserve"> 20.2.7 </w:t>
      </w:r>
      <w:r w:rsidRPr="004E5C71">
        <w:rPr>
          <w:rFonts w:ascii="Times New Roman" w:hAnsi="Times New Roman" w:cs="Times New Roman"/>
          <w:bCs/>
          <w:iCs/>
        </w:rPr>
        <w:fldChar w:fldCharType="begin"/>
      </w:r>
      <w:r w:rsidRPr="004E5C71">
        <w:rPr>
          <w:rFonts w:ascii="Times New Roman" w:hAnsi="Times New Roman" w:cs="Times New Roman"/>
          <w:bCs/>
          <w:iCs/>
        </w:rPr>
        <w:instrText xml:space="preserve"> ADDIN EN.CITE &lt;EndNote&gt;&lt;Cite&gt;&lt;Author&gt;Esteban&lt;/Author&gt;&lt;Year&gt;2019&lt;/Year&gt;&lt;RecNum&gt;165&lt;/RecNum&gt;&lt;DisplayText&gt;(Esteban et al., 2019)&lt;/DisplayText&gt;&lt;record&gt;&lt;rec-number&gt;165&lt;/rec-number&gt;&lt;foreign-keys&gt;&lt;key app="EN" db-id="spep0tszlztxtdet5tpvd59rv2wtvfsr599e" timestamp="1671043021"&gt;165&lt;/key&gt;&lt;/foreign-keys&gt;&lt;ref-type name="Journal Article"&gt;17&lt;/ref-type&gt;&lt;contributors&gt;&lt;authors&gt;&lt;author&gt;Esteban, Oscar&lt;/author&gt;&lt;author&gt;Markiewicz, Christopher J&lt;/author&gt;&lt;author&gt;Blair, Ross W&lt;/author&gt;&lt;author&gt;Moodie, Craig A&lt;/author&gt;&lt;author&gt;Isik, A Ilkay&lt;/author&gt;&lt;author&gt;Erramuzpe, Asier&lt;/author&gt;&lt;author&gt;Kent, James D&lt;/author&gt;&lt;author&gt;Goncalves, Mathias&lt;/author&gt;&lt;author&gt;DuPre, Elizabeth&lt;/author&gt;&lt;author&gt;Snyder, Madeleine&lt;/author&gt;&lt;/authors&gt;&lt;/contributors&gt;&lt;titles&gt;&lt;title&gt;fMRIPrep: a robust preprocessing pipeline for functional MRI&lt;/title&gt;&lt;secondary-title&gt;Nature methods&lt;/secondary-title&gt;&lt;/titles&gt;&lt;pages&gt;111-116&lt;/pages&gt;&lt;volume&gt;16&lt;/volume&gt;&lt;number&gt;1&lt;/number&gt;&lt;dates&gt;&lt;year&gt;2019&lt;/year&gt;&lt;/dates&gt;&lt;isbn&gt;1548-7105&lt;/isbn&gt;&lt;urls&gt;&lt;/urls&gt;&lt;/record&gt;&lt;/Cite&gt;&lt;/EndNote&gt;</w:instrText>
      </w:r>
      <w:r w:rsidRPr="004E5C71">
        <w:rPr>
          <w:rFonts w:ascii="Times New Roman" w:hAnsi="Times New Roman" w:cs="Times New Roman"/>
          <w:bCs/>
          <w:iCs/>
        </w:rPr>
        <w:fldChar w:fldCharType="separate"/>
      </w:r>
      <w:r w:rsidRPr="004E5C71">
        <w:rPr>
          <w:rFonts w:ascii="Times New Roman" w:hAnsi="Times New Roman" w:cs="Times New Roman"/>
          <w:bCs/>
          <w:iCs/>
          <w:noProof/>
        </w:rPr>
        <w:t>(Esteban et al., 2019)</w:t>
      </w:r>
      <w:r w:rsidRPr="004E5C71">
        <w:rPr>
          <w:rFonts w:ascii="Times New Roman" w:hAnsi="Times New Roman" w:cs="Times New Roman"/>
          <w:bCs/>
          <w:iCs/>
        </w:rPr>
        <w:fldChar w:fldCharType="end"/>
      </w:r>
      <w:r w:rsidRPr="004E5C71">
        <w:rPr>
          <w:rFonts w:ascii="Times New Roman" w:hAnsi="Times New Roman" w:cs="Times New Roman"/>
          <w:bCs/>
          <w:iCs/>
        </w:rPr>
        <w:t xml:space="preserve">, which is based on </w:t>
      </w:r>
      <w:proofErr w:type="spellStart"/>
      <w:r w:rsidRPr="004E5C71">
        <w:rPr>
          <w:rFonts w:ascii="Times New Roman" w:hAnsi="Times New Roman" w:cs="Times New Roman"/>
          <w:bCs/>
          <w:iCs/>
        </w:rPr>
        <w:t>Nipype</w:t>
      </w:r>
      <w:proofErr w:type="spellEnd"/>
      <w:r w:rsidRPr="004E5C71">
        <w:rPr>
          <w:rFonts w:ascii="Times New Roman" w:hAnsi="Times New Roman" w:cs="Times New Roman"/>
          <w:bCs/>
          <w:iCs/>
        </w:rPr>
        <w:t xml:space="preserve"> 1.7.0 </w:t>
      </w:r>
      <w:r w:rsidRPr="004E5C71">
        <w:rPr>
          <w:rFonts w:ascii="Times New Roman" w:hAnsi="Times New Roman" w:cs="Times New Roman"/>
          <w:bCs/>
          <w:iCs/>
        </w:rPr>
        <w:fldChar w:fldCharType="begin"/>
      </w:r>
      <w:r w:rsidRPr="004E5C71">
        <w:rPr>
          <w:rFonts w:ascii="Times New Roman" w:hAnsi="Times New Roman" w:cs="Times New Roman"/>
          <w:bCs/>
          <w:iCs/>
        </w:rPr>
        <w:instrText xml:space="preserve"> ADDIN EN.CITE &lt;EndNote&gt;&lt;Cite&gt;&lt;Author&gt;Gorgolewski&lt;/Author&gt;&lt;Year&gt;2018&lt;/Year&gt;&lt;RecNum&gt;166&lt;/RecNum&gt;&lt;DisplayText&gt;(Gorgolewski et al., 2018)&lt;/DisplayText&gt;&lt;record&gt;&lt;rec-number&gt;166&lt;/rec-number&gt;&lt;foreign-keys&gt;&lt;key app="EN" db-id="spep0tszlztxtdet5tpvd59rv2wtvfsr599e" timestamp="1671043105"&gt;166&lt;/key&gt;&lt;/foreign-keys&gt;&lt;ref-type name="Journal Article"&gt;17&lt;/ref-type&gt;&lt;contributors&gt;&lt;authors&gt;&lt;author&gt;Gorgolewski, Krzysztof J&lt;/author&gt;&lt;author&gt;Esteban, Oscar&lt;/author&gt;&lt;author&gt;Markiewicz, Christopher J&lt;/author&gt;&lt;author&gt;Ziegler, Erik&lt;/author&gt;&lt;author&gt;Ellis, David Gage&lt;/author&gt;&lt;author&gt;Notter, Michael Philipp&lt;/author&gt;&lt;author&gt;Jarecka, Dorota&lt;/author&gt;&lt;author&gt;Johnson, Hans&lt;/author&gt;&lt;author&gt;Burns, Christopher&lt;/author&gt;&lt;author&gt;Manhães-Savio, Alexandre&lt;/author&gt;&lt;/authors&gt;&lt;/contributors&gt;&lt;titles&gt;&lt;title&gt;Nipype&lt;/title&gt;&lt;secondary-title&gt;Software&lt;/secondary-title&gt;&lt;/titles&gt;&lt;dates&gt;&lt;year&gt;2018&lt;/year&gt;&lt;/dates&gt;&lt;urls&gt;&lt;/urls&gt;&lt;/record&gt;&lt;/Cite&gt;&lt;/EndNote&gt;</w:instrText>
      </w:r>
      <w:r w:rsidRPr="004E5C71">
        <w:rPr>
          <w:rFonts w:ascii="Times New Roman" w:hAnsi="Times New Roman" w:cs="Times New Roman"/>
          <w:bCs/>
          <w:iCs/>
        </w:rPr>
        <w:fldChar w:fldCharType="separate"/>
      </w:r>
      <w:r w:rsidRPr="004E5C71">
        <w:rPr>
          <w:rFonts w:ascii="Times New Roman" w:hAnsi="Times New Roman" w:cs="Times New Roman"/>
          <w:bCs/>
          <w:iCs/>
          <w:noProof/>
        </w:rPr>
        <w:t>(Gorgolewski et al., 2018)</w:t>
      </w:r>
      <w:r w:rsidRPr="004E5C71">
        <w:rPr>
          <w:rFonts w:ascii="Times New Roman" w:hAnsi="Times New Roman" w:cs="Times New Roman"/>
          <w:bCs/>
          <w:iCs/>
        </w:rPr>
        <w:fldChar w:fldCharType="end"/>
      </w:r>
      <w:r w:rsidRPr="004E5C71">
        <w:rPr>
          <w:rFonts w:ascii="Times New Roman" w:hAnsi="Times New Roman" w:cs="Times New Roman"/>
          <w:bCs/>
          <w:iCs/>
        </w:rPr>
        <w:t xml:space="preserve"> and implements tools from various software packages including Advanced Normalization Tools version 2.3.3 (ANTs), FMRIB Software Library version 5.0.9 (FSL), and </w:t>
      </w:r>
      <w:proofErr w:type="spellStart"/>
      <w:r w:rsidRPr="004E5C71">
        <w:rPr>
          <w:rFonts w:ascii="Times New Roman" w:hAnsi="Times New Roman" w:cs="Times New Roman"/>
          <w:bCs/>
          <w:iCs/>
        </w:rPr>
        <w:t>FreeSurfer</w:t>
      </w:r>
      <w:proofErr w:type="spellEnd"/>
      <w:r w:rsidRPr="004E5C71">
        <w:rPr>
          <w:rFonts w:ascii="Times New Roman" w:hAnsi="Times New Roman" w:cs="Times New Roman"/>
          <w:bCs/>
          <w:iCs/>
        </w:rPr>
        <w:t xml:space="preserve"> 6.0.1. The creators of the </w:t>
      </w:r>
      <w:proofErr w:type="spellStart"/>
      <w:r w:rsidRPr="004E5C71">
        <w:rPr>
          <w:rFonts w:ascii="Times New Roman" w:hAnsi="Times New Roman" w:cs="Times New Roman"/>
          <w:bCs/>
          <w:iCs/>
        </w:rPr>
        <w:t>fMRIPrep</w:t>
      </w:r>
      <w:proofErr w:type="spellEnd"/>
      <w:r w:rsidRPr="004E5C71">
        <w:rPr>
          <w:rFonts w:ascii="Times New Roman" w:hAnsi="Times New Roman" w:cs="Times New Roman"/>
          <w:bCs/>
          <w:iCs/>
        </w:rPr>
        <w:t xml:space="preserve"> 20.2.7 software recommend reporting the preprocessing steps using their generated boilerplate. Below is an edited version of these steps that were simplified for clarity purposes.</w:t>
      </w:r>
    </w:p>
    <w:p w14:paraId="08A870AF" w14:textId="755F5841" w:rsidR="00F364B0" w:rsidRPr="004E5C71" w:rsidRDefault="00466CC6" w:rsidP="00722514">
      <w:pPr>
        <w:pStyle w:val="Heading3"/>
        <w:spacing w:after="240"/>
        <w:rPr>
          <w:rFonts w:ascii="Times New Roman" w:hAnsi="Times New Roman" w:cs="Times New Roman"/>
          <w:b/>
          <w:bCs/>
          <w:i/>
          <w:iCs/>
          <w:color w:val="auto"/>
        </w:rPr>
      </w:pPr>
      <w:r w:rsidRPr="004E5C71">
        <w:rPr>
          <w:rFonts w:ascii="Times New Roman" w:hAnsi="Times New Roman" w:cs="Times New Roman"/>
          <w:b/>
          <w:bCs/>
          <w:i/>
          <w:iCs/>
          <w:color w:val="auto"/>
        </w:rPr>
        <w:t>Anatomical data preprocessing</w:t>
      </w:r>
    </w:p>
    <w:p w14:paraId="2F423F26" w14:textId="6E2E7E19" w:rsidR="00466CC6" w:rsidRPr="004E5C71" w:rsidRDefault="00466CC6" w:rsidP="00466CC6">
      <w:pPr>
        <w:spacing w:line="480" w:lineRule="auto"/>
        <w:ind w:firstLine="720"/>
        <w:rPr>
          <w:rFonts w:ascii="Times New Roman" w:hAnsi="Times New Roman" w:cs="Times New Roman"/>
          <w:bCs/>
          <w:iCs/>
          <w:u w:val="single"/>
        </w:rPr>
      </w:pPr>
      <w:r w:rsidRPr="004E5C71">
        <w:rPr>
          <w:rFonts w:ascii="Times New Roman" w:hAnsi="Times New Roman" w:cs="Times New Roman"/>
        </w:rPr>
        <w:t xml:space="preserve">The T1-weighted (T1w) images were corrected for intensity non-uniformity and skull-stripped using ANTs via </w:t>
      </w:r>
      <w:proofErr w:type="spellStart"/>
      <w:r w:rsidRPr="004E5C71">
        <w:rPr>
          <w:rFonts w:ascii="Times New Roman" w:hAnsi="Times New Roman" w:cs="Times New Roman"/>
        </w:rPr>
        <w:t>Nipype</w:t>
      </w:r>
      <w:proofErr w:type="spellEnd"/>
      <w:r w:rsidRPr="004E5C71">
        <w:rPr>
          <w:rFonts w:ascii="Times New Roman" w:hAnsi="Times New Roman" w:cs="Times New Roman"/>
          <w:i/>
          <w:iCs/>
        </w:rPr>
        <w:t xml:space="preserve">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&lt;EndNote&gt;&lt;Cite&gt;&lt;Author&gt;Tustison&lt;/Author&gt;&lt;Year&gt;2010&lt;/Year&gt;&lt;RecNum&gt;167&lt;/RecNum&gt;&lt;DisplayText&gt;(Avants et al., 2008; Tustison et al., 2010)&lt;/DisplayText&gt;&lt;record&gt;&lt;rec-number&gt;167&lt;/rec-number&gt;&lt;foreign-keys&gt;&lt;key app="EN" db-id="spep0tszlztxtdet5tpvd59rv2wtvfsr599e" timestamp="1671045210"&gt;167&lt;/key&gt;&lt;/foreign-keys&gt;&lt;ref-type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ages&gt;1310-1320&lt;/pages&gt;&lt;volume&gt;29&lt;/volume&gt;&lt;number&gt;6&lt;/number&gt;&lt;dates&gt;&lt;year&gt;2010&lt;/year&gt;&lt;/dates&gt;&lt;isbn&gt;0278-0062&lt;/isbn&gt;&lt;urls&gt;&lt;/urls&gt;&lt;/record&gt;&lt;/Cite&gt;&lt;Cite&gt;&lt;Author&gt;Avants&lt;/Author&gt;&lt;Year&gt;2008&lt;/Year&gt;&lt;RecNum&gt;168&lt;/RecNum&gt;&lt;record&gt;&lt;rec-number&gt;168&lt;/rec-number&gt;&lt;foreign-keys&gt;&lt;key app="EN" db-id="spep0tszlztxtdet5tpvd59rv2wtvfsr599e" timestamp="1671045234"&gt;168&lt;/key&gt;&lt;/foreign-keys&gt;&lt;ref-type name="Journal Article"&gt;17&lt;/ref-type&gt;&lt;contributors&gt;&lt;authors&gt;&lt;author&gt;Avants, Brian B&lt;/author&gt;&lt;author&gt;Epstein, Charles L&lt;/author&gt;&lt;author&gt;Grossman, Murray&lt;/author&gt;&lt;author&gt;Gee, James C&lt;/author&gt;&lt;/authors&gt;&lt;/contributors&gt;&lt;titles&gt;&lt;title&gt;Symmetric diffeomorphic image registration with cross-correlation: evaluating automated labeling of elderly and neurodegenerative brain&lt;/title&gt;&lt;secondary-title&gt;Medical image analysis&lt;/secondary-title&gt;&lt;/titles&gt;&lt;pages&gt;26-41&lt;/pages&gt;&lt;volume&gt;12&lt;/volume&gt;&lt;number&gt;1&lt;/number&gt;&lt;dates&gt;&lt;year&gt;2008&lt;/year&gt;&lt;/dates&gt;&lt;isbn&gt;1361-8415&lt;/isbn&gt;&lt;urls&gt;&lt;/urls&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(Avants et al., 2008; Tustison et al., 2010)</w:t>
      </w:r>
      <w:r w:rsidRPr="004E5C71">
        <w:rPr>
          <w:rFonts w:ascii="Times New Roman" w:hAnsi="Times New Roman" w:cs="Times New Roman"/>
        </w:rPr>
        <w:fldChar w:fldCharType="end"/>
      </w:r>
      <w:r w:rsidRPr="004E5C71">
        <w:rPr>
          <w:rFonts w:ascii="Times New Roman" w:hAnsi="Times New Roman" w:cs="Times New Roman"/>
        </w:rPr>
        <w:t xml:space="preserve">. Brain tissue </w:t>
      </w:r>
      <w:r w:rsidRPr="004E5C71">
        <w:rPr>
          <w:rFonts w:ascii="Times New Roman" w:hAnsi="Times New Roman" w:cs="Times New Roman"/>
        </w:rPr>
        <w:lastRenderedPageBreak/>
        <w:t xml:space="preserve">segmentation of cerebrospinal fluid (CSF), white-matter (WM) and gray-matter (GM) was performed on the brain-extracted T1w using FSL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&lt;EndNote&gt;&lt;Cite&gt;&lt;Author&gt;Zhang&lt;/Author&gt;&lt;Year&gt;2001&lt;/Year&gt;&lt;RecNum&gt;170&lt;/RecNum&gt;&lt;DisplayText&gt;(Zhang et al., 2001)&lt;/DisplayText&gt;&lt;record&gt;&lt;rec-number&gt;170&lt;/rec-number&gt;&lt;foreign-keys&gt;&lt;key app="EN" db-id="spep0tszlztxtdet5tpvd59rv2wtvfsr599e" timestamp="1671045544"&gt;170&lt;/key&gt;&lt;/foreign-keys&gt;&lt;ref-type name="Journal Article"&gt;17&lt;/ref-type&gt;&lt;contributors&gt;&lt;authors&gt;&lt;author&gt;Zhang, Y.&lt;/author&gt;&lt;author&gt;Brady, M.&lt;/author&gt;&lt;author&gt;Smith, S.&lt;/author&gt;&lt;/authors&gt;&lt;/contributors&gt;&lt;auth-address&gt;FMRIB Centre, John Radcliffe Hospital, University of Oxford, UK. yongyue@fmrib.ox.ac.uk&lt;/auth-address&gt;&lt;titles&gt;&lt;title&gt;Segmentation of brain MR images through a hidden Markov random field model and the expectation-maximization algorithm&lt;/title&gt;&lt;secondary-title&gt;IEEE Trans Med Imaging&lt;/secondary-title&gt;&lt;/titles&gt;&lt;pages&gt;45-57&lt;/pages&gt;&lt;volume&gt;20&lt;/volume&gt;&lt;number&gt;1&lt;/number&gt;&lt;keywords&gt;&lt;keyword&gt;*Algorithms&lt;/keyword&gt;&lt;keyword&gt;Brain/*anatomy &amp;amp; histology&lt;/keyword&gt;&lt;keyword&gt;Humans&lt;/keyword&gt;&lt;keyword&gt;*Imaging, Three-Dimensional&lt;/keyword&gt;&lt;keyword&gt;Magnetic Resonance Imaging/*methods&lt;/keyword&gt;&lt;keyword&gt;*Markov Chains&lt;/keyword&gt;&lt;/keywords&gt;&lt;dates&gt;&lt;year&gt;2001&lt;/year&gt;&lt;pub-dates&gt;&lt;date&gt;Jan&lt;/date&gt;&lt;/pub-dates&gt;&lt;/dates&gt;&lt;isbn&gt;0278-0062 (Print)&amp;#xD;0278-0062&lt;/isbn&gt;&lt;accession-num&gt;11293691&lt;/accession-num&gt;&lt;urls&gt;&lt;/urls&gt;&lt;electronic-resource-num&gt;10.1109/42.906424&lt;/electronic-resource-num&gt;&lt;remote-database-provider&gt;NLM&lt;/remote-database-provider&gt;&lt;language&gt;eng&lt;/language&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(Zhang et al., 2001)</w:t>
      </w:r>
      <w:r w:rsidRPr="004E5C71">
        <w:rPr>
          <w:rFonts w:ascii="Times New Roman" w:hAnsi="Times New Roman" w:cs="Times New Roman"/>
        </w:rPr>
        <w:fldChar w:fldCharType="end"/>
      </w:r>
      <w:r w:rsidRPr="004E5C71">
        <w:rPr>
          <w:rFonts w:ascii="Times New Roman" w:hAnsi="Times New Roman" w:cs="Times New Roman"/>
        </w:rPr>
        <w:t xml:space="preserve">. Brain surfaces were reconstructed via </w:t>
      </w:r>
      <w:proofErr w:type="spellStart"/>
      <w:r w:rsidRPr="004E5C71">
        <w:rPr>
          <w:rFonts w:ascii="Times New Roman" w:hAnsi="Times New Roman" w:cs="Times New Roman"/>
        </w:rPr>
        <w:t>FreeSurfer</w:t>
      </w:r>
      <w:proofErr w:type="spellEnd"/>
      <w:r w:rsidRPr="004E5C71">
        <w:rPr>
          <w:rFonts w:ascii="Times New Roman" w:hAnsi="Times New Roman" w:cs="Times New Roman"/>
        </w:rPr>
        <w:t xml:space="preserve">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&lt;EndNote&gt;&lt;Cite&gt;&lt;Author&gt;Dale&lt;/Author&gt;&lt;Year&gt;1999&lt;/Year&gt;&lt;RecNum&gt;171&lt;/RecNum&gt;&lt;DisplayText&gt;(Dale et al., 1999)&lt;/DisplayText&gt;&lt;record&gt;&lt;rec-number&gt;171&lt;/rec-number&gt;&lt;foreign-keys&gt;&lt;key app="EN" db-id="spep0tszlztxtdet5tpvd59rv2wtvfsr599e" timestamp="1671045826"&gt;171&lt;/key&gt;&lt;/foreign-keys&gt;&lt;ref-type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lt;/isbn&gt;&lt;accession-num&gt;9931268&lt;/accession-num&gt;&lt;urls&gt;&lt;/urls&gt;&lt;electronic-resource-num&gt;10.1006/nimg.1998.0395&lt;/electronic-resource-num&gt;&lt;remote-database-provider&gt;NLM&lt;/remote-database-provider&gt;&lt;language&gt;eng&lt;/language&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(Dale et al., 1999)</w:t>
      </w:r>
      <w:r w:rsidRPr="004E5C71">
        <w:rPr>
          <w:rFonts w:ascii="Times New Roman" w:hAnsi="Times New Roman" w:cs="Times New Roman"/>
        </w:rPr>
        <w:fldChar w:fldCharType="end"/>
      </w:r>
      <w:r w:rsidRPr="004E5C71">
        <w:rPr>
          <w:rFonts w:ascii="Times New Roman" w:hAnsi="Times New Roman" w:cs="Times New Roman"/>
        </w:rPr>
        <w:t xml:space="preserve">, and the brain masks estimated previously were refined with a custom variation of the method to reconcile ANTs-derived and </w:t>
      </w:r>
      <w:proofErr w:type="spellStart"/>
      <w:r w:rsidRPr="004E5C71">
        <w:rPr>
          <w:rFonts w:ascii="Times New Roman" w:hAnsi="Times New Roman" w:cs="Times New Roman"/>
        </w:rPr>
        <w:t>FreeSurfer</w:t>
      </w:r>
      <w:proofErr w:type="spellEnd"/>
      <w:r w:rsidRPr="004E5C71">
        <w:rPr>
          <w:rFonts w:ascii="Times New Roman" w:hAnsi="Times New Roman" w:cs="Times New Roman"/>
        </w:rPr>
        <w:t xml:space="preserve">-derived segmentations of the cortical gray-matter </w:t>
      </w:r>
      <w:r w:rsidRPr="004E5C71">
        <w:rPr>
          <w:rFonts w:ascii="Times New Roman" w:hAnsi="Times New Roman" w:cs="Times New Roman"/>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4E5C71">
        <w:rPr>
          <w:rFonts w:ascii="Times New Roman" w:hAnsi="Times New Roman" w:cs="Times New Roman"/>
        </w:rPr>
        <w:instrText xml:space="preserve"> ADDIN EN.CITE </w:instrText>
      </w:r>
      <w:r w:rsidRPr="004E5C71">
        <w:rPr>
          <w:rFonts w:ascii="Times New Roman" w:hAnsi="Times New Roman" w:cs="Times New Roman"/>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4E5C71">
        <w:rPr>
          <w:rFonts w:ascii="Times New Roman" w:hAnsi="Times New Roman" w:cs="Times New Roman"/>
        </w:rPr>
        <w:instrText xml:space="preserve"> ADDIN EN.CITE.DATA </w:instrText>
      </w:r>
      <w:r w:rsidRPr="004E5C71">
        <w:rPr>
          <w:rFonts w:ascii="Times New Roman" w:hAnsi="Times New Roman" w:cs="Times New Roman"/>
        </w:rPr>
      </w:r>
      <w:r w:rsidRPr="004E5C71">
        <w:rPr>
          <w:rFonts w:ascii="Times New Roman" w:hAnsi="Times New Roman" w:cs="Times New Roman"/>
        </w:rPr>
        <w:fldChar w:fldCharType="end"/>
      </w:r>
      <w:r w:rsidRPr="004E5C71">
        <w:rPr>
          <w:rFonts w:ascii="Times New Roman" w:hAnsi="Times New Roman" w:cs="Times New Roman"/>
        </w:rPr>
      </w:r>
      <w:r w:rsidRPr="004E5C71">
        <w:rPr>
          <w:rFonts w:ascii="Times New Roman" w:hAnsi="Times New Roman" w:cs="Times New Roman"/>
        </w:rPr>
        <w:fldChar w:fldCharType="separate"/>
      </w:r>
      <w:r w:rsidRPr="004E5C71">
        <w:rPr>
          <w:rFonts w:ascii="Times New Roman" w:hAnsi="Times New Roman" w:cs="Times New Roman"/>
          <w:noProof/>
        </w:rPr>
        <w:t>(Klein et al., 2017)</w:t>
      </w:r>
      <w:r w:rsidRPr="004E5C71">
        <w:rPr>
          <w:rFonts w:ascii="Times New Roman" w:hAnsi="Times New Roman" w:cs="Times New Roman"/>
        </w:rPr>
        <w:fldChar w:fldCharType="end"/>
      </w:r>
      <w:r w:rsidRPr="004E5C71">
        <w:rPr>
          <w:rFonts w:ascii="Times New Roman" w:hAnsi="Times New Roman" w:cs="Times New Roman"/>
        </w:rPr>
        <w:t xml:space="preserve">. Finally, the T1w were spatially normalized to the MNI 152 template (Nonlinear Asymmetrical template version 2009c, MNI152NLin2009cAsym; </w:t>
      </w:r>
      <w:proofErr w:type="spellStart"/>
      <w:r w:rsidRPr="004E5C71">
        <w:rPr>
          <w:rFonts w:ascii="Times New Roman" w:hAnsi="Times New Roman" w:cs="Times New Roman"/>
        </w:rPr>
        <w:t>Fonov</w:t>
      </w:r>
      <w:proofErr w:type="spellEnd"/>
      <w:r w:rsidRPr="004E5C71">
        <w:rPr>
          <w:rFonts w:ascii="Times New Roman" w:hAnsi="Times New Roman" w:cs="Times New Roman"/>
        </w:rPr>
        <w:t xml:space="preserve"> et al., 2009)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 Hidden="1"&gt;&lt;Author&gt;Fonov&lt;/Author&gt;&lt;Year&gt;2009&lt;/Year&gt;&lt;RecNum&gt;173&lt;/RecNum&gt;&lt;record&gt;&lt;rec-number&gt;173&lt;/rec-number&gt;&lt;foreign-keys&gt;&lt;key app="EN" db-id="spep0tszlztxtdet5tpvd59rv2wtvfsr599e" timestamp="1671046411"&gt;173&lt;/key&gt;&lt;/foreign-keys&gt;&lt;ref-type name="Journal Article"&gt;17&lt;/ref-type&gt;&lt;contributors&gt;&lt;authors&gt;&lt;author&gt;Fonov, V. S.&lt;/author&gt;&lt;author&gt;Evans, A.&lt;/author&gt;&lt;author&gt;McKinstry, RC&lt;/author&gt;&lt;author&gt;Almli, C. Robert&lt;/author&gt;&lt;author&gt;Collins, DL&lt;/author&gt;&lt;/authors&gt;&lt;/contributors&gt;&lt;titles&gt;&lt;title&gt;Unbiased nonlinear average age-appropriate brain templates from birth to adulthood&lt;/title&gt;&lt;secondary-title&gt;NeuroImage&lt;/secondary-title&gt;&lt;/titles&gt;&lt;periodical&gt;&lt;full-title&gt;NeuroImage&lt;/full-title&gt;&lt;/periodical&gt;&lt;volume&gt;47&lt;/volume&gt;&lt;dates&gt;&lt;year&gt;2009&lt;/year&gt;&lt;/dates&gt;&lt;urls&gt;&lt;/urls&gt;&lt;/record&gt;&lt;/Cite&gt;&lt;/EndNote&gt;</w:instrText>
      </w:r>
      <w:r w:rsidR="006E535C" w:rsidRPr="004E5C71">
        <w:rPr>
          <w:rFonts w:ascii="Times New Roman" w:hAnsi="Times New Roman" w:cs="Times New Roman"/>
        </w:rPr>
        <w:fldChar w:fldCharType="separate"/>
      </w:r>
      <w:r w:rsidRPr="004E5C71">
        <w:rPr>
          <w:rFonts w:ascii="Times New Roman" w:hAnsi="Times New Roman" w:cs="Times New Roman"/>
        </w:rPr>
        <w:fldChar w:fldCharType="end"/>
      </w:r>
      <w:r w:rsidRPr="004E5C71">
        <w:rPr>
          <w:rFonts w:ascii="Times New Roman" w:hAnsi="Times New Roman" w:cs="Times New Roman"/>
        </w:rPr>
        <w:t xml:space="preserve">using ANTs. </w:t>
      </w:r>
    </w:p>
    <w:p w14:paraId="3EB2E693" w14:textId="7044765B" w:rsidR="00722514" w:rsidRPr="004E5C71" w:rsidRDefault="00466CC6" w:rsidP="00722514">
      <w:pPr>
        <w:pStyle w:val="Heading3"/>
        <w:spacing w:after="240"/>
        <w:rPr>
          <w:rFonts w:ascii="Times New Roman" w:hAnsi="Times New Roman" w:cs="Times New Roman"/>
          <w:b/>
          <w:bCs/>
          <w:i/>
          <w:iCs/>
          <w:color w:val="auto"/>
        </w:rPr>
      </w:pPr>
      <w:r w:rsidRPr="004E5C71">
        <w:rPr>
          <w:rFonts w:ascii="Times New Roman" w:hAnsi="Times New Roman" w:cs="Times New Roman"/>
          <w:b/>
          <w:bCs/>
          <w:i/>
          <w:iCs/>
          <w:color w:val="auto"/>
        </w:rPr>
        <w:t>Functional data preprocessing</w:t>
      </w:r>
    </w:p>
    <w:p w14:paraId="1B7D60A2" w14:textId="65C9B643" w:rsidR="00466CC6" w:rsidRPr="004E5C71" w:rsidRDefault="00466CC6" w:rsidP="00466CC6">
      <w:pPr>
        <w:spacing w:line="480" w:lineRule="auto"/>
        <w:ind w:firstLine="720"/>
        <w:rPr>
          <w:rFonts w:ascii="Times New Roman" w:hAnsi="Times New Roman" w:cs="Times New Roman"/>
          <w:bCs/>
          <w:iCs/>
          <w:u w:val="single"/>
        </w:rPr>
      </w:pPr>
      <w:r w:rsidRPr="004E5C71">
        <w:rPr>
          <w:rFonts w:ascii="Times New Roman" w:hAnsi="Times New Roman" w:cs="Times New Roman"/>
        </w:rPr>
        <w:t>Reference image estimation: For each of the 8 BOLD runs found per subject (4 encoding runs and 4 retrieval runs), a reference volume and its skull-stripped version were generated by aligning and averaging 1 single-band references (</w:t>
      </w:r>
      <w:proofErr w:type="spellStart"/>
      <w:r w:rsidRPr="004E5C71">
        <w:rPr>
          <w:rFonts w:ascii="Times New Roman" w:hAnsi="Times New Roman" w:cs="Times New Roman"/>
        </w:rPr>
        <w:t>SBRefs</w:t>
      </w:r>
      <w:proofErr w:type="spellEnd"/>
      <w:r w:rsidRPr="004E5C71">
        <w:rPr>
          <w:rFonts w:ascii="Times New Roman" w:hAnsi="Times New Roman" w:cs="Times New Roman"/>
        </w:rPr>
        <w:t xml:space="preserve">). Susceptibility distortion correction: A B0-nonuniformity map (or </w:t>
      </w:r>
      <w:proofErr w:type="spellStart"/>
      <w:r w:rsidRPr="004E5C71">
        <w:rPr>
          <w:rFonts w:ascii="Times New Roman" w:hAnsi="Times New Roman" w:cs="Times New Roman"/>
        </w:rPr>
        <w:t>fieldmap</w:t>
      </w:r>
      <w:proofErr w:type="spellEnd"/>
      <w:r w:rsidRPr="004E5C71">
        <w:rPr>
          <w:rFonts w:ascii="Times New Roman" w:hAnsi="Times New Roman" w:cs="Times New Roman"/>
        </w:rPr>
        <w:t xml:space="preserve">) was estimated and co-registered to a corrected target EPI (echo-planar imaging) reference run and converted to a displacements field map with FSL. Co-registration: The BOLD reference was co-registered to the T1w reference with six degrees of freedom using </w:t>
      </w:r>
      <w:proofErr w:type="spellStart"/>
      <w:r w:rsidRPr="004E5C71">
        <w:rPr>
          <w:rFonts w:ascii="Times New Roman" w:hAnsi="Times New Roman" w:cs="Times New Roman"/>
        </w:rPr>
        <w:t>FreeSurfer’s</w:t>
      </w:r>
      <w:proofErr w:type="spellEnd"/>
      <w:r w:rsidRPr="004E5C71">
        <w:rPr>
          <w:rFonts w:ascii="Times New Roman" w:hAnsi="Times New Roman" w:cs="Times New Roman"/>
        </w:rPr>
        <w:t xml:space="preserve"> </w:t>
      </w:r>
      <w:proofErr w:type="spellStart"/>
      <w:r w:rsidRPr="004E5C71">
        <w:rPr>
          <w:rFonts w:ascii="Times New Roman" w:hAnsi="Times New Roman" w:cs="Times New Roman"/>
        </w:rPr>
        <w:t>bbregister</w:t>
      </w:r>
      <w:proofErr w:type="spellEnd"/>
      <w:r w:rsidRPr="004E5C71">
        <w:rPr>
          <w:rFonts w:ascii="Times New Roman" w:hAnsi="Times New Roman" w:cs="Times New Roman"/>
        </w:rPr>
        <w:t xml:space="preserve"> function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&lt;EndNote&gt;&lt;Cite&gt;&lt;Author&gt;Greve&lt;/Author&gt;&lt;Year&gt;2009&lt;/Year&gt;&lt;RecNum&gt;174&lt;/RecNum&gt;&lt;DisplayText&gt;(Greve &amp;amp; Fischl, 2009)&lt;/DisplayText&gt;&lt;record&gt;&lt;rec-number&gt;174&lt;/rec-number&gt;&lt;foreign-keys&gt;&lt;key app="EN" db-id="spep0tszlztxtdet5tpvd59rv2wtvfsr599e" timestamp="1671048552"&gt;174&lt;/key&gt;&lt;/foreign-keys&gt;&lt;ref-type name="Journal Article"&gt;17&lt;/ref-type&gt;&lt;contributors&gt;&lt;authors&gt;&lt;author&gt;Greve, D. N.&lt;/author&gt;&lt;author&gt;Fischl, B.&lt;/author&gt;&lt;/authors&gt;&lt;/contributors&gt;&lt;auth-address&gt;Martinos Center for Biomedical Imaging, 143 13th Street, Charlestown, MA, USA. greve@nmr.mgh.harvard.edu&lt;/auth-address&gt;&lt;titles&gt;&lt;title&gt;Accurate and robust brain image alignment using boundary-based registration&lt;/title&gt;&lt;secondary-title&gt;Neuroimage&lt;/secondary-title&gt;&lt;/titles&gt;&lt;periodical&gt;&lt;full-title&gt;NeuroImage&lt;/full-title&gt;&lt;/periodical&gt;&lt;pages&gt;63-72&lt;/pages&gt;&lt;volume&gt;48&lt;/volume&gt;&lt;number&gt;1&lt;/number&gt;&lt;edition&gt;20090630&lt;/edition&gt;&lt;keywords&gt;&lt;keyword&gt;*Algorithms&lt;/keyword&gt;&lt;keyword&gt;Brain/*anatomy &amp;amp; histology&lt;/keyword&gt;&lt;keyword&gt;Humans&lt;/keyword&gt;&lt;keyword&gt;Image Processing, Computer-Assisted/*methods&lt;/keyword&gt;&lt;keyword&gt;Magnetic Resonance Imaging/*methods&lt;/keyword&gt;&lt;keyword&gt;Reproducibility of Results&lt;/keyword&gt;&lt;/keywords&gt;&lt;dates&gt;&lt;year&gt;2009&lt;/year&gt;&lt;pub-dates&gt;&lt;date&gt;Oct 15&lt;/date&gt;&lt;/pub-dates&gt;&lt;/dates&gt;&lt;isbn&gt;1053-8119 (Print)&amp;#xD;1053-8119&lt;/isbn&gt;&lt;accession-num&gt;19573611&lt;/accession-num&gt;&lt;urls&gt;&lt;/urls&gt;&lt;custom2&gt;PMC2733527&lt;/custom2&gt;&lt;custom6&gt;NIHMS129229&lt;/custom6&gt;&lt;electronic-resource-num&gt;10.1016/j.neuroimage.2009.06.060&lt;/electronic-resource-num&gt;&lt;remote-database-provider&gt;NLM&lt;/remote-database-provider&gt;&lt;language&gt;eng&lt;/language&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(Greve &amp; Fischl, 2009)</w:t>
      </w:r>
      <w:r w:rsidRPr="004E5C71">
        <w:rPr>
          <w:rFonts w:ascii="Times New Roman" w:hAnsi="Times New Roman" w:cs="Times New Roman"/>
        </w:rPr>
        <w:fldChar w:fldCharType="end"/>
      </w:r>
      <w:r w:rsidRPr="004E5C71">
        <w:rPr>
          <w:rFonts w:ascii="Times New Roman" w:hAnsi="Times New Roman" w:cs="Times New Roman"/>
        </w:rPr>
        <w:t xml:space="preserve">. Motion correction: Head-motion parameters with respect to the BOLD reference (transformation matrices, and six corresponding rotation and translation parameters) were estimated using FSL’s </w:t>
      </w:r>
      <w:proofErr w:type="spellStart"/>
      <w:r w:rsidRPr="004E5C71">
        <w:rPr>
          <w:rFonts w:ascii="Times New Roman" w:hAnsi="Times New Roman" w:cs="Times New Roman"/>
        </w:rPr>
        <w:t>mcflirt</w:t>
      </w:r>
      <w:proofErr w:type="spellEnd"/>
      <w:r w:rsidRPr="004E5C71">
        <w:rPr>
          <w:rFonts w:ascii="Times New Roman" w:hAnsi="Times New Roman" w:cs="Times New Roman"/>
        </w:rPr>
        <w:t xml:space="preserve"> function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&lt;EndNote&gt;&lt;Cite&gt;&lt;Author&gt;Jenkinson&lt;/Author&gt;&lt;Year&gt;2002&lt;/Year&gt;&lt;RecNum&gt;175&lt;/RecNum&gt;&lt;DisplayText&gt;(Jenkinson et al., 2002)&lt;/DisplayText&gt;&lt;record&gt;&lt;rec-number&gt;175&lt;/rec-number&gt;&lt;foreign-keys&gt;&lt;key app="EN" db-id="spep0tszlztxtdet5tpvd59rv2wtvfsr599e" timestamp="1671049251"&gt;175&lt;/key&gt;&lt;/foreign-keys&gt;&lt;ref-type name="Journal Article"&gt;17&lt;/ref-type&gt;&lt;contributors&gt;&lt;authors&gt;&lt;author&gt;Jenkinson, M.&lt;/author&gt;&lt;author&gt;Bannister, P.&lt;/author&gt;&lt;author&gt;Brady, M.&lt;/author&gt;&lt;author&gt;Smith, S.&lt;/author&gt;&lt;/authors&gt;&lt;/contributors&gt;&lt;auth-address&gt;Oxford Centre for Functional Magnetic Resonance Imaging of the Brain, John Radcliffe Hospital, Headington, United Kingdom.&lt;/auth-address&gt;&lt;titles&gt;&lt;title&gt;Improved optimization for the robust and accurate linear registration and motion correction of brain images&lt;/title&gt;&lt;secondary-title&gt;Neuroimage&lt;/secondary-title&gt;&lt;/titles&gt;&lt;periodical&gt;&lt;full-title&gt;NeuroImage&lt;/full-title&gt;&lt;/periodical&gt;&lt;pages&gt;825-41&lt;/pages&gt;&lt;volume&gt;17&lt;/volume&gt;&lt;number&gt;2&lt;/number&gt;&lt;keywords&gt;&lt;keyword&gt;Acoustic Stimulation&lt;/keyword&gt;&lt;keyword&gt;Algorithms&lt;/keyword&gt;&lt;keyword&gt;Brain/*physiology&lt;/keyword&gt;&lt;keyword&gt;Computer Simulation&lt;/keyword&gt;&lt;keyword&gt;Data Interpretation, Statistical&lt;/keyword&gt;&lt;keyword&gt;Fuzzy Logic&lt;/keyword&gt;&lt;keyword&gt;Humans&lt;/keyword&gt;&lt;keyword&gt;Image Interpretation, Computer-Assisted/*methods&lt;/keyword&gt;&lt;keyword&gt;Linear Models&lt;/keyword&gt;&lt;keyword&gt;Models, Neurological&lt;/keyword&gt;&lt;keyword&gt;Motion&lt;/keyword&gt;&lt;keyword&gt;Photic Stimulation&lt;/keyword&gt;&lt;keyword&gt;Reproducibility of Results&lt;/keyword&gt;&lt;/keywords&gt;&lt;dates&gt;&lt;year&gt;2002&lt;/year&gt;&lt;pub-dates&gt;&lt;date&gt;Oct&lt;/date&gt;&lt;/pub-dates&gt;&lt;/dates&gt;&lt;isbn&gt;1053-8119 (Print)&amp;#xD;1053-8119&lt;/isbn&gt;&lt;accession-num&gt;12377157&lt;/accession-num&gt;&lt;urls&gt;&lt;/urls&gt;&lt;electronic-resource-num&gt;10.1016/s1053-8119(02)91132-8&lt;/electronic-resource-num&gt;&lt;remote-database-provider&gt;NLM&lt;/remote-database-provider&gt;&lt;language&gt;eng&lt;/language&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(Jenkinson et al., 2002)</w:t>
      </w:r>
      <w:r w:rsidRPr="004E5C71">
        <w:rPr>
          <w:rFonts w:ascii="Times New Roman" w:hAnsi="Times New Roman" w:cs="Times New Roman"/>
        </w:rPr>
        <w:fldChar w:fldCharType="end"/>
      </w:r>
      <w:r w:rsidRPr="004E5C71">
        <w:rPr>
          <w:rFonts w:ascii="Times New Roman" w:hAnsi="Times New Roman" w:cs="Times New Roman"/>
        </w:rPr>
        <w:t xml:space="preserve">. Normalization: The co-registered BOLD time-series were then resampled into standard space, generating a preprocessed BOLD run in MNI152NLin2009cAsym space. Confound estimations: Based on the preprocessed BOLD, the confounding time-series of framewise displacement (FD) and three region-wise global signals were calculated </w:t>
      </w:r>
      <w:r w:rsidRPr="004E5C71">
        <w:rPr>
          <w:rFonts w:ascii="Times New Roman" w:hAnsi="Times New Roman" w:cs="Times New Roman"/>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4E5C71">
        <w:rPr>
          <w:rFonts w:ascii="Times New Roman" w:hAnsi="Times New Roman" w:cs="Times New Roman"/>
        </w:rPr>
        <w:instrText xml:space="preserve"> ADDIN EN.CITE </w:instrText>
      </w:r>
      <w:r w:rsidRPr="004E5C71">
        <w:rPr>
          <w:rFonts w:ascii="Times New Roman" w:hAnsi="Times New Roman" w:cs="Times New Roman"/>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4E5C71">
        <w:rPr>
          <w:rFonts w:ascii="Times New Roman" w:hAnsi="Times New Roman" w:cs="Times New Roman"/>
        </w:rPr>
        <w:instrText xml:space="preserve"> ADDIN EN.CITE.DATA </w:instrText>
      </w:r>
      <w:r w:rsidRPr="004E5C71">
        <w:rPr>
          <w:rFonts w:ascii="Times New Roman" w:hAnsi="Times New Roman" w:cs="Times New Roman"/>
        </w:rPr>
      </w:r>
      <w:r w:rsidRPr="004E5C71">
        <w:rPr>
          <w:rFonts w:ascii="Times New Roman" w:hAnsi="Times New Roman" w:cs="Times New Roman"/>
        </w:rPr>
        <w:fldChar w:fldCharType="end"/>
      </w:r>
      <w:r w:rsidRPr="004E5C71">
        <w:rPr>
          <w:rFonts w:ascii="Times New Roman" w:hAnsi="Times New Roman" w:cs="Times New Roman"/>
        </w:rPr>
      </w:r>
      <w:r w:rsidRPr="004E5C71">
        <w:rPr>
          <w:rFonts w:ascii="Times New Roman" w:hAnsi="Times New Roman" w:cs="Times New Roman"/>
        </w:rPr>
        <w:fldChar w:fldCharType="separate"/>
      </w:r>
      <w:r w:rsidRPr="004E5C71">
        <w:rPr>
          <w:rFonts w:ascii="Times New Roman" w:hAnsi="Times New Roman" w:cs="Times New Roman"/>
          <w:noProof/>
        </w:rPr>
        <w:t>(Jenkinson et al., 2002; Power et al., 2014)</w:t>
      </w:r>
      <w:r w:rsidRPr="004E5C71">
        <w:rPr>
          <w:rFonts w:ascii="Times New Roman" w:hAnsi="Times New Roman" w:cs="Times New Roman"/>
        </w:rPr>
        <w:fldChar w:fldCharType="end"/>
      </w:r>
      <w:r w:rsidRPr="004E5C71">
        <w:rPr>
          <w:rFonts w:ascii="Times New Roman" w:hAnsi="Times New Roman" w:cs="Times New Roman"/>
        </w:rPr>
        <w:t xml:space="preserve">. </w:t>
      </w:r>
    </w:p>
    <w:p w14:paraId="6F46FC41" w14:textId="11482D1F" w:rsidR="00F364B0" w:rsidRPr="004E5C71" w:rsidRDefault="00466CC6" w:rsidP="00722514">
      <w:pPr>
        <w:pStyle w:val="Heading3"/>
        <w:spacing w:after="240"/>
        <w:rPr>
          <w:rFonts w:ascii="Times New Roman" w:hAnsi="Times New Roman" w:cs="Times New Roman"/>
          <w:b/>
          <w:bCs/>
          <w:i/>
          <w:iCs/>
          <w:color w:val="auto"/>
        </w:rPr>
      </w:pPr>
      <w:r w:rsidRPr="004E5C71">
        <w:rPr>
          <w:rFonts w:ascii="Times New Roman" w:hAnsi="Times New Roman" w:cs="Times New Roman"/>
          <w:b/>
          <w:bCs/>
          <w:i/>
          <w:iCs/>
          <w:color w:val="auto"/>
        </w:rPr>
        <w:lastRenderedPageBreak/>
        <w:t>Additional preprocessing steps</w:t>
      </w:r>
    </w:p>
    <w:p w14:paraId="33F0F9CC" w14:textId="19806FA0" w:rsidR="00466CC6" w:rsidRPr="004E5C71" w:rsidRDefault="00466CC6" w:rsidP="00466CC6">
      <w:pPr>
        <w:spacing w:line="480" w:lineRule="auto"/>
        <w:ind w:firstLine="720"/>
        <w:rPr>
          <w:rFonts w:ascii="Times New Roman" w:hAnsi="Times New Roman" w:cs="Times New Roman"/>
          <w:bCs/>
          <w:iCs/>
          <w:u w:val="single"/>
        </w:rPr>
      </w:pPr>
      <w:r w:rsidRPr="004E5C71">
        <w:rPr>
          <w:rFonts w:ascii="Times New Roman" w:hAnsi="Times New Roman" w:cs="Times New Roman"/>
          <w:bCs/>
          <w:iCs/>
        </w:rPr>
        <w:t xml:space="preserve"> </w:t>
      </w:r>
      <w:r w:rsidRPr="004E5C71">
        <w:rPr>
          <w:rFonts w:ascii="Times New Roman" w:hAnsi="Times New Roman" w:cs="Times New Roman"/>
        </w:rPr>
        <w:t xml:space="preserve">Additional preprocessing steps were carried out using custom code in Python 3.0 and </w:t>
      </w:r>
      <w:proofErr w:type="spellStart"/>
      <w:r w:rsidRPr="004E5C71">
        <w:rPr>
          <w:rFonts w:ascii="Times New Roman" w:hAnsi="Times New Roman" w:cs="Times New Roman"/>
        </w:rPr>
        <w:t>Nilearn</w:t>
      </w:r>
      <w:proofErr w:type="spellEnd"/>
      <w:r w:rsidRPr="004E5C71">
        <w:rPr>
          <w:rFonts w:ascii="Times New Roman" w:hAnsi="Times New Roman" w:cs="Times New Roman"/>
        </w:rPr>
        <w:t xml:space="preserve"> libraries </w:t>
      </w:r>
      <w:r w:rsidRPr="004E5C71">
        <w:rPr>
          <w:rFonts w:ascii="Times New Roman" w:hAnsi="Times New Roman" w:cs="Times New Roman"/>
        </w:rPr>
        <w:fldChar w:fldCharType="begin"/>
      </w:r>
      <w:r w:rsidRPr="004E5C71">
        <w:rPr>
          <w:rFonts w:ascii="Times New Roman" w:hAnsi="Times New Roman" w:cs="Times New Roman"/>
        </w:rPr>
        <w:instrText xml:space="preserve"> ADDIN EN.CITE &lt;EndNote&gt;&lt;Cite&gt;&lt;Author&gt;Abraham&lt;/Author&gt;&lt;Year&gt;2014&lt;/Year&gt;&lt;RecNum&gt;181&lt;/RecNum&gt;&lt;DisplayText&gt;(Abraham et al., 2014)&lt;/DisplayText&gt;&lt;record&gt;&lt;rec-number&gt;181&lt;/rec-number&gt;&lt;foreign-keys&gt;&lt;key app="EN" db-id="spep0tszlztxtdet5tpvd59rv2wtvfsr599e" timestamp="1671120630"&gt;181&lt;/key&gt;&lt;/foreign-keys&gt;&lt;ref-type name="Journal Article"&gt;17&lt;/ref-type&gt;&lt;contributors&gt;&lt;authors&gt;&lt;author&gt;Abraham,Alexandre&lt;/author&gt;&lt;author&gt;Pedregosa,Fabian&lt;/author&gt;&lt;author&gt;Eickenberg,Michael&lt;/author&gt;&lt;author&gt;Gervais,Philippe&lt;/author&gt;&lt;author&gt;Mueller,Andreas&lt;/author&gt;&lt;author&gt;Kossaifi,Jean&lt;/author&gt;&lt;author&gt;Gramfort,Alexandre&lt;/author&gt;&lt;author&gt;Thirion,Bertrand&lt;/author&gt;&lt;author&gt;Varoquaux,Gael&lt;/author&gt;&lt;/authors&gt;&lt;/contributors&gt;&lt;auth-address&gt;Mr Alexandre Abraham,INRIA Saclay,Bâtiment Alan Turing,Campus de l&amp;apos;École Polytechnique,1 Rue Honoré d&amp;apos;Estienne d&amp;apos;Orves,Palaiseau,91120,France,alexandre.abraham@inria.fr&amp;#xD;Mr Alexandre Abraham,CEA Saclay,DSV / I2BM,RN 306,Gif-sur-Yvette,91400,France,alexandre.abraham@inria.fr&lt;/auth-address&gt;&lt;titles&gt;&lt;title&gt;Machine learning for neuroimaging with scikit-learn&lt;/title&gt;&lt;secondary-title&gt;Frontiers in Neuroinformatics&lt;/secondary-title&gt;&lt;short-title&gt;Machine Learning for Neuroimaging with Scikit-Learn&lt;/short-title&gt;&lt;/titles&gt;&lt;volume&gt;8&lt;/volume&gt;&lt;keywords&gt;&lt;keyword&gt;machine learning,statistical learning,Neuroimaging,scikit-learn,python&lt;/keyword&gt;&lt;/keywords&gt;&lt;dates&gt;&lt;year&gt;2014&lt;/year&gt;&lt;pub-dates&gt;&lt;date&gt;2014-February-21&lt;/date&gt;&lt;/pub-dates&gt;&lt;/dates&gt;&lt;isbn&gt;1662-5196&lt;/isbn&gt;&lt;work-type&gt;Methods&lt;/work-type&gt;&lt;urls&gt;&lt;related-urls&gt;&lt;url&gt;https://www.frontiersin.org/articles/10.3389/fninf.2014.00014&lt;/url&gt;&lt;/related-urls&gt;&lt;/urls&gt;&lt;electronic-resource-num&gt;10.3389/fninf.2014.00014&lt;/electronic-resource-num&gt;&lt;language&gt;English&lt;/language&gt;&lt;/record&gt;&lt;/Cite&gt;&lt;/EndNote&gt;</w:instrText>
      </w:r>
      <w:r w:rsidRPr="004E5C71">
        <w:rPr>
          <w:rFonts w:ascii="Times New Roman" w:hAnsi="Times New Roman" w:cs="Times New Roman"/>
        </w:rPr>
        <w:fldChar w:fldCharType="separate"/>
      </w:r>
      <w:r w:rsidRPr="004E5C71">
        <w:rPr>
          <w:rFonts w:ascii="Times New Roman" w:hAnsi="Times New Roman" w:cs="Times New Roman"/>
          <w:noProof/>
        </w:rPr>
        <w:t>(Abraham et al., 2014)</w:t>
      </w:r>
      <w:r w:rsidRPr="004E5C71">
        <w:rPr>
          <w:rFonts w:ascii="Times New Roman" w:hAnsi="Times New Roman" w:cs="Times New Roman"/>
        </w:rPr>
        <w:fldChar w:fldCharType="end"/>
      </w:r>
      <w:r w:rsidRPr="004E5C71">
        <w:rPr>
          <w:rFonts w:ascii="Times New Roman" w:hAnsi="Times New Roman" w:cs="Times New Roman"/>
        </w:rPr>
        <w:t xml:space="preserve">. The normalized scans from </w:t>
      </w:r>
      <w:proofErr w:type="spellStart"/>
      <w:r w:rsidRPr="004E5C71">
        <w:rPr>
          <w:rFonts w:ascii="Times New Roman" w:hAnsi="Times New Roman" w:cs="Times New Roman"/>
        </w:rPr>
        <w:t>fMRIprep</w:t>
      </w:r>
      <w:proofErr w:type="spellEnd"/>
      <w:r w:rsidRPr="004E5C71">
        <w:rPr>
          <w:rFonts w:ascii="Times New Roman" w:hAnsi="Times New Roman" w:cs="Times New Roman"/>
        </w:rPr>
        <w:t xml:space="preserve"> were scrubbed for motion artefacts (if there were one or two consecutive volumes that exceeded 1mm movement, the volume was replaced by the average of the previous and the subsequent volume in time). The scans were then smoothed using a Gaussian filter (FWHM=6mm). Finally, confounds such as white matter, CSF and 6 motion parameters were regressed out from all the runs.</w:t>
      </w:r>
    </w:p>
    <w:p w14:paraId="3EABE3DF" w14:textId="77777777" w:rsidR="00466CC6" w:rsidRPr="004E5C71" w:rsidRDefault="00466CC6" w:rsidP="00466CC6">
      <w:pPr>
        <w:spacing w:line="480" w:lineRule="auto"/>
        <w:ind w:firstLine="720"/>
        <w:rPr>
          <w:rFonts w:ascii="Times New Roman" w:hAnsi="Times New Roman" w:cs="Times New Roman"/>
        </w:rPr>
      </w:pPr>
      <w:r w:rsidRPr="004E5C71">
        <w:rPr>
          <w:rFonts w:ascii="Times New Roman" w:hAnsi="Times New Roman" w:cs="Times New Roman"/>
          <w:bCs/>
          <w:iCs/>
        </w:rPr>
        <w:t xml:space="preserve">Our high-resolution, fast TR multiband sampling sequence reduces the need for slice timing correction since slices within each volume were acquired much closer together than in a typical fMRI acquisition sequence (TR ~ 2.5 secs). As such, no slice timing correction was employed in the current study. </w:t>
      </w:r>
      <w:r w:rsidRPr="004E5C71">
        <w:rPr>
          <w:rFonts w:ascii="Times New Roman" w:hAnsi="Times New Roman" w:cs="Times New Roman"/>
        </w:rPr>
        <w:t>Due to unforeseen circumstances, four participants from the final sample size did not complete all four runs of the AET. Due to time constraints, one participant only completed three runs. Due to an error in the order of run presentation, two runs out of four were excluded for two participants. Finally, due to a technical issue with the scanner halfway through the experiment, the last participant only completed two runs.</w:t>
      </w:r>
    </w:p>
    <w:p w14:paraId="242FB042" w14:textId="77777777" w:rsidR="00466CC6" w:rsidRPr="004E5C71" w:rsidRDefault="00466CC6" w:rsidP="00722514">
      <w:pPr>
        <w:pStyle w:val="Heading2"/>
        <w:rPr>
          <w:rFonts w:cs="Times New Roman"/>
          <w:szCs w:val="24"/>
        </w:rPr>
      </w:pPr>
      <w:r w:rsidRPr="004E5C71">
        <w:rPr>
          <w:rFonts w:cs="Times New Roman"/>
          <w:szCs w:val="24"/>
        </w:rPr>
        <w:t>fMRI GLM analysis with parametric modulation</w:t>
      </w:r>
    </w:p>
    <w:p w14:paraId="3F0879B1" w14:textId="5B259746" w:rsidR="00B46B74" w:rsidRPr="004E5C71" w:rsidRDefault="00B46B74" w:rsidP="00722514">
      <w:pPr>
        <w:pStyle w:val="Heading3"/>
        <w:spacing w:after="240"/>
        <w:rPr>
          <w:rFonts w:ascii="Times New Roman" w:hAnsi="Times New Roman" w:cs="Times New Roman"/>
          <w:b/>
          <w:bCs/>
          <w:i/>
          <w:iCs/>
          <w:color w:val="auto"/>
        </w:rPr>
      </w:pPr>
      <w:r w:rsidRPr="004E5C71">
        <w:rPr>
          <w:rFonts w:ascii="Times New Roman" w:hAnsi="Times New Roman" w:cs="Times New Roman"/>
          <w:b/>
          <w:bCs/>
          <w:i/>
          <w:iCs/>
          <w:color w:val="auto"/>
        </w:rPr>
        <w:t>Matrix design</w:t>
      </w:r>
    </w:p>
    <w:p w14:paraId="54898979" w14:textId="44991005" w:rsidR="00466CC6" w:rsidRPr="004E5C71" w:rsidRDefault="00466CC6" w:rsidP="00B67C86">
      <w:pPr>
        <w:spacing w:line="480" w:lineRule="auto"/>
        <w:ind w:firstLine="720"/>
        <w:rPr>
          <w:rFonts w:ascii="Times New Roman" w:hAnsi="Times New Roman" w:cs="Times New Roman"/>
          <w:bCs/>
          <w:iCs/>
        </w:rPr>
      </w:pPr>
      <w:r w:rsidRPr="004E5C71">
        <w:rPr>
          <w:rFonts w:ascii="Times New Roman" w:hAnsi="Times New Roman" w:cs="Times New Roman"/>
          <w:bCs/>
          <w:iCs/>
        </w:rPr>
        <w:t xml:space="preserve">For each subject, we constructed a design matrix for classical contrast analysis and parametric modulation analysis, in which trial onsets for each of the following conditions were modeled with a separate regressor: </w:t>
      </w:r>
    </w:p>
    <w:p w14:paraId="3B6BDB52" w14:textId="77777777" w:rsidR="00466CC6" w:rsidRPr="004E5C71" w:rsidRDefault="00466CC6" w:rsidP="00B67C86">
      <w:pPr>
        <w:pStyle w:val="ListParagraph"/>
        <w:numPr>
          <w:ilvl w:val="0"/>
          <w:numId w:val="7"/>
        </w:numPr>
        <w:spacing w:line="480" w:lineRule="auto"/>
        <w:rPr>
          <w:bCs/>
          <w:iCs/>
        </w:rPr>
      </w:pPr>
      <w:r w:rsidRPr="004E5C71">
        <w:rPr>
          <w:bCs/>
          <w:iCs/>
        </w:rPr>
        <w:t xml:space="preserve">Encoding with RT: encoding trials for which a RT was provided before (pre-stimulus RT) </w:t>
      </w:r>
      <w:r w:rsidRPr="004E5C71">
        <w:rPr>
          <w:bCs/>
          <w:i/>
        </w:rPr>
        <w:t>and</w:t>
      </w:r>
      <w:r w:rsidRPr="004E5C71">
        <w:rPr>
          <w:bCs/>
          <w:iCs/>
        </w:rPr>
        <w:t xml:space="preserve"> after (post-stimulus RT) the trial presentation.</w:t>
      </w:r>
    </w:p>
    <w:p w14:paraId="33C9B600" w14:textId="77777777" w:rsidR="00466CC6" w:rsidRPr="004E5C71" w:rsidRDefault="00466CC6" w:rsidP="00B67C86">
      <w:pPr>
        <w:pStyle w:val="ListParagraph"/>
        <w:numPr>
          <w:ilvl w:val="0"/>
          <w:numId w:val="7"/>
        </w:numPr>
        <w:spacing w:line="480" w:lineRule="auto"/>
        <w:rPr>
          <w:bCs/>
          <w:iCs/>
        </w:rPr>
      </w:pPr>
      <w:r w:rsidRPr="004E5C71">
        <w:rPr>
          <w:bCs/>
          <w:iCs/>
        </w:rPr>
        <w:lastRenderedPageBreak/>
        <w:t>Encoding without RT: encoding trials that are not included in the encoding-with-RT condition.</w:t>
      </w:r>
    </w:p>
    <w:p w14:paraId="5C57F657" w14:textId="77777777" w:rsidR="00466CC6" w:rsidRPr="004E5C71" w:rsidRDefault="00466CC6" w:rsidP="00B67C86">
      <w:pPr>
        <w:pStyle w:val="ListParagraph"/>
        <w:numPr>
          <w:ilvl w:val="0"/>
          <w:numId w:val="7"/>
        </w:numPr>
        <w:spacing w:line="480" w:lineRule="auto"/>
        <w:rPr>
          <w:bCs/>
          <w:iCs/>
        </w:rPr>
      </w:pPr>
      <w:r w:rsidRPr="004E5C71">
        <w:rPr>
          <w:bCs/>
          <w:iCs/>
        </w:rPr>
        <w:t xml:space="preserve">Retrieval old: retrieval trials where objects previously shown at encoding were presented. </w:t>
      </w:r>
    </w:p>
    <w:p w14:paraId="3592475D" w14:textId="77777777" w:rsidR="00466CC6" w:rsidRPr="004E5C71" w:rsidRDefault="00466CC6" w:rsidP="00B67C86">
      <w:pPr>
        <w:pStyle w:val="ListParagraph"/>
        <w:numPr>
          <w:ilvl w:val="0"/>
          <w:numId w:val="7"/>
        </w:numPr>
        <w:spacing w:line="480" w:lineRule="auto"/>
        <w:rPr>
          <w:bCs/>
          <w:iCs/>
        </w:rPr>
      </w:pPr>
      <w:r w:rsidRPr="004E5C71">
        <w:rPr>
          <w:bCs/>
          <w:iCs/>
        </w:rPr>
        <w:t>Retrieval new: retrieval trials where new objects were presented.</w:t>
      </w:r>
    </w:p>
    <w:p w14:paraId="47C899DE" w14:textId="77777777" w:rsidR="00466CC6" w:rsidRPr="004E5C71" w:rsidRDefault="00466CC6" w:rsidP="00B67C86">
      <w:pPr>
        <w:pStyle w:val="ListParagraph"/>
        <w:numPr>
          <w:ilvl w:val="0"/>
          <w:numId w:val="7"/>
        </w:numPr>
        <w:spacing w:line="480" w:lineRule="auto"/>
        <w:rPr>
          <w:bCs/>
          <w:iCs/>
        </w:rPr>
      </w:pPr>
      <w:r w:rsidRPr="004E5C71">
        <w:rPr>
          <w:bCs/>
          <w:iCs/>
        </w:rPr>
        <w:t xml:space="preserve">Retrieval no response: retrieval trials where the participant didn’t provide a response. </w:t>
      </w:r>
    </w:p>
    <w:p w14:paraId="57F310FE" w14:textId="3A77690B" w:rsidR="00466CC6" w:rsidRPr="004E5C71" w:rsidRDefault="004E5C71" w:rsidP="00B67C86">
      <w:pPr>
        <w:spacing w:line="480" w:lineRule="auto"/>
        <w:rPr>
          <w:rFonts w:ascii="Times New Roman" w:hAnsi="Times New Roman" w:cs="Times New Roman"/>
          <w:bCs/>
          <w:iCs/>
        </w:rPr>
      </w:pPr>
      <w:r>
        <w:rPr>
          <w:rFonts w:ascii="Times New Roman" w:hAnsi="Times New Roman" w:cs="Times New Roman"/>
          <w:bCs/>
          <w:iCs/>
        </w:rPr>
        <w:t>Post</w:t>
      </w:r>
      <w:r w:rsidR="00466CC6" w:rsidRPr="004E5C71">
        <w:rPr>
          <w:rFonts w:ascii="Times New Roman" w:hAnsi="Times New Roman" w:cs="Times New Roman"/>
          <w:bCs/>
          <w:iCs/>
        </w:rPr>
        <w:t xml:space="preserve">-stimulus RTs were entered as </w:t>
      </w:r>
      <w:r>
        <w:rPr>
          <w:rFonts w:ascii="Times New Roman" w:hAnsi="Times New Roman" w:cs="Times New Roman"/>
          <w:bCs/>
          <w:iCs/>
        </w:rPr>
        <w:t>a</w:t>
      </w:r>
      <w:r w:rsidR="00466CC6" w:rsidRPr="004E5C71">
        <w:rPr>
          <w:rFonts w:ascii="Times New Roman" w:hAnsi="Times New Roman" w:cs="Times New Roman"/>
          <w:bCs/>
          <w:iCs/>
        </w:rPr>
        <w:t xml:space="preserve"> separate parametric modulator for the </w:t>
      </w:r>
      <w:r w:rsidR="00B46B74" w:rsidRPr="004E5C71">
        <w:rPr>
          <w:rFonts w:ascii="Times New Roman" w:hAnsi="Times New Roman" w:cs="Times New Roman"/>
          <w:bCs/>
          <w:i/>
        </w:rPr>
        <w:t>E</w:t>
      </w:r>
      <w:r w:rsidR="00466CC6" w:rsidRPr="004E5C71">
        <w:rPr>
          <w:rFonts w:ascii="Times New Roman" w:hAnsi="Times New Roman" w:cs="Times New Roman"/>
          <w:bCs/>
          <w:i/>
        </w:rPr>
        <w:t>ncoding</w:t>
      </w:r>
      <w:r w:rsidR="00B46B74" w:rsidRPr="004E5C71">
        <w:rPr>
          <w:rFonts w:ascii="Times New Roman" w:hAnsi="Times New Roman" w:cs="Times New Roman"/>
          <w:bCs/>
          <w:i/>
        </w:rPr>
        <w:t xml:space="preserve"> </w:t>
      </w:r>
      <w:r w:rsidR="00466CC6" w:rsidRPr="004E5C71">
        <w:rPr>
          <w:rFonts w:ascii="Times New Roman" w:hAnsi="Times New Roman" w:cs="Times New Roman"/>
          <w:bCs/>
          <w:i/>
        </w:rPr>
        <w:t>with</w:t>
      </w:r>
      <w:r w:rsidR="00B46B74" w:rsidRPr="004E5C71">
        <w:rPr>
          <w:rFonts w:ascii="Times New Roman" w:hAnsi="Times New Roman" w:cs="Times New Roman"/>
          <w:bCs/>
          <w:i/>
        </w:rPr>
        <w:t xml:space="preserve"> </w:t>
      </w:r>
      <w:r w:rsidR="00466CC6" w:rsidRPr="004E5C71">
        <w:rPr>
          <w:rFonts w:ascii="Times New Roman" w:hAnsi="Times New Roman" w:cs="Times New Roman"/>
          <w:bCs/>
          <w:i/>
        </w:rPr>
        <w:t>RT</w:t>
      </w:r>
      <w:r w:rsidR="00466CC6" w:rsidRPr="004E5C71">
        <w:rPr>
          <w:rFonts w:ascii="Times New Roman" w:hAnsi="Times New Roman" w:cs="Times New Roman"/>
          <w:bCs/>
          <w:iCs/>
        </w:rPr>
        <w:t xml:space="preserve"> trial onsets regressor</w:t>
      </w:r>
      <w:r w:rsidR="00B46B74" w:rsidRPr="004E5C71">
        <w:rPr>
          <w:rFonts w:ascii="Times New Roman" w:hAnsi="Times New Roman" w:cs="Times New Roman"/>
          <w:bCs/>
          <w:iCs/>
        </w:rPr>
        <w:t xml:space="preserve">. </w:t>
      </w:r>
      <w:r w:rsidR="00466CC6" w:rsidRPr="004E5C71">
        <w:rPr>
          <w:rFonts w:ascii="Times New Roman" w:hAnsi="Times New Roman" w:cs="Times New Roman"/>
          <w:bCs/>
          <w:iCs/>
        </w:rPr>
        <w:t xml:space="preserve">In order to make the parametric modulator orthogonal to the regressor </w:t>
      </w:r>
      <w:r>
        <w:rPr>
          <w:rFonts w:ascii="Times New Roman" w:hAnsi="Times New Roman" w:cs="Times New Roman"/>
          <w:bCs/>
          <w:iCs/>
        </w:rPr>
        <w:t>it</w:t>
      </w:r>
      <w:r w:rsidR="00466CC6" w:rsidRPr="004E5C71">
        <w:rPr>
          <w:rFonts w:ascii="Times New Roman" w:hAnsi="Times New Roman" w:cs="Times New Roman"/>
          <w:bCs/>
          <w:iCs/>
        </w:rPr>
        <w:t xml:space="preserve"> </w:t>
      </w:r>
      <w:r>
        <w:rPr>
          <w:rFonts w:ascii="Times New Roman" w:hAnsi="Times New Roman" w:cs="Times New Roman"/>
          <w:bCs/>
          <w:iCs/>
        </w:rPr>
        <w:t xml:space="preserve">is </w:t>
      </w:r>
      <w:r w:rsidR="00466CC6" w:rsidRPr="004E5C71">
        <w:rPr>
          <w:rFonts w:ascii="Times New Roman" w:hAnsi="Times New Roman" w:cs="Times New Roman"/>
          <w:bCs/>
          <w:iCs/>
        </w:rPr>
        <w:t xml:space="preserve">modulating, post-stimulus RT values were mean-centered, as recommended by Mumford and colleagues </w:t>
      </w:r>
      <w:r w:rsidR="00466CC6" w:rsidRPr="004E5C71">
        <w:rPr>
          <w:rFonts w:ascii="Times New Roman" w:hAnsi="Times New Roman" w:cs="Times New Roman"/>
          <w:bCs/>
          <w:iCs/>
        </w:rPr>
        <w:fldChar w:fldCharType="begin"/>
      </w:r>
      <w:r w:rsidR="00466CC6" w:rsidRPr="004E5C71">
        <w:rPr>
          <w:rFonts w:ascii="Times New Roman" w:hAnsi="Times New Roman" w:cs="Times New Roman"/>
          <w:bCs/>
          <w:iCs/>
        </w:rPr>
        <w:instrText xml:space="preserve"> ADDIN ZOTERO_ITEM CSL_CITATION {"citationID":"xxF7lJBS","properties":{"formattedCitation":"(2015)","plainCitation":"(2015)","noteIndex":0},"citationItems":[{"id":412,"uris":["http://zotero.org/users/4891061/items/E975CVKR"],"uri":["http://zotero.org/users/4891061/items/E975CVKR"],"itemData":{"id":412,"type":"article-journal","container-title":"PLOS ONE","language":"en","page":"11","source":"Zotero","title":"Orthogonalization of Regressors in fMRI Models","author":[{"family":"Mumford","given":"Jeanette A"},{"family":"Poline","given":"Jean-Baptiste"},{"family":"Poldrack","given":"Russell A"}],"issued":{"date-parts":[["2015"]]}},"suppress-author":true}],"schema":"https://github.com/citation-style-language/schema/raw/master/csl-citation.json"} </w:instrText>
      </w:r>
      <w:r w:rsidR="00466CC6" w:rsidRPr="004E5C71">
        <w:rPr>
          <w:rFonts w:ascii="Times New Roman" w:hAnsi="Times New Roman" w:cs="Times New Roman"/>
          <w:bCs/>
          <w:iCs/>
        </w:rPr>
        <w:fldChar w:fldCharType="separate"/>
      </w:r>
      <w:r w:rsidR="00466CC6" w:rsidRPr="004E5C71">
        <w:rPr>
          <w:rFonts w:ascii="Times New Roman" w:hAnsi="Times New Roman" w:cs="Times New Roman"/>
          <w:bCs/>
          <w:iCs/>
          <w:noProof/>
        </w:rPr>
        <w:t>(2015)</w:t>
      </w:r>
      <w:r w:rsidR="00466CC6" w:rsidRPr="004E5C71">
        <w:rPr>
          <w:rFonts w:ascii="Times New Roman" w:hAnsi="Times New Roman" w:cs="Times New Roman"/>
          <w:bCs/>
          <w:iCs/>
        </w:rPr>
        <w:fldChar w:fldCharType="end"/>
      </w:r>
      <w:r w:rsidR="00466CC6" w:rsidRPr="004E5C71">
        <w:rPr>
          <w:rFonts w:ascii="Times New Roman" w:hAnsi="Times New Roman" w:cs="Times New Roman"/>
          <w:bCs/>
          <w:iCs/>
        </w:rPr>
        <w:t xml:space="preserve">. Since the orthogonalization was already satisfied, the default option of orthogonalize modulations was set to “No” when specifying the first-level analysis in SPM (option available from SPM 9 and earlier versions).  </w:t>
      </w:r>
    </w:p>
    <w:p w14:paraId="22DFC91A" w14:textId="77777777" w:rsidR="00466CC6" w:rsidRPr="004E5C71" w:rsidRDefault="00466CC6" w:rsidP="00722514">
      <w:pPr>
        <w:pStyle w:val="Heading2"/>
        <w:rPr>
          <w:rFonts w:cs="Times New Roman"/>
          <w:szCs w:val="24"/>
        </w:rPr>
      </w:pPr>
      <w:r w:rsidRPr="004E5C71">
        <w:rPr>
          <w:rFonts w:cs="Times New Roman"/>
          <w:szCs w:val="24"/>
        </w:rPr>
        <w:t>fMRI GLM analysis for subsequent memory effects</w:t>
      </w:r>
    </w:p>
    <w:p w14:paraId="7BC03F8A" w14:textId="620CACBC" w:rsidR="00B46B74" w:rsidRPr="004E5C71" w:rsidRDefault="00B46B74" w:rsidP="00722514">
      <w:pPr>
        <w:pStyle w:val="Heading3"/>
        <w:spacing w:after="240"/>
        <w:rPr>
          <w:rFonts w:ascii="Times New Roman" w:hAnsi="Times New Roman" w:cs="Times New Roman"/>
          <w:b/>
          <w:bCs/>
          <w:i/>
          <w:iCs/>
          <w:color w:val="auto"/>
        </w:rPr>
      </w:pPr>
      <w:r w:rsidRPr="004E5C71">
        <w:rPr>
          <w:rFonts w:ascii="Times New Roman" w:hAnsi="Times New Roman" w:cs="Times New Roman"/>
          <w:b/>
          <w:bCs/>
          <w:i/>
          <w:iCs/>
          <w:color w:val="auto"/>
        </w:rPr>
        <w:t>Matrix design</w:t>
      </w:r>
    </w:p>
    <w:p w14:paraId="7E32A257" w14:textId="2559A94A" w:rsidR="00466CC6" w:rsidRPr="004E5C71" w:rsidRDefault="00466CC6" w:rsidP="00B67C86">
      <w:pPr>
        <w:spacing w:line="480" w:lineRule="auto"/>
        <w:ind w:firstLine="720"/>
        <w:rPr>
          <w:rFonts w:ascii="Times New Roman" w:hAnsi="Times New Roman" w:cs="Times New Roman"/>
          <w:bCs/>
          <w:iCs/>
        </w:rPr>
      </w:pPr>
      <w:r w:rsidRPr="004E5C71">
        <w:rPr>
          <w:rFonts w:ascii="Times New Roman" w:hAnsi="Times New Roman" w:cs="Times New Roman"/>
          <w:bCs/>
          <w:iCs/>
        </w:rPr>
        <w:t xml:space="preserve">For each subject, we computed a second GLM regression analysis where 8 regressors were modeled and convolved with the SPM canonical hemodynamic response function and its temporal derivative. The regressors were coded as follows: </w:t>
      </w:r>
    </w:p>
    <w:p w14:paraId="778AD0C6" w14:textId="77777777" w:rsidR="00466CC6" w:rsidRPr="004E5C71" w:rsidRDefault="00466CC6" w:rsidP="00B67C86">
      <w:pPr>
        <w:pStyle w:val="ListParagraph"/>
        <w:numPr>
          <w:ilvl w:val="0"/>
          <w:numId w:val="8"/>
        </w:numPr>
        <w:spacing w:line="480" w:lineRule="auto"/>
        <w:rPr>
          <w:bCs/>
          <w:iCs/>
        </w:rPr>
      </w:pPr>
      <w:r w:rsidRPr="004E5C71">
        <w:rPr>
          <w:bCs/>
          <w:iCs/>
          <w:lang w:val="en-CA"/>
        </w:rPr>
        <w:t xml:space="preserve">Encoding source hit: </w:t>
      </w:r>
      <w:r w:rsidRPr="004E5C71">
        <w:rPr>
          <w:bCs/>
          <w:iCs/>
        </w:rPr>
        <w:t>encoding trials associated with subsequent source hits.</w:t>
      </w:r>
    </w:p>
    <w:p w14:paraId="23782ECC" w14:textId="77777777" w:rsidR="00466CC6" w:rsidRPr="004E5C71" w:rsidRDefault="00466CC6" w:rsidP="00B67C86">
      <w:pPr>
        <w:pStyle w:val="ListParagraph"/>
        <w:numPr>
          <w:ilvl w:val="0"/>
          <w:numId w:val="8"/>
        </w:numPr>
        <w:spacing w:line="480" w:lineRule="auto"/>
        <w:rPr>
          <w:bCs/>
          <w:iCs/>
        </w:rPr>
      </w:pPr>
      <w:r w:rsidRPr="004E5C71">
        <w:t>Encoding source failure:</w:t>
      </w:r>
      <w:r w:rsidRPr="004E5C71">
        <w:rPr>
          <w:bCs/>
          <w:iCs/>
        </w:rPr>
        <w:t xml:space="preserve"> encoding trials associated with subsequent source failure (</w:t>
      </w:r>
      <w:r w:rsidRPr="004E5C71">
        <w:t>i.e., collapsing item memory, context misattribution, and misses responses).</w:t>
      </w:r>
    </w:p>
    <w:p w14:paraId="54A80D1E" w14:textId="77777777" w:rsidR="00466CC6" w:rsidRPr="004E5C71" w:rsidRDefault="00466CC6" w:rsidP="00B67C86">
      <w:pPr>
        <w:pStyle w:val="ListParagraph"/>
        <w:numPr>
          <w:ilvl w:val="0"/>
          <w:numId w:val="8"/>
        </w:numPr>
        <w:spacing w:line="480" w:lineRule="auto"/>
        <w:rPr>
          <w:bCs/>
          <w:iCs/>
        </w:rPr>
      </w:pPr>
      <w:r w:rsidRPr="004E5C71">
        <w:t>Encoding no response: encoding trials for which the participants didn’t provide a RT to the expanding cross.</w:t>
      </w:r>
    </w:p>
    <w:p w14:paraId="4E0C1CE7" w14:textId="77777777" w:rsidR="00466CC6" w:rsidRPr="004E5C71" w:rsidRDefault="00466CC6" w:rsidP="00B67C86">
      <w:pPr>
        <w:pStyle w:val="ListParagraph"/>
        <w:numPr>
          <w:ilvl w:val="0"/>
          <w:numId w:val="8"/>
        </w:numPr>
        <w:spacing w:line="480" w:lineRule="auto"/>
        <w:rPr>
          <w:bCs/>
          <w:iCs/>
        </w:rPr>
      </w:pPr>
      <w:r w:rsidRPr="004E5C71">
        <w:t xml:space="preserve"> </w:t>
      </w:r>
      <w:r w:rsidRPr="004E5C71">
        <w:rPr>
          <w:bCs/>
          <w:iCs/>
        </w:rPr>
        <w:t>Retrieval source hit:</w:t>
      </w:r>
      <w:r w:rsidRPr="004E5C71">
        <w:t xml:space="preserve"> retrieval trials </w:t>
      </w:r>
      <w:r w:rsidRPr="004E5C71">
        <w:rPr>
          <w:bCs/>
          <w:iCs/>
        </w:rPr>
        <w:t>associated with source hits.</w:t>
      </w:r>
    </w:p>
    <w:p w14:paraId="41BD9E10" w14:textId="77777777" w:rsidR="00466CC6" w:rsidRPr="004E5C71" w:rsidRDefault="00466CC6" w:rsidP="00B67C86">
      <w:pPr>
        <w:pStyle w:val="ListParagraph"/>
        <w:numPr>
          <w:ilvl w:val="0"/>
          <w:numId w:val="8"/>
        </w:numPr>
        <w:spacing w:line="480" w:lineRule="auto"/>
        <w:rPr>
          <w:bCs/>
          <w:iCs/>
        </w:rPr>
      </w:pPr>
      <w:r w:rsidRPr="004E5C71">
        <w:rPr>
          <w:bCs/>
          <w:iCs/>
        </w:rPr>
        <w:lastRenderedPageBreak/>
        <w:t xml:space="preserve"> </w:t>
      </w:r>
      <w:r w:rsidRPr="004E5C71">
        <w:t>Retrieval source failure</w:t>
      </w:r>
      <w:r w:rsidRPr="004E5C71">
        <w:rPr>
          <w:bCs/>
          <w:iCs/>
        </w:rPr>
        <w:t>: retrieval trials associated with source failure (</w:t>
      </w:r>
      <w:r w:rsidRPr="004E5C71">
        <w:t>i.e., collapsing item memory, context misattribution, and misses response).</w:t>
      </w:r>
    </w:p>
    <w:p w14:paraId="2265A4FB" w14:textId="77777777" w:rsidR="00466CC6" w:rsidRPr="004E5C71" w:rsidRDefault="00466CC6" w:rsidP="00B67C86">
      <w:pPr>
        <w:pStyle w:val="ListParagraph"/>
        <w:numPr>
          <w:ilvl w:val="0"/>
          <w:numId w:val="8"/>
        </w:numPr>
        <w:spacing w:line="480" w:lineRule="auto"/>
        <w:rPr>
          <w:bCs/>
          <w:iCs/>
        </w:rPr>
      </w:pPr>
      <w:r w:rsidRPr="004E5C71">
        <w:t>Retrieval false alarms: retrieval trials associated with false alarms responses.</w:t>
      </w:r>
    </w:p>
    <w:p w14:paraId="3076EA81" w14:textId="77777777" w:rsidR="00466CC6" w:rsidRPr="004E5C71" w:rsidRDefault="00466CC6" w:rsidP="00B67C86">
      <w:pPr>
        <w:pStyle w:val="ListParagraph"/>
        <w:numPr>
          <w:ilvl w:val="0"/>
          <w:numId w:val="8"/>
        </w:numPr>
        <w:spacing w:line="480" w:lineRule="auto"/>
        <w:rPr>
          <w:bCs/>
          <w:iCs/>
        </w:rPr>
      </w:pPr>
      <w:r w:rsidRPr="004E5C71">
        <w:t xml:space="preserve">Retrieval correct rejection: retrieval trials associated with correct rejections. </w:t>
      </w:r>
    </w:p>
    <w:p w14:paraId="5D0F2EFA" w14:textId="77777777" w:rsidR="00466CC6" w:rsidRPr="004E5C71" w:rsidRDefault="00466CC6" w:rsidP="00B67C86">
      <w:pPr>
        <w:pStyle w:val="ListParagraph"/>
        <w:numPr>
          <w:ilvl w:val="0"/>
          <w:numId w:val="8"/>
        </w:numPr>
        <w:spacing w:line="480" w:lineRule="auto"/>
        <w:rPr>
          <w:bCs/>
          <w:iCs/>
        </w:rPr>
      </w:pPr>
      <w:r w:rsidRPr="004E5C71">
        <w:rPr>
          <w:bCs/>
          <w:iCs/>
        </w:rPr>
        <w:t xml:space="preserve">Retrieval no response: retrieval trials with no associated response. </w:t>
      </w:r>
    </w:p>
    <w:p w14:paraId="00216104" w14:textId="3F9136AB" w:rsidR="00466CC6" w:rsidRPr="004E5C71" w:rsidRDefault="00466CC6">
      <w:pPr>
        <w:rPr>
          <w:rFonts w:ascii="Times New Roman" w:hAnsi="Times New Roman" w:cs="Times New Roman"/>
        </w:rPr>
      </w:pPr>
    </w:p>
    <w:p w14:paraId="0240ACED" w14:textId="73455B85" w:rsidR="00B67C86" w:rsidRPr="004E5C71" w:rsidRDefault="00A452A0" w:rsidP="00722514">
      <w:pPr>
        <w:pStyle w:val="Heading1"/>
        <w:jc w:val="center"/>
        <w:rPr>
          <w:rFonts w:ascii="Times New Roman" w:hAnsi="Times New Roman" w:cs="Times New Roman"/>
          <w:b/>
          <w:bCs/>
          <w:color w:val="auto"/>
          <w:sz w:val="24"/>
          <w:szCs w:val="24"/>
        </w:rPr>
      </w:pPr>
      <w:r w:rsidRPr="004E5C71">
        <w:rPr>
          <w:rFonts w:ascii="Times New Roman" w:hAnsi="Times New Roman" w:cs="Times New Roman"/>
          <w:b/>
          <w:bCs/>
          <w:color w:val="auto"/>
          <w:sz w:val="24"/>
          <w:szCs w:val="24"/>
        </w:rPr>
        <w:t>Results</w:t>
      </w:r>
    </w:p>
    <w:p w14:paraId="54C98E1A" w14:textId="03245567" w:rsidR="00421360" w:rsidRPr="004E5C71" w:rsidRDefault="00421360" w:rsidP="00722514">
      <w:pPr>
        <w:pStyle w:val="Heading2"/>
        <w:rPr>
          <w:rFonts w:cs="Times New Roman"/>
          <w:szCs w:val="24"/>
        </w:rPr>
      </w:pPr>
      <w:bookmarkStart w:id="0" w:name="_Toc138256770"/>
      <w:r w:rsidRPr="004E5C71">
        <w:rPr>
          <w:rFonts w:cs="Times New Roman"/>
          <w:szCs w:val="24"/>
        </w:rPr>
        <w:t xml:space="preserve">fMRI </w:t>
      </w:r>
      <w:bookmarkEnd w:id="0"/>
      <w:r w:rsidR="00B37D45" w:rsidRPr="004E5C71">
        <w:rPr>
          <w:rFonts w:cs="Times New Roman"/>
          <w:szCs w:val="24"/>
        </w:rPr>
        <w:t>Results</w:t>
      </w:r>
    </w:p>
    <w:p w14:paraId="535D702F" w14:textId="77777777" w:rsidR="00421360" w:rsidRPr="004E5C71" w:rsidRDefault="00421360" w:rsidP="00421360">
      <w:pPr>
        <w:rPr>
          <w:rFonts w:ascii="Times New Roman" w:hAnsi="Times New Roman" w:cs="Times New Roman"/>
        </w:rPr>
      </w:pPr>
    </w:p>
    <w:p w14:paraId="42A594C3" w14:textId="2F29569F" w:rsidR="00421360" w:rsidRPr="004E5C71" w:rsidRDefault="00421360" w:rsidP="00421360">
      <w:pPr>
        <w:rPr>
          <w:rFonts w:ascii="Times New Roman" w:hAnsi="Times New Roman" w:cs="Times New Roman"/>
          <w:b/>
          <w:bCs/>
        </w:rPr>
      </w:pPr>
      <w:r w:rsidRPr="004E5C71">
        <w:rPr>
          <w:rFonts w:ascii="Times New Roman" w:hAnsi="Times New Roman" w:cs="Times New Roman"/>
          <w:b/>
          <w:bCs/>
        </w:rPr>
        <w:t>Table S1</w:t>
      </w:r>
    </w:p>
    <w:p w14:paraId="6548E6F0" w14:textId="77777777" w:rsidR="00421360" w:rsidRPr="004E5C71" w:rsidRDefault="00421360" w:rsidP="00421360">
      <w:pPr>
        <w:rPr>
          <w:rFonts w:ascii="Times New Roman" w:hAnsi="Times New Roman" w:cs="Times New Roman"/>
        </w:rPr>
      </w:pPr>
    </w:p>
    <w:p w14:paraId="2C6DB37E" w14:textId="4195C0D0" w:rsidR="00B67C86" w:rsidRPr="004E5C71" w:rsidRDefault="00421360" w:rsidP="003F3C29">
      <w:pPr>
        <w:spacing w:line="480" w:lineRule="auto"/>
        <w:rPr>
          <w:rFonts w:ascii="Times New Roman" w:hAnsi="Times New Roman" w:cs="Times New Roman"/>
          <w:bCs/>
          <w:iCs/>
        </w:rPr>
      </w:pPr>
      <w:r w:rsidRPr="004E5C71">
        <w:rPr>
          <w:rFonts w:ascii="Times New Roman" w:hAnsi="Times New Roman" w:cs="Times New Roman"/>
          <w:i/>
          <w:iCs/>
        </w:rPr>
        <w:t>Brain encoding-related activations and deactivations</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850"/>
        <w:gridCol w:w="1026"/>
        <w:gridCol w:w="993"/>
        <w:gridCol w:w="850"/>
        <w:gridCol w:w="1134"/>
        <w:gridCol w:w="567"/>
        <w:gridCol w:w="992"/>
        <w:gridCol w:w="567"/>
      </w:tblGrid>
      <w:tr w:rsidR="003B52CD" w:rsidRPr="004E5C71" w14:paraId="64DC2AC1" w14:textId="77777777" w:rsidTr="0051609B">
        <w:tc>
          <w:tcPr>
            <w:tcW w:w="3227" w:type="dxa"/>
            <w:tcBorders>
              <w:top w:val="single" w:sz="12" w:space="0" w:color="auto"/>
            </w:tcBorders>
            <w:vAlign w:val="bottom"/>
          </w:tcPr>
          <w:p w14:paraId="1736EC4D" w14:textId="77777777" w:rsidR="003B52CD" w:rsidRPr="004E5C71" w:rsidRDefault="003B52CD" w:rsidP="0051609B">
            <w:pPr>
              <w:spacing w:line="360" w:lineRule="auto"/>
              <w:rPr>
                <w:rFonts w:ascii="Times New Roman" w:hAnsi="Times New Roman" w:cs="Times New Roman"/>
                <w:bCs/>
                <w:iCs/>
                <w:sz w:val="24"/>
                <w:szCs w:val="24"/>
              </w:rPr>
            </w:pPr>
          </w:p>
        </w:tc>
        <w:tc>
          <w:tcPr>
            <w:tcW w:w="1876" w:type="dxa"/>
            <w:gridSpan w:val="2"/>
            <w:tcBorders>
              <w:top w:val="single" w:sz="12" w:space="0" w:color="auto"/>
              <w:bottom w:val="single" w:sz="4" w:space="0" w:color="auto"/>
            </w:tcBorders>
            <w:vAlign w:val="bottom"/>
          </w:tcPr>
          <w:p w14:paraId="3113FC5F"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Cluster Level</w:t>
            </w:r>
          </w:p>
        </w:tc>
        <w:tc>
          <w:tcPr>
            <w:tcW w:w="2977" w:type="dxa"/>
            <w:gridSpan w:val="3"/>
            <w:tcBorders>
              <w:top w:val="single" w:sz="12" w:space="0" w:color="auto"/>
              <w:bottom w:val="single" w:sz="4" w:space="0" w:color="auto"/>
            </w:tcBorders>
            <w:vAlign w:val="bottom"/>
          </w:tcPr>
          <w:p w14:paraId="66C59D67"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Peak Level</w:t>
            </w:r>
          </w:p>
        </w:tc>
        <w:tc>
          <w:tcPr>
            <w:tcW w:w="2126" w:type="dxa"/>
            <w:gridSpan w:val="3"/>
            <w:tcBorders>
              <w:top w:val="single" w:sz="12" w:space="0" w:color="auto"/>
              <w:bottom w:val="single" w:sz="4" w:space="0" w:color="auto"/>
            </w:tcBorders>
            <w:vAlign w:val="bottom"/>
          </w:tcPr>
          <w:p w14:paraId="463470E7"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MNI coordinates</w:t>
            </w:r>
          </w:p>
        </w:tc>
      </w:tr>
      <w:tr w:rsidR="003B52CD" w:rsidRPr="004E5C71" w14:paraId="6F8AF4FB" w14:textId="77777777" w:rsidTr="0051609B">
        <w:tc>
          <w:tcPr>
            <w:tcW w:w="3227" w:type="dxa"/>
            <w:tcBorders>
              <w:bottom w:val="single" w:sz="4" w:space="0" w:color="auto"/>
            </w:tcBorders>
            <w:vAlign w:val="bottom"/>
          </w:tcPr>
          <w:p w14:paraId="6D6109F9"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bCs/>
                <w:iCs/>
                <w:sz w:val="24"/>
                <w:szCs w:val="24"/>
              </w:rPr>
              <w:t>Region</w:t>
            </w:r>
          </w:p>
        </w:tc>
        <w:tc>
          <w:tcPr>
            <w:tcW w:w="850" w:type="dxa"/>
            <w:tcBorders>
              <w:top w:val="single" w:sz="4" w:space="0" w:color="auto"/>
              <w:bottom w:val="single" w:sz="4" w:space="0" w:color="auto"/>
            </w:tcBorders>
            <w:vAlign w:val="bottom"/>
          </w:tcPr>
          <w:p w14:paraId="3EC889D2" w14:textId="77777777" w:rsidR="003B52CD" w:rsidRPr="004E5C71" w:rsidRDefault="003B52CD" w:rsidP="0051609B">
            <w:pPr>
              <w:spacing w:line="360" w:lineRule="auto"/>
              <w:jc w:val="center"/>
              <w:rPr>
                <w:rFonts w:ascii="Times New Roman" w:hAnsi="Times New Roman" w:cs="Times New Roman"/>
                <w:bCs/>
                <w:i/>
                <w:sz w:val="24"/>
                <w:szCs w:val="24"/>
              </w:rPr>
            </w:pPr>
            <w:r w:rsidRPr="004E5C71">
              <w:rPr>
                <w:rFonts w:ascii="Times New Roman" w:hAnsi="Times New Roman" w:cs="Times New Roman"/>
                <w:bCs/>
                <w:i/>
                <w:sz w:val="24"/>
                <w:szCs w:val="24"/>
              </w:rPr>
              <w:t>k</w:t>
            </w:r>
          </w:p>
        </w:tc>
        <w:tc>
          <w:tcPr>
            <w:tcW w:w="1026" w:type="dxa"/>
            <w:tcBorders>
              <w:top w:val="single" w:sz="4" w:space="0" w:color="auto"/>
              <w:bottom w:val="single" w:sz="4" w:space="0" w:color="auto"/>
            </w:tcBorders>
            <w:vAlign w:val="bottom"/>
          </w:tcPr>
          <w:p w14:paraId="2E5C1A94"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p(FDR-</w:t>
            </w:r>
            <w:proofErr w:type="spellStart"/>
            <w:r w:rsidRPr="004E5C71">
              <w:rPr>
                <w:rFonts w:ascii="Times New Roman" w:hAnsi="Times New Roman" w:cs="Times New Roman"/>
                <w:bCs/>
                <w:iCs/>
                <w:sz w:val="24"/>
                <w:szCs w:val="24"/>
              </w:rPr>
              <w:t>corr</w:t>
            </w:r>
            <w:proofErr w:type="spellEnd"/>
            <w:r w:rsidRPr="004E5C71">
              <w:rPr>
                <w:rFonts w:ascii="Times New Roman" w:hAnsi="Times New Roman" w:cs="Times New Roman"/>
                <w:bCs/>
                <w:iCs/>
                <w:sz w:val="24"/>
                <w:szCs w:val="24"/>
              </w:rPr>
              <w:t>)</w:t>
            </w:r>
          </w:p>
        </w:tc>
        <w:tc>
          <w:tcPr>
            <w:tcW w:w="993" w:type="dxa"/>
            <w:tcBorders>
              <w:top w:val="single" w:sz="4" w:space="0" w:color="auto"/>
              <w:bottom w:val="single" w:sz="4" w:space="0" w:color="auto"/>
            </w:tcBorders>
            <w:vAlign w:val="bottom"/>
          </w:tcPr>
          <w:p w14:paraId="1E7458B7"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p(FDR-</w:t>
            </w:r>
            <w:proofErr w:type="spellStart"/>
            <w:r w:rsidRPr="004E5C71">
              <w:rPr>
                <w:rFonts w:ascii="Times New Roman" w:hAnsi="Times New Roman" w:cs="Times New Roman"/>
                <w:bCs/>
                <w:iCs/>
                <w:sz w:val="24"/>
                <w:szCs w:val="24"/>
              </w:rPr>
              <w:t>corr</w:t>
            </w:r>
            <w:proofErr w:type="spellEnd"/>
            <w:r w:rsidRPr="004E5C71">
              <w:rPr>
                <w:rFonts w:ascii="Times New Roman" w:hAnsi="Times New Roman" w:cs="Times New Roman"/>
                <w:bCs/>
                <w:iCs/>
                <w:sz w:val="24"/>
                <w:szCs w:val="24"/>
              </w:rPr>
              <w:t>)</w:t>
            </w:r>
          </w:p>
        </w:tc>
        <w:tc>
          <w:tcPr>
            <w:tcW w:w="850" w:type="dxa"/>
            <w:tcBorders>
              <w:top w:val="single" w:sz="4" w:space="0" w:color="auto"/>
              <w:bottom w:val="single" w:sz="4" w:space="0" w:color="auto"/>
            </w:tcBorders>
            <w:vAlign w:val="bottom"/>
          </w:tcPr>
          <w:p w14:paraId="707C19C0"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
                <w:sz w:val="24"/>
                <w:szCs w:val="24"/>
              </w:rPr>
              <w:t>T</w:t>
            </w:r>
            <w:r w:rsidRPr="004E5C71">
              <w:rPr>
                <w:rFonts w:ascii="Times New Roman" w:hAnsi="Times New Roman" w:cs="Times New Roman"/>
                <w:bCs/>
                <w:iCs/>
                <w:sz w:val="24"/>
                <w:szCs w:val="24"/>
              </w:rPr>
              <w:t xml:space="preserve"> value</w:t>
            </w:r>
          </w:p>
        </w:tc>
        <w:tc>
          <w:tcPr>
            <w:tcW w:w="1134" w:type="dxa"/>
            <w:tcBorders>
              <w:top w:val="single" w:sz="4" w:space="0" w:color="auto"/>
              <w:bottom w:val="single" w:sz="4" w:space="0" w:color="auto"/>
            </w:tcBorders>
            <w:vAlign w:val="bottom"/>
          </w:tcPr>
          <w:p w14:paraId="63F4E092" w14:textId="77777777" w:rsidR="003B52CD" w:rsidRPr="004E5C71" w:rsidRDefault="003B52CD" w:rsidP="0051609B">
            <w:pPr>
              <w:spacing w:line="360" w:lineRule="auto"/>
              <w:jc w:val="center"/>
              <w:rPr>
                <w:rFonts w:ascii="Times New Roman" w:hAnsi="Times New Roman" w:cs="Times New Roman"/>
                <w:bCs/>
                <w:i/>
                <w:sz w:val="24"/>
                <w:szCs w:val="24"/>
              </w:rPr>
            </w:pPr>
            <w:r w:rsidRPr="004E5C71">
              <w:rPr>
                <w:rFonts w:ascii="Times New Roman" w:hAnsi="Times New Roman" w:cs="Times New Roman"/>
                <w:bCs/>
                <w:iCs/>
                <w:sz w:val="24"/>
                <w:szCs w:val="24"/>
              </w:rPr>
              <w:t>Peak BA</w:t>
            </w:r>
          </w:p>
        </w:tc>
        <w:tc>
          <w:tcPr>
            <w:tcW w:w="567" w:type="dxa"/>
            <w:tcBorders>
              <w:top w:val="single" w:sz="4" w:space="0" w:color="auto"/>
              <w:bottom w:val="single" w:sz="4" w:space="0" w:color="auto"/>
            </w:tcBorders>
            <w:vAlign w:val="bottom"/>
          </w:tcPr>
          <w:p w14:paraId="44582AC3" w14:textId="77777777" w:rsidR="003B52CD" w:rsidRPr="004E5C71" w:rsidRDefault="003B52CD" w:rsidP="0051609B">
            <w:pPr>
              <w:spacing w:line="360" w:lineRule="auto"/>
              <w:jc w:val="center"/>
              <w:rPr>
                <w:rFonts w:ascii="Times New Roman" w:hAnsi="Times New Roman" w:cs="Times New Roman"/>
                <w:bCs/>
                <w:i/>
                <w:sz w:val="24"/>
                <w:szCs w:val="24"/>
              </w:rPr>
            </w:pPr>
            <w:r w:rsidRPr="004E5C71">
              <w:rPr>
                <w:rFonts w:ascii="Times New Roman" w:hAnsi="Times New Roman" w:cs="Times New Roman"/>
                <w:bCs/>
                <w:i/>
                <w:sz w:val="24"/>
                <w:szCs w:val="24"/>
              </w:rPr>
              <w:t>x</w:t>
            </w:r>
          </w:p>
        </w:tc>
        <w:tc>
          <w:tcPr>
            <w:tcW w:w="992" w:type="dxa"/>
            <w:tcBorders>
              <w:top w:val="single" w:sz="4" w:space="0" w:color="auto"/>
              <w:bottom w:val="single" w:sz="4" w:space="0" w:color="auto"/>
            </w:tcBorders>
            <w:vAlign w:val="bottom"/>
          </w:tcPr>
          <w:p w14:paraId="056D5FFF" w14:textId="77777777" w:rsidR="003B52CD" w:rsidRPr="004E5C71" w:rsidRDefault="003B52CD" w:rsidP="0051609B">
            <w:pPr>
              <w:spacing w:line="360" w:lineRule="auto"/>
              <w:jc w:val="center"/>
              <w:rPr>
                <w:rFonts w:ascii="Times New Roman" w:hAnsi="Times New Roman" w:cs="Times New Roman"/>
                <w:bCs/>
                <w:i/>
                <w:sz w:val="24"/>
                <w:szCs w:val="24"/>
              </w:rPr>
            </w:pPr>
            <w:r w:rsidRPr="004E5C71">
              <w:rPr>
                <w:rFonts w:ascii="Times New Roman" w:hAnsi="Times New Roman" w:cs="Times New Roman"/>
                <w:bCs/>
                <w:i/>
                <w:sz w:val="24"/>
                <w:szCs w:val="24"/>
              </w:rPr>
              <w:t>y</w:t>
            </w:r>
          </w:p>
        </w:tc>
        <w:tc>
          <w:tcPr>
            <w:tcW w:w="567" w:type="dxa"/>
            <w:tcBorders>
              <w:top w:val="single" w:sz="4" w:space="0" w:color="auto"/>
              <w:bottom w:val="single" w:sz="4" w:space="0" w:color="auto"/>
            </w:tcBorders>
            <w:vAlign w:val="bottom"/>
          </w:tcPr>
          <w:p w14:paraId="5008755B" w14:textId="77777777" w:rsidR="003B52CD" w:rsidRPr="004E5C71" w:rsidRDefault="003B52CD" w:rsidP="0051609B">
            <w:pPr>
              <w:spacing w:line="360" w:lineRule="auto"/>
              <w:jc w:val="center"/>
              <w:rPr>
                <w:rFonts w:ascii="Times New Roman" w:hAnsi="Times New Roman" w:cs="Times New Roman"/>
                <w:bCs/>
                <w:i/>
                <w:sz w:val="24"/>
                <w:szCs w:val="24"/>
              </w:rPr>
            </w:pPr>
            <w:r w:rsidRPr="004E5C71">
              <w:rPr>
                <w:rFonts w:ascii="Times New Roman" w:hAnsi="Times New Roman" w:cs="Times New Roman"/>
                <w:bCs/>
                <w:i/>
                <w:sz w:val="24"/>
                <w:szCs w:val="24"/>
              </w:rPr>
              <w:t>z</w:t>
            </w:r>
          </w:p>
        </w:tc>
      </w:tr>
      <w:tr w:rsidR="003B52CD" w:rsidRPr="004E5C71" w14:paraId="7F2A38B1" w14:textId="77777777" w:rsidTr="0051609B">
        <w:tc>
          <w:tcPr>
            <w:tcW w:w="6946" w:type="dxa"/>
            <w:gridSpan w:val="5"/>
            <w:tcBorders>
              <w:top w:val="single" w:sz="4" w:space="0" w:color="auto"/>
            </w:tcBorders>
            <w:vAlign w:val="bottom"/>
          </w:tcPr>
          <w:p w14:paraId="40E5219E" w14:textId="77777777" w:rsidR="003B52CD" w:rsidRPr="004E5C71" w:rsidRDefault="003B52CD" w:rsidP="0051609B">
            <w:pPr>
              <w:spacing w:line="360" w:lineRule="auto"/>
              <w:rPr>
                <w:rFonts w:ascii="Times New Roman" w:hAnsi="Times New Roman" w:cs="Times New Roman"/>
                <w:sz w:val="24"/>
                <w:szCs w:val="24"/>
              </w:rPr>
            </w:pPr>
          </w:p>
        </w:tc>
        <w:tc>
          <w:tcPr>
            <w:tcW w:w="1134" w:type="dxa"/>
            <w:tcBorders>
              <w:top w:val="single" w:sz="4" w:space="0" w:color="auto"/>
            </w:tcBorders>
            <w:vAlign w:val="bottom"/>
          </w:tcPr>
          <w:p w14:paraId="31477B8C"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vAlign w:val="bottom"/>
          </w:tcPr>
          <w:p w14:paraId="1E5B78D6"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2" w:type="dxa"/>
            <w:tcBorders>
              <w:top w:val="single" w:sz="4" w:space="0" w:color="auto"/>
            </w:tcBorders>
            <w:vAlign w:val="bottom"/>
          </w:tcPr>
          <w:p w14:paraId="36376E74"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vAlign w:val="bottom"/>
          </w:tcPr>
          <w:p w14:paraId="07952146" w14:textId="77777777" w:rsidR="003B52CD" w:rsidRPr="004E5C71" w:rsidRDefault="003B52CD" w:rsidP="0051609B">
            <w:pPr>
              <w:spacing w:line="360" w:lineRule="auto"/>
              <w:jc w:val="center"/>
              <w:rPr>
                <w:rFonts w:ascii="Times New Roman" w:hAnsi="Times New Roman" w:cs="Times New Roman"/>
                <w:bCs/>
                <w:iCs/>
                <w:sz w:val="24"/>
                <w:szCs w:val="24"/>
              </w:rPr>
            </w:pPr>
          </w:p>
        </w:tc>
      </w:tr>
      <w:tr w:rsidR="003B52CD" w:rsidRPr="004E5C71" w14:paraId="5EB3C8E1" w14:textId="77777777" w:rsidTr="0051609B">
        <w:tc>
          <w:tcPr>
            <w:tcW w:w="6946" w:type="dxa"/>
            <w:gridSpan w:val="5"/>
          </w:tcPr>
          <w:p w14:paraId="11CDDC55"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Encoding activations</w:t>
            </w:r>
          </w:p>
        </w:tc>
        <w:tc>
          <w:tcPr>
            <w:tcW w:w="1134" w:type="dxa"/>
            <w:vAlign w:val="bottom"/>
          </w:tcPr>
          <w:p w14:paraId="218A7070"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vAlign w:val="bottom"/>
          </w:tcPr>
          <w:p w14:paraId="57083E12"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2" w:type="dxa"/>
            <w:vAlign w:val="bottom"/>
          </w:tcPr>
          <w:p w14:paraId="72421A05"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vAlign w:val="bottom"/>
          </w:tcPr>
          <w:p w14:paraId="6CED17B7" w14:textId="77777777" w:rsidR="003B52CD" w:rsidRPr="004E5C71" w:rsidRDefault="003B52CD" w:rsidP="0051609B">
            <w:pPr>
              <w:spacing w:line="360" w:lineRule="auto"/>
              <w:jc w:val="center"/>
              <w:rPr>
                <w:rFonts w:ascii="Times New Roman" w:hAnsi="Times New Roman" w:cs="Times New Roman"/>
                <w:bCs/>
                <w:iCs/>
                <w:sz w:val="24"/>
                <w:szCs w:val="24"/>
              </w:rPr>
            </w:pPr>
          </w:p>
        </w:tc>
      </w:tr>
      <w:tr w:rsidR="003B52CD" w:rsidRPr="004E5C71" w14:paraId="1AE4AB31" w14:textId="77777777" w:rsidTr="0051609B">
        <w:tc>
          <w:tcPr>
            <w:tcW w:w="3227" w:type="dxa"/>
            <w:vAlign w:val="bottom"/>
          </w:tcPr>
          <w:p w14:paraId="322E5441"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R middle occipital gyrus (extending to L lingual gyrus)</w:t>
            </w:r>
          </w:p>
        </w:tc>
        <w:tc>
          <w:tcPr>
            <w:tcW w:w="850" w:type="dxa"/>
          </w:tcPr>
          <w:p w14:paraId="36630666"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5931</w:t>
            </w:r>
          </w:p>
        </w:tc>
        <w:tc>
          <w:tcPr>
            <w:tcW w:w="1026" w:type="dxa"/>
          </w:tcPr>
          <w:p w14:paraId="0FF94728"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993" w:type="dxa"/>
          </w:tcPr>
          <w:p w14:paraId="692B83AC"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850" w:type="dxa"/>
          </w:tcPr>
          <w:p w14:paraId="45675BE3"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15.82</w:t>
            </w:r>
          </w:p>
        </w:tc>
        <w:tc>
          <w:tcPr>
            <w:tcW w:w="1134" w:type="dxa"/>
          </w:tcPr>
          <w:p w14:paraId="293CFDB7"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18, 19</w:t>
            </w:r>
          </w:p>
        </w:tc>
        <w:tc>
          <w:tcPr>
            <w:tcW w:w="567" w:type="dxa"/>
          </w:tcPr>
          <w:p w14:paraId="23DE1EB0"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32</w:t>
            </w:r>
          </w:p>
        </w:tc>
        <w:tc>
          <w:tcPr>
            <w:tcW w:w="992" w:type="dxa"/>
          </w:tcPr>
          <w:p w14:paraId="1B4C0B2C"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-88</w:t>
            </w:r>
          </w:p>
        </w:tc>
        <w:tc>
          <w:tcPr>
            <w:tcW w:w="567" w:type="dxa"/>
          </w:tcPr>
          <w:p w14:paraId="4F556A87"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18</w:t>
            </w:r>
          </w:p>
        </w:tc>
      </w:tr>
      <w:tr w:rsidR="003B52CD" w:rsidRPr="004E5C71" w14:paraId="7E3DAC59" w14:textId="77777777" w:rsidTr="0051609B">
        <w:tc>
          <w:tcPr>
            <w:tcW w:w="3227" w:type="dxa"/>
            <w:vAlign w:val="bottom"/>
          </w:tcPr>
          <w:p w14:paraId="51882ABA"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L precentral gyrus (extending to L middle frontal gyrus)</w:t>
            </w:r>
          </w:p>
        </w:tc>
        <w:tc>
          <w:tcPr>
            <w:tcW w:w="850" w:type="dxa"/>
          </w:tcPr>
          <w:p w14:paraId="6FDBF6B0"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191</w:t>
            </w:r>
          </w:p>
        </w:tc>
        <w:tc>
          <w:tcPr>
            <w:tcW w:w="1026" w:type="dxa"/>
          </w:tcPr>
          <w:p w14:paraId="6493A4F6"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993" w:type="dxa"/>
          </w:tcPr>
          <w:p w14:paraId="0F2C6848"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.007</w:t>
            </w:r>
          </w:p>
        </w:tc>
        <w:tc>
          <w:tcPr>
            <w:tcW w:w="850" w:type="dxa"/>
          </w:tcPr>
          <w:p w14:paraId="35A94FC0"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5.55</w:t>
            </w:r>
          </w:p>
        </w:tc>
        <w:tc>
          <w:tcPr>
            <w:tcW w:w="1134" w:type="dxa"/>
          </w:tcPr>
          <w:p w14:paraId="3B653811"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6, 46</w:t>
            </w:r>
          </w:p>
        </w:tc>
        <w:tc>
          <w:tcPr>
            <w:tcW w:w="567" w:type="dxa"/>
          </w:tcPr>
          <w:p w14:paraId="3524AA4F"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-42</w:t>
            </w:r>
          </w:p>
        </w:tc>
        <w:tc>
          <w:tcPr>
            <w:tcW w:w="992" w:type="dxa"/>
          </w:tcPr>
          <w:p w14:paraId="5AA67323"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6</w:t>
            </w:r>
          </w:p>
        </w:tc>
        <w:tc>
          <w:tcPr>
            <w:tcW w:w="567" w:type="dxa"/>
          </w:tcPr>
          <w:p w14:paraId="3E9BE8C5"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sz w:val="24"/>
                <w:szCs w:val="24"/>
              </w:rPr>
              <w:t>32</w:t>
            </w:r>
          </w:p>
        </w:tc>
      </w:tr>
      <w:tr w:rsidR="003B52CD" w:rsidRPr="004E5C71" w14:paraId="02D47ED9" w14:textId="77777777" w:rsidTr="0051609B">
        <w:tc>
          <w:tcPr>
            <w:tcW w:w="3227" w:type="dxa"/>
            <w:vAlign w:val="bottom"/>
          </w:tcPr>
          <w:p w14:paraId="1F09C9EB" w14:textId="77777777" w:rsidR="003B52CD" w:rsidRPr="004E5C71" w:rsidRDefault="003B52CD" w:rsidP="0051609B">
            <w:pPr>
              <w:spacing w:line="360" w:lineRule="auto"/>
              <w:rPr>
                <w:rFonts w:ascii="Times New Roman" w:hAnsi="Times New Roman" w:cs="Times New Roman"/>
                <w:sz w:val="24"/>
                <w:szCs w:val="24"/>
              </w:rPr>
            </w:pPr>
          </w:p>
        </w:tc>
        <w:tc>
          <w:tcPr>
            <w:tcW w:w="850" w:type="dxa"/>
          </w:tcPr>
          <w:p w14:paraId="55941250"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1026" w:type="dxa"/>
          </w:tcPr>
          <w:p w14:paraId="2C8F6E04"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3" w:type="dxa"/>
          </w:tcPr>
          <w:p w14:paraId="157C58F6"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850" w:type="dxa"/>
          </w:tcPr>
          <w:p w14:paraId="5E6D901C"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1134" w:type="dxa"/>
          </w:tcPr>
          <w:p w14:paraId="2C3E6B99" w14:textId="77777777" w:rsidR="003B52CD" w:rsidRPr="004E5C71" w:rsidRDefault="003B52CD" w:rsidP="0051609B">
            <w:pPr>
              <w:spacing w:line="360" w:lineRule="auto"/>
              <w:jc w:val="center"/>
              <w:rPr>
                <w:rFonts w:ascii="Times New Roman" w:hAnsi="Times New Roman" w:cs="Times New Roman"/>
                <w:sz w:val="24"/>
                <w:szCs w:val="24"/>
              </w:rPr>
            </w:pPr>
          </w:p>
        </w:tc>
        <w:tc>
          <w:tcPr>
            <w:tcW w:w="567" w:type="dxa"/>
          </w:tcPr>
          <w:p w14:paraId="71B295DC"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2" w:type="dxa"/>
          </w:tcPr>
          <w:p w14:paraId="6B2C0B7C"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tcPr>
          <w:p w14:paraId="13C189E9" w14:textId="77777777" w:rsidR="003B52CD" w:rsidRPr="004E5C71" w:rsidRDefault="003B52CD" w:rsidP="0051609B">
            <w:pPr>
              <w:spacing w:line="360" w:lineRule="auto"/>
              <w:jc w:val="center"/>
              <w:rPr>
                <w:rFonts w:ascii="Times New Roman" w:hAnsi="Times New Roman" w:cs="Times New Roman"/>
                <w:bCs/>
                <w:iCs/>
                <w:sz w:val="24"/>
                <w:szCs w:val="24"/>
              </w:rPr>
            </w:pPr>
          </w:p>
        </w:tc>
      </w:tr>
      <w:tr w:rsidR="003B52CD" w:rsidRPr="004E5C71" w14:paraId="4F416337" w14:textId="77777777" w:rsidTr="0051609B">
        <w:tc>
          <w:tcPr>
            <w:tcW w:w="3227" w:type="dxa"/>
            <w:vAlign w:val="bottom"/>
          </w:tcPr>
          <w:p w14:paraId="2D12FE16"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Encoding deactivations</w:t>
            </w:r>
          </w:p>
        </w:tc>
        <w:tc>
          <w:tcPr>
            <w:tcW w:w="850" w:type="dxa"/>
          </w:tcPr>
          <w:p w14:paraId="4CAA4EC3"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1026" w:type="dxa"/>
          </w:tcPr>
          <w:p w14:paraId="3C9C653C"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3" w:type="dxa"/>
          </w:tcPr>
          <w:p w14:paraId="56E472D5"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850" w:type="dxa"/>
          </w:tcPr>
          <w:p w14:paraId="15162C86"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1134" w:type="dxa"/>
          </w:tcPr>
          <w:p w14:paraId="0EB6CDAD" w14:textId="77777777" w:rsidR="003B52CD" w:rsidRPr="004E5C71" w:rsidRDefault="003B52CD" w:rsidP="0051609B">
            <w:pPr>
              <w:spacing w:line="360" w:lineRule="auto"/>
              <w:jc w:val="center"/>
              <w:rPr>
                <w:rFonts w:ascii="Times New Roman" w:hAnsi="Times New Roman" w:cs="Times New Roman"/>
                <w:sz w:val="24"/>
                <w:szCs w:val="24"/>
              </w:rPr>
            </w:pPr>
          </w:p>
        </w:tc>
        <w:tc>
          <w:tcPr>
            <w:tcW w:w="567" w:type="dxa"/>
          </w:tcPr>
          <w:p w14:paraId="15FD13C8"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2" w:type="dxa"/>
          </w:tcPr>
          <w:p w14:paraId="28ECA065"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tcPr>
          <w:p w14:paraId="18D21A23" w14:textId="77777777" w:rsidR="003B52CD" w:rsidRPr="004E5C71" w:rsidRDefault="003B52CD" w:rsidP="0051609B">
            <w:pPr>
              <w:spacing w:line="360" w:lineRule="auto"/>
              <w:jc w:val="center"/>
              <w:rPr>
                <w:rFonts w:ascii="Times New Roman" w:hAnsi="Times New Roman" w:cs="Times New Roman"/>
                <w:bCs/>
                <w:iCs/>
                <w:sz w:val="24"/>
                <w:szCs w:val="24"/>
              </w:rPr>
            </w:pPr>
          </w:p>
        </w:tc>
      </w:tr>
      <w:tr w:rsidR="003B52CD" w:rsidRPr="004E5C71" w14:paraId="72212102" w14:textId="77777777" w:rsidTr="0051609B">
        <w:tc>
          <w:tcPr>
            <w:tcW w:w="3227" w:type="dxa"/>
            <w:vAlign w:val="bottom"/>
          </w:tcPr>
          <w:p w14:paraId="1A881F28"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L medial frontal gyrus (extending to L superior temporal gyrus and R insula)</w:t>
            </w:r>
          </w:p>
        </w:tc>
        <w:tc>
          <w:tcPr>
            <w:tcW w:w="850" w:type="dxa"/>
          </w:tcPr>
          <w:p w14:paraId="732003C4"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9150</w:t>
            </w:r>
          </w:p>
        </w:tc>
        <w:tc>
          <w:tcPr>
            <w:tcW w:w="1026" w:type="dxa"/>
          </w:tcPr>
          <w:p w14:paraId="2E3D65EC"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993" w:type="dxa"/>
          </w:tcPr>
          <w:p w14:paraId="047BE1FC"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850" w:type="dxa"/>
          </w:tcPr>
          <w:p w14:paraId="1F992C75"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11.75</w:t>
            </w:r>
          </w:p>
        </w:tc>
        <w:tc>
          <w:tcPr>
            <w:tcW w:w="1134" w:type="dxa"/>
          </w:tcPr>
          <w:p w14:paraId="524B48EA"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6, 13</w:t>
            </w:r>
          </w:p>
        </w:tc>
        <w:tc>
          <w:tcPr>
            <w:tcW w:w="567" w:type="dxa"/>
          </w:tcPr>
          <w:p w14:paraId="2D390CA1"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-4</w:t>
            </w:r>
          </w:p>
        </w:tc>
        <w:tc>
          <w:tcPr>
            <w:tcW w:w="992" w:type="dxa"/>
          </w:tcPr>
          <w:p w14:paraId="00A64B3E"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-6</w:t>
            </w:r>
          </w:p>
        </w:tc>
        <w:tc>
          <w:tcPr>
            <w:tcW w:w="567" w:type="dxa"/>
          </w:tcPr>
          <w:p w14:paraId="06A13955"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56</w:t>
            </w:r>
          </w:p>
        </w:tc>
      </w:tr>
      <w:tr w:rsidR="003B52CD" w:rsidRPr="004E5C71" w14:paraId="2B71D51C" w14:textId="77777777" w:rsidTr="008248C9">
        <w:tc>
          <w:tcPr>
            <w:tcW w:w="3227" w:type="dxa"/>
            <w:vAlign w:val="center"/>
          </w:tcPr>
          <w:p w14:paraId="7BFC38BA" w14:textId="77777777" w:rsidR="003B52CD" w:rsidRPr="004E5C71" w:rsidRDefault="003B52CD" w:rsidP="0051609B">
            <w:pPr>
              <w:spacing w:line="360" w:lineRule="auto"/>
              <w:rPr>
                <w:rFonts w:ascii="Times New Roman" w:hAnsi="Times New Roman" w:cs="Times New Roman"/>
                <w:bCs/>
                <w:iCs/>
                <w:sz w:val="24"/>
                <w:szCs w:val="24"/>
              </w:rPr>
            </w:pPr>
            <w:r w:rsidRPr="004E5C71">
              <w:rPr>
                <w:rFonts w:ascii="Times New Roman" w:hAnsi="Times New Roman" w:cs="Times New Roman"/>
                <w:sz w:val="24"/>
                <w:szCs w:val="24"/>
              </w:rPr>
              <w:t>R precuneus (extending to bilateral cuneus)</w:t>
            </w:r>
          </w:p>
        </w:tc>
        <w:tc>
          <w:tcPr>
            <w:tcW w:w="850" w:type="dxa"/>
          </w:tcPr>
          <w:p w14:paraId="161920D9"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570</w:t>
            </w:r>
          </w:p>
        </w:tc>
        <w:tc>
          <w:tcPr>
            <w:tcW w:w="1026" w:type="dxa"/>
          </w:tcPr>
          <w:p w14:paraId="5D0DE040"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993" w:type="dxa"/>
          </w:tcPr>
          <w:p w14:paraId="7860D2A9"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850" w:type="dxa"/>
          </w:tcPr>
          <w:p w14:paraId="357E8E50"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11.20</w:t>
            </w:r>
          </w:p>
        </w:tc>
        <w:tc>
          <w:tcPr>
            <w:tcW w:w="1134" w:type="dxa"/>
          </w:tcPr>
          <w:p w14:paraId="532662B6"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7, 31</w:t>
            </w:r>
          </w:p>
        </w:tc>
        <w:tc>
          <w:tcPr>
            <w:tcW w:w="567" w:type="dxa"/>
          </w:tcPr>
          <w:p w14:paraId="02A5BD2F"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12</w:t>
            </w:r>
          </w:p>
        </w:tc>
        <w:tc>
          <w:tcPr>
            <w:tcW w:w="992" w:type="dxa"/>
          </w:tcPr>
          <w:p w14:paraId="2B57581E"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-52</w:t>
            </w:r>
          </w:p>
        </w:tc>
        <w:tc>
          <w:tcPr>
            <w:tcW w:w="567" w:type="dxa"/>
          </w:tcPr>
          <w:p w14:paraId="50DC388A"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36</w:t>
            </w:r>
          </w:p>
        </w:tc>
      </w:tr>
      <w:tr w:rsidR="003B52CD" w:rsidRPr="004E5C71" w14:paraId="150CBCBC" w14:textId="77777777" w:rsidTr="008248C9">
        <w:tc>
          <w:tcPr>
            <w:tcW w:w="3227" w:type="dxa"/>
            <w:tcBorders>
              <w:bottom w:val="single" w:sz="4" w:space="0" w:color="auto"/>
            </w:tcBorders>
            <w:vAlign w:val="bottom"/>
          </w:tcPr>
          <w:p w14:paraId="490957E2" w14:textId="77777777" w:rsidR="003B52CD" w:rsidRPr="004E5C71" w:rsidRDefault="003B52CD" w:rsidP="0051609B">
            <w:pPr>
              <w:spacing w:line="360" w:lineRule="auto"/>
              <w:rPr>
                <w:rFonts w:ascii="Times New Roman" w:hAnsi="Times New Roman" w:cs="Times New Roman"/>
                <w:sz w:val="24"/>
                <w:szCs w:val="24"/>
              </w:rPr>
            </w:pPr>
            <w:r w:rsidRPr="004E5C71">
              <w:rPr>
                <w:rFonts w:ascii="Times New Roman" w:hAnsi="Times New Roman" w:cs="Times New Roman"/>
                <w:sz w:val="24"/>
                <w:szCs w:val="24"/>
              </w:rPr>
              <w:lastRenderedPageBreak/>
              <w:t>L superior/middle frontal gyrus</w:t>
            </w:r>
          </w:p>
        </w:tc>
        <w:tc>
          <w:tcPr>
            <w:tcW w:w="850" w:type="dxa"/>
            <w:tcBorders>
              <w:bottom w:val="single" w:sz="4" w:space="0" w:color="auto"/>
            </w:tcBorders>
          </w:tcPr>
          <w:p w14:paraId="067D423C"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322</w:t>
            </w:r>
          </w:p>
        </w:tc>
        <w:tc>
          <w:tcPr>
            <w:tcW w:w="1026" w:type="dxa"/>
            <w:tcBorders>
              <w:bottom w:val="single" w:sz="4" w:space="0" w:color="auto"/>
            </w:tcBorders>
          </w:tcPr>
          <w:p w14:paraId="0E62B611"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&lt;.001</w:t>
            </w:r>
          </w:p>
        </w:tc>
        <w:tc>
          <w:tcPr>
            <w:tcW w:w="993" w:type="dxa"/>
            <w:tcBorders>
              <w:bottom w:val="single" w:sz="4" w:space="0" w:color="auto"/>
            </w:tcBorders>
          </w:tcPr>
          <w:p w14:paraId="7BEF5B7A"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.001</w:t>
            </w:r>
          </w:p>
        </w:tc>
        <w:tc>
          <w:tcPr>
            <w:tcW w:w="850" w:type="dxa"/>
            <w:tcBorders>
              <w:bottom w:val="single" w:sz="4" w:space="0" w:color="auto"/>
            </w:tcBorders>
          </w:tcPr>
          <w:p w14:paraId="28954518"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6.30</w:t>
            </w:r>
          </w:p>
        </w:tc>
        <w:tc>
          <w:tcPr>
            <w:tcW w:w="1134" w:type="dxa"/>
            <w:tcBorders>
              <w:bottom w:val="single" w:sz="4" w:space="0" w:color="auto"/>
            </w:tcBorders>
          </w:tcPr>
          <w:p w14:paraId="0188613F" w14:textId="77777777" w:rsidR="003B52CD" w:rsidRPr="004E5C71" w:rsidRDefault="003B52CD" w:rsidP="0051609B">
            <w:pPr>
              <w:spacing w:line="360" w:lineRule="auto"/>
              <w:jc w:val="center"/>
              <w:rPr>
                <w:rFonts w:ascii="Times New Roman" w:hAnsi="Times New Roman" w:cs="Times New Roman"/>
                <w:bCs/>
                <w:iCs/>
                <w:sz w:val="24"/>
                <w:szCs w:val="24"/>
              </w:rPr>
            </w:pPr>
            <w:r w:rsidRPr="004E5C71">
              <w:rPr>
                <w:rFonts w:ascii="Times New Roman" w:hAnsi="Times New Roman" w:cs="Times New Roman"/>
                <w:bCs/>
                <w:iCs/>
                <w:sz w:val="24"/>
                <w:szCs w:val="24"/>
              </w:rPr>
              <w:t>8, 9</w:t>
            </w:r>
          </w:p>
        </w:tc>
        <w:tc>
          <w:tcPr>
            <w:tcW w:w="567" w:type="dxa"/>
            <w:tcBorders>
              <w:bottom w:val="single" w:sz="4" w:space="0" w:color="auto"/>
            </w:tcBorders>
          </w:tcPr>
          <w:p w14:paraId="680751DA"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-40</w:t>
            </w:r>
          </w:p>
        </w:tc>
        <w:tc>
          <w:tcPr>
            <w:tcW w:w="992" w:type="dxa"/>
            <w:tcBorders>
              <w:bottom w:val="single" w:sz="4" w:space="0" w:color="auto"/>
            </w:tcBorders>
          </w:tcPr>
          <w:p w14:paraId="7BDBF93A"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44</w:t>
            </w:r>
          </w:p>
        </w:tc>
        <w:tc>
          <w:tcPr>
            <w:tcW w:w="567" w:type="dxa"/>
            <w:tcBorders>
              <w:bottom w:val="single" w:sz="4" w:space="0" w:color="auto"/>
            </w:tcBorders>
          </w:tcPr>
          <w:p w14:paraId="40F513FE" w14:textId="77777777" w:rsidR="003B52CD" w:rsidRPr="004E5C71" w:rsidRDefault="003B52CD" w:rsidP="0051609B">
            <w:pPr>
              <w:spacing w:line="360" w:lineRule="auto"/>
              <w:jc w:val="center"/>
              <w:rPr>
                <w:rFonts w:ascii="Times New Roman" w:hAnsi="Times New Roman" w:cs="Times New Roman"/>
                <w:sz w:val="24"/>
                <w:szCs w:val="24"/>
              </w:rPr>
            </w:pPr>
            <w:r w:rsidRPr="004E5C71">
              <w:rPr>
                <w:rFonts w:ascii="Times New Roman" w:hAnsi="Times New Roman" w:cs="Times New Roman"/>
                <w:sz w:val="24"/>
                <w:szCs w:val="24"/>
              </w:rPr>
              <w:t>24</w:t>
            </w:r>
          </w:p>
        </w:tc>
      </w:tr>
      <w:tr w:rsidR="003B52CD" w:rsidRPr="004E5C71" w14:paraId="2F7347F8" w14:textId="77777777" w:rsidTr="008248C9">
        <w:tc>
          <w:tcPr>
            <w:tcW w:w="3227" w:type="dxa"/>
            <w:tcBorders>
              <w:top w:val="single" w:sz="4" w:space="0" w:color="auto"/>
            </w:tcBorders>
            <w:vAlign w:val="bottom"/>
          </w:tcPr>
          <w:p w14:paraId="24B13A63" w14:textId="77777777" w:rsidR="003B52CD" w:rsidRPr="004E5C71" w:rsidRDefault="003B52CD" w:rsidP="0051609B">
            <w:pPr>
              <w:spacing w:line="360" w:lineRule="auto"/>
              <w:rPr>
                <w:rFonts w:ascii="Times New Roman" w:hAnsi="Times New Roman" w:cs="Times New Roman"/>
                <w:sz w:val="24"/>
                <w:szCs w:val="24"/>
              </w:rPr>
            </w:pPr>
          </w:p>
        </w:tc>
        <w:tc>
          <w:tcPr>
            <w:tcW w:w="850" w:type="dxa"/>
            <w:tcBorders>
              <w:top w:val="single" w:sz="4" w:space="0" w:color="auto"/>
            </w:tcBorders>
          </w:tcPr>
          <w:p w14:paraId="3E19A362"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1026" w:type="dxa"/>
            <w:tcBorders>
              <w:top w:val="single" w:sz="4" w:space="0" w:color="auto"/>
            </w:tcBorders>
          </w:tcPr>
          <w:p w14:paraId="789DC203"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993" w:type="dxa"/>
            <w:tcBorders>
              <w:top w:val="single" w:sz="4" w:space="0" w:color="auto"/>
            </w:tcBorders>
          </w:tcPr>
          <w:p w14:paraId="5728DE01"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850" w:type="dxa"/>
            <w:tcBorders>
              <w:top w:val="single" w:sz="4" w:space="0" w:color="auto"/>
            </w:tcBorders>
          </w:tcPr>
          <w:p w14:paraId="55D9C260" w14:textId="77777777" w:rsidR="003B52CD" w:rsidRPr="004E5C71" w:rsidRDefault="003B52CD" w:rsidP="0051609B">
            <w:pPr>
              <w:spacing w:line="360" w:lineRule="auto"/>
              <w:jc w:val="center"/>
              <w:rPr>
                <w:rFonts w:ascii="Times New Roman" w:hAnsi="Times New Roman" w:cs="Times New Roman"/>
                <w:sz w:val="24"/>
                <w:szCs w:val="24"/>
              </w:rPr>
            </w:pPr>
          </w:p>
        </w:tc>
        <w:tc>
          <w:tcPr>
            <w:tcW w:w="1134" w:type="dxa"/>
            <w:tcBorders>
              <w:top w:val="single" w:sz="4" w:space="0" w:color="auto"/>
            </w:tcBorders>
          </w:tcPr>
          <w:p w14:paraId="1E02B9F0" w14:textId="77777777" w:rsidR="003B52CD" w:rsidRPr="004E5C71" w:rsidRDefault="003B52CD" w:rsidP="0051609B">
            <w:pPr>
              <w:spacing w:line="360" w:lineRule="auto"/>
              <w:jc w:val="center"/>
              <w:rPr>
                <w:rFonts w:ascii="Times New Roman" w:hAnsi="Times New Roman" w:cs="Times New Roman"/>
                <w:bCs/>
                <w:iCs/>
                <w:sz w:val="24"/>
                <w:szCs w:val="24"/>
              </w:rPr>
            </w:pPr>
          </w:p>
        </w:tc>
        <w:tc>
          <w:tcPr>
            <w:tcW w:w="567" w:type="dxa"/>
            <w:tcBorders>
              <w:top w:val="single" w:sz="4" w:space="0" w:color="auto"/>
            </w:tcBorders>
          </w:tcPr>
          <w:p w14:paraId="69A3F697" w14:textId="77777777" w:rsidR="003B52CD" w:rsidRPr="004E5C71" w:rsidRDefault="003B52CD" w:rsidP="0051609B">
            <w:pPr>
              <w:spacing w:line="360" w:lineRule="auto"/>
              <w:jc w:val="center"/>
              <w:rPr>
                <w:rFonts w:ascii="Times New Roman" w:hAnsi="Times New Roman" w:cs="Times New Roman"/>
                <w:sz w:val="24"/>
                <w:szCs w:val="24"/>
              </w:rPr>
            </w:pPr>
          </w:p>
        </w:tc>
        <w:tc>
          <w:tcPr>
            <w:tcW w:w="992" w:type="dxa"/>
            <w:tcBorders>
              <w:top w:val="single" w:sz="4" w:space="0" w:color="auto"/>
            </w:tcBorders>
          </w:tcPr>
          <w:p w14:paraId="5237E6DB" w14:textId="77777777" w:rsidR="003B52CD" w:rsidRPr="004E5C71" w:rsidRDefault="003B52CD" w:rsidP="0051609B">
            <w:pPr>
              <w:spacing w:line="360" w:lineRule="auto"/>
              <w:jc w:val="center"/>
              <w:rPr>
                <w:rFonts w:ascii="Times New Roman" w:hAnsi="Times New Roman" w:cs="Times New Roman"/>
                <w:sz w:val="24"/>
                <w:szCs w:val="24"/>
              </w:rPr>
            </w:pPr>
          </w:p>
        </w:tc>
        <w:tc>
          <w:tcPr>
            <w:tcW w:w="567" w:type="dxa"/>
            <w:tcBorders>
              <w:top w:val="single" w:sz="4" w:space="0" w:color="auto"/>
            </w:tcBorders>
          </w:tcPr>
          <w:p w14:paraId="45A03DE5" w14:textId="77777777" w:rsidR="003B52CD" w:rsidRPr="004E5C71" w:rsidRDefault="003B52CD" w:rsidP="0051609B">
            <w:pPr>
              <w:spacing w:line="360" w:lineRule="auto"/>
              <w:jc w:val="center"/>
              <w:rPr>
                <w:rFonts w:ascii="Times New Roman" w:hAnsi="Times New Roman" w:cs="Times New Roman"/>
                <w:sz w:val="24"/>
                <w:szCs w:val="24"/>
              </w:rPr>
            </w:pPr>
          </w:p>
        </w:tc>
      </w:tr>
    </w:tbl>
    <w:p w14:paraId="41B12252" w14:textId="37DFDDA6" w:rsidR="00421360" w:rsidRPr="004E5C71" w:rsidRDefault="005C1AF9" w:rsidP="004E5C71">
      <w:pPr>
        <w:rPr>
          <w:rFonts w:ascii="Times New Roman" w:hAnsi="Times New Roman" w:cs="Times New Roman"/>
          <w:bCs/>
          <w:iCs/>
        </w:rPr>
      </w:pPr>
      <w:r w:rsidRPr="004E5C71">
        <w:rPr>
          <w:rFonts w:ascii="Times New Roman" w:hAnsi="Times New Roman" w:cs="Times New Roman"/>
          <w:bCs/>
          <w:i/>
        </w:rPr>
        <w:t>Note</w:t>
      </w:r>
      <w:r w:rsidRPr="004E5C71">
        <w:rPr>
          <w:rFonts w:ascii="Times New Roman" w:hAnsi="Times New Roman" w:cs="Times New Roman"/>
          <w:bCs/>
          <w:iCs/>
        </w:rPr>
        <w:t xml:space="preserve">. R = right hemisphere, L = left hemisphere, </w:t>
      </w:r>
      <w:r w:rsidRPr="004E5C71">
        <w:rPr>
          <w:rFonts w:ascii="Times New Roman" w:hAnsi="Times New Roman" w:cs="Times New Roman"/>
          <w:bCs/>
          <w:i/>
        </w:rPr>
        <w:t>k</w:t>
      </w:r>
      <w:r w:rsidRPr="004E5C71">
        <w:rPr>
          <w:rFonts w:ascii="Times New Roman" w:hAnsi="Times New Roman" w:cs="Times New Roman"/>
          <w:bCs/>
          <w:iCs/>
        </w:rPr>
        <w:t xml:space="preserve"> = number of voxels, MNI = Montreal Neurological Institute, BA = Brodmann area. </w:t>
      </w:r>
    </w:p>
    <w:p w14:paraId="657B689C" w14:textId="77777777" w:rsidR="00421360" w:rsidRPr="004E5C71" w:rsidRDefault="00421360" w:rsidP="00421360">
      <w:pPr>
        <w:spacing w:line="480" w:lineRule="auto"/>
        <w:rPr>
          <w:rFonts w:ascii="Times New Roman" w:hAnsi="Times New Roman" w:cs="Times New Roman"/>
          <w:bCs/>
          <w:iCs/>
        </w:rPr>
      </w:pPr>
    </w:p>
    <w:p w14:paraId="0736EA9D" w14:textId="77B4E88B" w:rsidR="001B16AC" w:rsidRPr="004E5C71" w:rsidRDefault="001B16AC">
      <w:pPr>
        <w:rPr>
          <w:rFonts w:ascii="Times New Roman" w:hAnsi="Times New Roman" w:cs="Times New Roman"/>
          <w:bCs/>
          <w:iCs/>
        </w:rPr>
      </w:pPr>
    </w:p>
    <w:p w14:paraId="23D932D9" w14:textId="6E1D40A1" w:rsidR="00421360" w:rsidRPr="004E5C71" w:rsidRDefault="001B16AC">
      <w:pPr>
        <w:rPr>
          <w:rFonts w:ascii="Times New Roman" w:hAnsi="Times New Roman" w:cs="Times New Roman"/>
          <w:bCs/>
          <w:iCs/>
        </w:rPr>
      </w:pPr>
      <w:r w:rsidRPr="004E5C71">
        <w:rPr>
          <w:rFonts w:ascii="Times New Roman" w:hAnsi="Times New Roman" w:cs="Times New Roman"/>
          <w:bCs/>
          <w:iCs/>
        </w:rPr>
        <w:br w:type="page"/>
      </w:r>
    </w:p>
    <w:p w14:paraId="6286D604" w14:textId="01D6AFA1" w:rsidR="00421360" w:rsidRPr="004E5C71" w:rsidRDefault="00421360" w:rsidP="00722514">
      <w:pPr>
        <w:pStyle w:val="Heading2"/>
        <w:jc w:val="center"/>
        <w:rPr>
          <w:rFonts w:cs="Times New Roman"/>
          <w:szCs w:val="24"/>
        </w:rPr>
      </w:pPr>
      <w:r w:rsidRPr="004E5C71">
        <w:rPr>
          <w:rFonts w:cs="Times New Roman"/>
          <w:szCs w:val="24"/>
        </w:rPr>
        <w:lastRenderedPageBreak/>
        <w:t>References</w:t>
      </w:r>
    </w:p>
    <w:p w14:paraId="241C5608" w14:textId="77777777" w:rsidR="001B16AC" w:rsidRPr="004E5C71" w:rsidRDefault="001B16AC" w:rsidP="001B16AC">
      <w:pPr>
        <w:jc w:val="center"/>
        <w:rPr>
          <w:rFonts w:ascii="Times New Roman" w:hAnsi="Times New Roman" w:cs="Times New Roman"/>
          <w:b/>
          <w:iCs/>
        </w:rPr>
      </w:pPr>
    </w:p>
    <w:p w14:paraId="2C1A68F5" w14:textId="76AABD0A" w:rsidR="00D0514B" w:rsidRPr="004E5C71" w:rsidRDefault="00D0514B" w:rsidP="001B16AC">
      <w:pPr>
        <w:pStyle w:val="EndNoteBibliography"/>
        <w:spacing w:line="480" w:lineRule="auto"/>
        <w:rPr>
          <w:rFonts w:ascii="Times New Roman" w:hAnsi="Times New Roman" w:cs="Times New Roman"/>
          <w:noProof/>
        </w:rPr>
      </w:pPr>
      <w:r w:rsidRPr="004E5C71">
        <w:rPr>
          <w:rFonts w:ascii="Times New Roman" w:hAnsi="Times New Roman" w:cs="Times New Roman"/>
        </w:rPr>
        <w:fldChar w:fldCharType="begin"/>
      </w:r>
      <w:r w:rsidRPr="004E5C71">
        <w:rPr>
          <w:rFonts w:ascii="Times New Roman" w:hAnsi="Times New Roman" w:cs="Times New Roman"/>
        </w:rPr>
        <w:instrText xml:space="preserve"> ADDIN EN.REFLIST </w:instrText>
      </w:r>
      <w:r w:rsidRPr="004E5C71">
        <w:rPr>
          <w:rFonts w:ascii="Times New Roman" w:hAnsi="Times New Roman" w:cs="Times New Roman"/>
        </w:rPr>
        <w:fldChar w:fldCharType="separate"/>
      </w:r>
      <w:r w:rsidRPr="004E5C71">
        <w:rPr>
          <w:rFonts w:ascii="Times New Roman" w:hAnsi="Times New Roman" w:cs="Times New Roman"/>
          <w:noProof/>
        </w:rPr>
        <w:t xml:space="preserve">Abraham, A., Pedregosa, F., Eickenberg, M., Gervais, P., Mueller, A., Kossaifi, J., Gramfort, A., Thirion, B., &amp; Varoquaux, G. (2014). Machine learning for neuroimaging with scikit-learn [Methods]. </w:t>
      </w:r>
      <w:r w:rsidRPr="004E5C71">
        <w:rPr>
          <w:rFonts w:ascii="Times New Roman" w:hAnsi="Times New Roman" w:cs="Times New Roman"/>
          <w:i/>
          <w:noProof/>
        </w:rPr>
        <w:t>Frontiers in Neuroinformatics</w:t>
      </w:r>
      <w:r w:rsidRPr="004E5C71">
        <w:rPr>
          <w:rFonts w:ascii="Times New Roman" w:hAnsi="Times New Roman" w:cs="Times New Roman"/>
          <w:noProof/>
        </w:rPr>
        <w:t>,</w:t>
      </w:r>
      <w:r w:rsidRPr="004E5C71">
        <w:rPr>
          <w:rFonts w:ascii="Times New Roman" w:hAnsi="Times New Roman" w:cs="Times New Roman"/>
          <w:i/>
          <w:noProof/>
        </w:rPr>
        <w:t xml:space="preserve"> 8</w:t>
      </w:r>
      <w:r w:rsidRPr="004E5C71">
        <w:rPr>
          <w:rFonts w:ascii="Times New Roman" w:hAnsi="Times New Roman" w:cs="Times New Roman"/>
          <w:noProof/>
        </w:rPr>
        <w:t xml:space="preserve">. </w:t>
      </w:r>
      <w:hyperlink r:id="rId8" w:history="1">
        <w:r w:rsidRPr="004E5C71">
          <w:rPr>
            <w:rStyle w:val="Hyperlink"/>
            <w:rFonts w:ascii="Times New Roman" w:hAnsi="Times New Roman" w:cs="Times New Roman"/>
            <w:noProof/>
            <w:color w:val="auto"/>
          </w:rPr>
          <w:t>https://doi.org/10.3389/fninf.2014.00014</w:t>
        </w:r>
      </w:hyperlink>
      <w:r w:rsidRPr="004E5C71">
        <w:rPr>
          <w:rFonts w:ascii="Times New Roman" w:hAnsi="Times New Roman" w:cs="Times New Roman"/>
          <w:noProof/>
        </w:rPr>
        <w:t xml:space="preserve"> </w:t>
      </w:r>
    </w:p>
    <w:p w14:paraId="66402A8E"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Avants, B. B., Epstein, C. L., Grossman, M., &amp; Gee, J. C. (2008). Symmetric diffeomorphic image registration with cross-correlation: evaluating automated labeling of elderly and neurodegenerative brain. </w:t>
      </w:r>
      <w:r w:rsidRPr="004E5C71">
        <w:rPr>
          <w:rFonts w:ascii="Times New Roman" w:hAnsi="Times New Roman" w:cs="Times New Roman"/>
          <w:i/>
          <w:noProof/>
        </w:rPr>
        <w:t>Medical image analysis</w:t>
      </w:r>
      <w:r w:rsidRPr="004E5C71">
        <w:rPr>
          <w:rFonts w:ascii="Times New Roman" w:hAnsi="Times New Roman" w:cs="Times New Roman"/>
          <w:noProof/>
        </w:rPr>
        <w:t>,</w:t>
      </w:r>
      <w:r w:rsidRPr="004E5C71">
        <w:rPr>
          <w:rFonts w:ascii="Times New Roman" w:hAnsi="Times New Roman" w:cs="Times New Roman"/>
          <w:i/>
          <w:noProof/>
        </w:rPr>
        <w:t xml:space="preserve"> 12</w:t>
      </w:r>
      <w:r w:rsidRPr="004E5C71">
        <w:rPr>
          <w:rFonts w:ascii="Times New Roman" w:hAnsi="Times New Roman" w:cs="Times New Roman"/>
          <w:noProof/>
        </w:rPr>
        <w:t xml:space="preserve">(1), 26-41. </w:t>
      </w:r>
    </w:p>
    <w:p w14:paraId="0A667DBD" w14:textId="6ADC917F"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Dale, A. M., Fischl, B., &amp; Sereno, M. I. (1999). Cortical surface-based analysis. I. Segmentation and surface reconstruction.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9</w:t>
      </w:r>
      <w:r w:rsidRPr="004E5C71">
        <w:rPr>
          <w:rFonts w:ascii="Times New Roman" w:hAnsi="Times New Roman" w:cs="Times New Roman"/>
          <w:noProof/>
        </w:rPr>
        <w:t xml:space="preserve">(2), 179-194. </w:t>
      </w:r>
      <w:hyperlink r:id="rId9" w:history="1">
        <w:r w:rsidRPr="004E5C71">
          <w:rPr>
            <w:rStyle w:val="Hyperlink"/>
            <w:rFonts w:ascii="Times New Roman" w:hAnsi="Times New Roman" w:cs="Times New Roman"/>
            <w:noProof/>
            <w:color w:val="auto"/>
          </w:rPr>
          <w:t>https://doi.org/10.1006/nimg.1998.0395</w:t>
        </w:r>
      </w:hyperlink>
      <w:r w:rsidRPr="004E5C71">
        <w:rPr>
          <w:rFonts w:ascii="Times New Roman" w:hAnsi="Times New Roman" w:cs="Times New Roman"/>
          <w:noProof/>
        </w:rPr>
        <w:t xml:space="preserve"> </w:t>
      </w:r>
    </w:p>
    <w:p w14:paraId="5E8722D0"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Esteban, O., Markiewicz, C. J., Blair, R. W., Moodie, C. A., Isik, A. I., Erramuzpe, A., Kent, J. D., Goncalves, M., DuPre, E., &amp; Snyder, M. (2019). fMRIPrep: a robust preprocessing pipeline for functional MRI. </w:t>
      </w:r>
      <w:r w:rsidRPr="004E5C71">
        <w:rPr>
          <w:rFonts w:ascii="Times New Roman" w:hAnsi="Times New Roman" w:cs="Times New Roman"/>
          <w:i/>
          <w:noProof/>
        </w:rPr>
        <w:t>Nature methods</w:t>
      </w:r>
      <w:r w:rsidRPr="004E5C71">
        <w:rPr>
          <w:rFonts w:ascii="Times New Roman" w:hAnsi="Times New Roman" w:cs="Times New Roman"/>
          <w:noProof/>
        </w:rPr>
        <w:t>,</w:t>
      </w:r>
      <w:r w:rsidRPr="004E5C71">
        <w:rPr>
          <w:rFonts w:ascii="Times New Roman" w:hAnsi="Times New Roman" w:cs="Times New Roman"/>
          <w:i/>
          <w:noProof/>
        </w:rPr>
        <w:t xml:space="preserve"> 16</w:t>
      </w:r>
      <w:r w:rsidRPr="004E5C71">
        <w:rPr>
          <w:rFonts w:ascii="Times New Roman" w:hAnsi="Times New Roman" w:cs="Times New Roman"/>
          <w:noProof/>
        </w:rPr>
        <w:t xml:space="preserve">(1), 111-116. </w:t>
      </w:r>
    </w:p>
    <w:p w14:paraId="22E608FB"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Fisher, R. A. (1950). Statistical methods for research workers. Biological monographs and manuals. No. V. </w:t>
      </w:r>
      <w:r w:rsidRPr="004E5C71">
        <w:rPr>
          <w:rFonts w:ascii="Times New Roman" w:hAnsi="Times New Roman" w:cs="Times New Roman"/>
          <w:i/>
          <w:noProof/>
        </w:rPr>
        <w:t>Statistical methods for research workers. Biological monographs and manuals. No. V.</w:t>
      </w:r>
      <w:r w:rsidRPr="004E5C71">
        <w:rPr>
          <w:rFonts w:ascii="Times New Roman" w:hAnsi="Times New Roman" w:cs="Times New Roman"/>
          <w:noProof/>
        </w:rPr>
        <w:t xml:space="preserve">(11th ed.). </w:t>
      </w:r>
    </w:p>
    <w:p w14:paraId="34055108"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Fonov, V. S., Evans, A., McKinstry, R., Almli, C. R., &amp; Collins, D. (2009). Unbiased nonlinear average age-appropriate brain templates from birth to adulthood.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47</w:t>
      </w:r>
      <w:r w:rsidRPr="004E5C71">
        <w:rPr>
          <w:rFonts w:ascii="Times New Roman" w:hAnsi="Times New Roman" w:cs="Times New Roman"/>
          <w:noProof/>
        </w:rPr>
        <w:t xml:space="preserve">. </w:t>
      </w:r>
    </w:p>
    <w:p w14:paraId="368A22A4"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Gorgolewski, K. J., Esteban, O., Markiewicz, C. J., Ziegler, E., Ellis, D. G., Notter, M. P., Jarecka, D., Johnson, H., Burns, C., &amp; Manhães-Savio, A. (2018). Nipype. </w:t>
      </w:r>
      <w:r w:rsidRPr="004E5C71">
        <w:rPr>
          <w:rFonts w:ascii="Times New Roman" w:hAnsi="Times New Roman" w:cs="Times New Roman"/>
          <w:i/>
          <w:noProof/>
        </w:rPr>
        <w:t>Software</w:t>
      </w:r>
      <w:r w:rsidRPr="004E5C71">
        <w:rPr>
          <w:rFonts w:ascii="Times New Roman" w:hAnsi="Times New Roman" w:cs="Times New Roman"/>
          <w:noProof/>
        </w:rPr>
        <w:t xml:space="preserve">. </w:t>
      </w:r>
    </w:p>
    <w:p w14:paraId="22DBA029" w14:textId="283B9672"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Greve, D. N., &amp; Fischl, B. (2009). Accurate and robust brain image alignment using boundary-based registration.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48</w:t>
      </w:r>
      <w:r w:rsidRPr="004E5C71">
        <w:rPr>
          <w:rFonts w:ascii="Times New Roman" w:hAnsi="Times New Roman" w:cs="Times New Roman"/>
          <w:noProof/>
        </w:rPr>
        <w:t xml:space="preserve">(1), 63-72. </w:t>
      </w:r>
      <w:hyperlink r:id="rId10" w:history="1">
        <w:r w:rsidRPr="004E5C71">
          <w:rPr>
            <w:rStyle w:val="Hyperlink"/>
            <w:rFonts w:ascii="Times New Roman" w:hAnsi="Times New Roman" w:cs="Times New Roman"/>
            <w:noProof/>
            <w:color w:val="auto"/>
          </w:rPr>
          <w:t>https://doi.org/10.1016/j.neuroimage.2009.06.060</w:t>
        </w:r>
      </w:hyperlink>
      <w:r w:rsidRPr="004E5C71">
        <w:rPr>
          <w:rFonts w:ascii="Times New Roman" w:hAnsi="Times New Roman" w:cs="Times New Roman"/>
          <w:noProof/>
        </w:rPr>
        <w:t xml:space="preserve"> </w:t>
      </w:r>
    </w:p>
    <w:p w14:paraId="71FA2345" w14:textId="165343F6"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lastRenderedPageBreak/>
        <w:t xml:space="preserve">Jenkinson, M., Bannister, P., Brady, M., &amp; Smith, S. (2002). Improved optimization for the robust and accurate linear registration and motion correction of brain images.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17</w:t>
      </w:r>
      <w:r w:rsidRPr="004E5C71">
        <w:rPr>
          <w:rFonts w:ascii="Times New Roman" w:hAnsi="Times New Roman" w:cs="Times New Roman"/>
          <w:noProof/>
        </w:rPr>
        <w:t xml:space="preserve">(2), 825-841. </w:t>
      </w:r>
      <w:hyperlink r:id="rId11" w:history="1">
        <w:r w:rsidRPr="004E5C71">
          <w:rPr>
            <w:rStyle w:val="Hyperlink"/>
            <w:rFonts w:ascii="Times New Roman" w:hAnsi="Times New Roman" w:cs="Times New Roman"/>
            <w:noProof/>
            <w:color w:val="auto"/>
          </w:rPr>
          <w:t>https://doi.org/10.1016/s1053-8119(02)91132-8</w:t>
        </w:r>
      </w:hyperlink>
      <w:r w:rsidRPr="004E5C71">
        <w:rPr>
          <w:rFonts w:ascii="Times New Roman" w:hAnsi="Times New Roman" w:cs="Times New Roman"/>
          <w:noProof/>
        </w:rPr>
        <w:t xml:space="preserve"> </w:t>
      </w:r>
    </w:p>
    <w:p w14:paraId="706350D7" w14:textId="59DC8F06"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Klein, A., Ghosh, S. S., Bao, F. S., Giard, J., Häme, Y., Stavsky, E., Lee, N., Rossa, B., Reuter, M., Chaibub Neto, E., &amp; Keshavan, A. (2017). Mindboggling morphometry of human brains. </w:t>
      </w:r>
      <w:r w:rsidRPr="004E5C71">
        <w:rPr>
          <w:rFonts w:ascii="Times New Roman" w:hAnsi="Times New Roman" w:cs="Times New Roman"/>
          <w:i/>
          <w:noProof/>
        </w:rPr>
        <w:t>PLoS Comput Biol</w:t>
      </w:r>
      <w:r w:rsidRPr="004E5C71">
        <w:rPr>
          <w:rFonts w:ascii="Times New Roman" w:hAnsi="Times New Roman" w:cs="Times New Roman"/>
          <w:noProof/>
        </w:rPr>
        <w:t>,</w:t>
      </w:r>
      <w:r w:rsidRPr="004E5C71">
        <w:rPr>
          <w:rFonts w:ascii="Times New Roman" w:hAnsi="Times New Roman" w:cs="Times New Roman"/>
          <w:i/>
          <w:noProof/>
        </w:rPr>
        <w:t xml:space="preserve"> 13</w:t>
      </w:r>
      <w:r w:rsidRPr="004E5C71">
        <w:rPr>
          <w:rFonts w:ascii="Times New Roman" w:hAnsi="Times New Roman" w:cs="Times New Roman"/>
          <w:noProof/>
        </w:rPr>
        <w:t xml:space="preserve">(2), e1005350. </w:t>
      </w:r>
      <w:hyperlink r:id="rId12" w:history="1">
        <w:r w:rsidRPr="004E5C71">
          <w:rPr>
            <w:rStyle w:val="Hyperlink"/>
            <w:rFonts w:ascii="Times New Roman" w:hAnsi="Times New Roman" w:cs="Times New Roman"/>
            <w:noProof/>
            <w:color w:val="auto"/>
          </w:rPr>
          <w:t>https://doi.org/10.1371/journal.pcbi.1005350</w:t>
        </w:r>
      </w:hyperlink>
      <w:r w:rsidRPr="004E5C71">
        <w:rPr>
          <w:rFonts w:ascii="Times New Roman" w:hAnsi="Times New Roman" w:cs="Times New Roman"/>
          <w:noProof/>
        </w:rPr>
        <w:t xml:space="preserve"> </w:t>
      </w:r>
    </w:p>
    <w:p w14:paraId="5140836E"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Lazar, N. A., Luna, B., Sweeney, J. A., &amp; Eddy, W. F. (2002). Combining brains: a survey of methods for statistical pooling of information.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16</w:t>
      </w:r>
      <w:r w:rsidRPr="004E5C71">
        <w:rPr>
          <w:rFonts w:ascii="Times New Roman" w:hAnsi="Times New Roman" w:cs="Times New Roman"/>
          <w:noProof/>
        </w:rPr>
        <w:t xml:space="preserve">(2), 538-550. </w:t>
      </w:r>
    </w:p>
    <w:p w14:paraId="38C3EA16" w14:textId="2C6C322E"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Power, J. D., Mitra, A., Laumann, T. O., Snyder, A. Z., Schlaggar, B. L., &amp; Petersen, S. E. (2014). Methods to detect, characterize, and remove motion artifact in resting state fMRI.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84</w:t>
      </w:r>
      <w:r w:rsidRPr="004E5C71">
        <w:rPr>
          <w:rFonts w:ascii="Times New Roman" w:hAnsi="Times New Roman" w:cs="Times New Roman"/>
          <w:noProof/>
        </w:rPr>
        <w:t xml:space="preserve">, 320-341. </w:t>
      </w:r>
      <w:hyperlink r:id="rId13" w:history="1">
        <w:r w:rsidRPr="004E5C71">
          <w:rPr>
            <w:rStyle w:val="Hyperlink"/>
            <w:rFonts w:ascii="Times New Roman" w:hAnsi="Times New Roman" w:cs="Times New Roman"/>
            <w:noProof/>
            <w:color w:val="auto"/>
          </w:rPr>
          <w:t>https://doi.org/10.1016/j.neuroimage.2013.08.048</w:t>
        </w:r>
      </w:hyperlink>
      <w:r w:rsidRPr="004E5C71">
        <w:rPr>
          <w:rFonts w:ascii="Times New Roman" w:hAnsi="Times New Roman" w:cs="Times New Roman"/>
          <w:noProof/>
        </w:rPr>
        <w:t xml:space="preserve"> </w:t>
      </w:r>
    </w:p>
    <w:p w14:paraId="1E204A74"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Risk, B. B., Kociuba, M. C., &amp; Rowe, D. B. (2018). Impacts of simultaneous multislice acquisition on sensitivity and specificity in fMRI. </w:t>
      </w:r>
      <w:r w:rsidRPr="004E5C71">
        <w:rPr>
          <w:rFonts w:ascii="Times New Roman" w:hAnsi="Times New Roman" w:cs="Times New Roman"/>
          <w:i/>
          <w:noProof/>
        </w:rPr>
        <w:t>NeuroImage</w:t>
      </w:r>
      <w:r w:rsidRPr="004E5C71">
        <w:rPr>
          <w:rFonts w:ascii="Times New Roman" w:hAnsi="Times New Roman" w:cs="Times New Roman"/>
          <w:noProof/>
        </w:rPr>
        <w:t>,</w:t>
      </w:r>
      <w:r w:rsidRPr="004E5C71">
        <w:rPr>
          <w:rFonts w:ascii="Times New Roman" w:hAnsi="Times New Roman" w:cs="Times New Roman"/>
          <w:i/>
          <w:noProof/>
        </w:rPr>
        <w:t xml:space="preserve"> 172</w:t>
      </w:r>
      <w:r w:rsidRPr="004E5C71">
        <w:rPr>
          <w:rFonts w:ascii="Times New Roman" w:hAnsi="Times New Roman" w:cs="Times New Roman"/>
          <w:noProof/>
        </w:rPr>
        <w:t xml:space="preserve">, 538-553. </w:t>
      </w:r>
    </w:p>
    <w:p w14:paraId="6AF3BE70" w14:textId="77777777"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Tustison, N. J., Avants, B. B., Cook, P. A., Zheng, Y., Egan, A., Yushkevich, P. A., &amp; Gee, J. C. (2010). N4ITK: improved N3 bias correction. </w:t>
      </w:r>
      <w:r w:rsidRPr="004E5C71">
        <w:rPr>
          <w:rFonts w:ascii="Times New Roman" w:hAnsi="Times New Roman" w:cs="Times New Roman"/>
          <w:i/>
          <w:noProof/>
        </w:rPr>
        <w:t>IEEE transactions on medical imaging</w:t>
      </w:r>
      <w:r w:rsidRPr="004E5C71">
        <w:rPr>
          <w:rFonts w:ascii="Times New Roman" w:hAnsi="Times New Roman" w:cs="Times New Roman"/>
          <w:noProof/>
        </w:rPr>
        <w:t>,</w:t>
      </w:r>
      <w:r w:rsidRPr="004E5C71">
        <w:rPr>
          <w:rFonts w:ascii="Times New Roman" w:hAnsi="Times New Roman" w:cs="Times New Roman"/>
          <w:i/>
          <w:noProof/>
        </w:rPr>
        <w:t xml:space="preserve"> 29</w:t>
      </w:r>
      <w:r w:rsidRPr="004E5C71">
        <w:rPr>
          <w:rFonts w:ascii="Times New Roman" w:hAnsi="Times New Roman" w:cs="Times New Roman"/>
          <w:noProof/>
        </w:rPr>
        <w:t xml:space="preserve">(6), 1310-1320. </w:t>
      </w:r>
    </w:p>
    <w:p w14:paraId="71CC7F55" w14:textId="521701A9" w:rsidR="00D0514B" w:rsidRPr="004E5C71" w:rsidRDefault="00D0514B" w:rsidP="00421360">
      <w:pPr>
        <w:pStyle w:val="EndNoteBibliography"/>
        <w:spacing w:line="480" w:lineRule="auto"/>
        <w:ind w:left="720" w:hanging="720"/>
        <w:rPr>
          <w:rFonts w:ascii="Times New Roman" w:hAnsi="Times New Roman" w:cs="Times New Roman"/>
          <w:noProof/>
        </w:rPr>
      </w:pPr>
      <w:r w:rsidRPr="004E5C71">
        <w:rPr>
          <w:rFonts w:ascii="Times New Roman" w:hAnsi="Times New Roman" w:cs="Times New Roman"/>
          <w:noProof/>
        </w:rPr>
        <w:t xml:space="preserve">Zhang, Y., Brady, M., &amp; Smith, S. (2001). Segmentation of brain MR images through a hidden Markov random field model and the expectation-maximization algorithm. </w:t>
      </w:r>
      <w:r w:rsidRPr="004E5C71">
        <w:rPr>
          <w:rFonts w:ascii="Times New Roman" w:hAnsi="Times New Roman" w:cs="Times New Roman"/>
          <w:i/>
          <w:noProof/>
        </w:rPr>
        <w:t>IEEE Trans Med Imaging</w:t>
      </w:r>
      <w:r w:rsidRPr="004E5C71">
        <w:rPr>
          <w:rFonts w:ascii="Times New Roman" w:hAnsi="Times New Roman" w:cs="Times New Roman"/>
          <w:noProof/>
        </w:rPr>
        <w:t>,</w:t>
      </w:r>
      <w:r w:rsidRPr="004E5C71">
        <w:rPr>
          <w:rFonts w:ascii="Times New Roman" w:hAnsi="Times New Roman" w:cs="Times New Roman"/>
          <w:i/>
          <w:noProof/>
        </w:rPr>
        <w:t xml:space="preserve"> 20</w:t>
      </w:r>
      <w:r w:rsidRPr="004E5C71">
        <w:rPr>
          <w:rFonts w:ascii="Times New Roman" w:hAnsi="Times New Roman" w:cs="Times New Roman"/>
          <w:noProof/>
        </w:rPr>
        <w:t xml:space="preserve">(1), 45-57. </w:t>
      </w:r>
      <w:hyperlink r:id="rId14" w:history="1">
        <w:r w:rsidRPr="004E5C71">
          <w:rPr>
            <w:rStyle w:val="Hyperlink"/>
            <w:rFonts w:ascii="Times New Roman" w:hAnsi="Times New Roman" w:cs="Times New Roman"/>
            <w:noProof/>
            <w:color w:val="auto"/>
          </w:rPr>
          <w:t>https://doi.org/10.1109/42.906424</w:t>
        </w:r>
      </w:hyperlink>
      <w:r w:rsidRPr="004E5C71">
        <w:rPr>
          <w:rFonts w:ascii="Times New Roman" w:hAnsi="Times New Roman" w:cs="Times New Roman"/>
          <w:noProof/>
        </w:rPr>
        <w:t xml:space="preserve"> </w:t>
      </w:r>
    </w:p>
    <w:p w14:paraId="18013B18" w14:textId="0C8552F7" w:rsidR="003F3C29" w:rsidRPr="004E5C71" w:rsidRDefault="00D0514B" w:rsidP="00421360">
      <w:pPr>
        <w:spacing w:line="480" w:lineRule="auto"/>
        <w:rPr>
          <w:rFonts w:ascii="Times New Roman" w:hAnsi="Times New Roman" w:cs="Times New Roman"/>
        </w:rPr>
      </w:pPr>
      <w:r w:rsidRPr="004E5C71">
        <w:rPr>
          <w:rFonts w:ascii="Times New Roman" w:hAnsi="Times New Roman" w:cs="Times New Roman"/>
        </w:rPr>
        <w:fldChar w:fldCharType="end"/>
      </w:r>
    </w:p>
    <w:sectPr w:rsidR="003F3C29" w:rsidRPr="004E5C71">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C788" w14:textId="77777777" w:rsidR="006E535C" w:rsidRDefault="006E535C" w:rsidP="00722514">
      <w:r>
        <w:separator/>
      </w:r>
    </w:p>
  </w:endnote>
  <w:endnote w:type="continuationSeparator" w:id="0">
    <w:p w14:paraId="28077B6C" w14:textId="77777777" w:rsidR="006E535C" w:rsidRDefault="006E535C" w:rsidP="0072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30019"/>
      <w:docPartObj>
        <w:docPartGallery w:val="Page Numbers (Bottom of Page)"/>
        <w:docPartUnique/>
      </w:docPartObj>
    </w:sdtPr>
    <w:sdtEndPr>
      <w:rPr>
        <w:rFonts w:ascii="Arial" w:hAnsi="Arial" w:cs="Arial"/>
        <w:noProof/>
        <w:sz w:val="22"/>
        <w:szCs w:val="22"/>
      </w:rPr>
    </w:sdtEndPr>
    <w:sdtContent>
      <w:p w14:paraId="019A883E" w14:textId="0483D64F" w:rsidR="00722514" w:rsidRPr="00722514" w:rsidRDefault="00722514">
        <w:pPr>
          <w:pStyle w:val="Footer"/>
          <w:jc w:val="right"/>
          <w:rPr>
            <w:rFonts w:ascii="Arial" w:hAnsi="Arial" w:cs="Arial"/>
            <w:sz w:val="22"/>
            <w:szCs w:val="22"/>
          </w:rPr>
        </w:pPr>
        <w:r w:rsidRPr="00722514">
          <w:rPr>
            <w:rFonts w:ascii="Arial" w:hAnsi="Arial" w:cs="Arial"/>
            <w:sz w:val="22"/>
            <w:szCs w:val="22"/>
          </w:rPr>
          <w:fldChar w:fldCharType="begin"/>
        </w:r>
        <w:r w:rsidRPr="00722514">
          <w:rPr>
            <w:rFonts w:ascii="Arial" w:hAnsi="Arial" w:cs="Arial"/>
            <w:sz w:val="22"/>
            <w:szCs w:val="22"/>
          </w:rPr>
          <w:instrText xml:space="preserve"> PAGE   \* MERGEFORMAT </w:instrText>
        </w:r>
        <w:r w:rsidRPr="00722514">
          <w:rPr>
            <w:rFonts w:ascii="Arial" w:hAnsi="Arial" w:cs="Arial"/>
            <w:sz w:val="22"/>
            <w:szCs w:val="22"/>
          </w:rPr>
          <w:fldChar w:fldCharType="separate"/>
        </w:r>
        <w:r w:rsidRPr="00722514">
          <w:rPr>
            <w:rFonts w:ascii="Arial" w:hAnsi="Arial" w:cs="Arial"/>
            <w:noProof/>
            <w:sz w:val="22"/>
            <w:szCs w:val="22"/>
          </w:rPr>
          <w:t>2</w:t>
        </w:r>
        <w:r w:rsidRPr="00722514">
          <w:rPr>
            <w:rFonts w:ascii="Arial" w:hAnsi="Arial" w:cs="Arial"/>
            <w:noProof/>
            <w:sz w:val="22"/>
            <w:szCs w:val="22"/>
          </w:rPr>
          <w:fldChar w:fldCharType="end"/>
        </w:r>
      </w:p>
    </w:sdtContent>
  </w:sdt>
  <w:p w14:paraId="49368A0B" w14:textId="77777777" w:rsidR="00722514" w:rsidRDefault="00722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AD49" w14:textId="77777777" w:rsidR="006E535C" w:rsidRDefault="006E535C" w:rsidP="00722514">
      <w:r>
        <w:separator/>
      </w:r>
    </w:p>
  </w:footnote>
  <w:footnote w:type="continuationSeparator" w:id="0">
    <w:p w14:paraId="5D7DD532" w14:textId="77777777" w:rsidR="006E535C" w:rsidRDefault="006E535C" w:rsidP="00722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C8B"/>
    <w:multiLevelType w:val="hybridMultilevel"/>
    <w:tmpl w:val="2A5A3B6E"/>
    <w:lvl w:ilvl="0" w:tplc="B8261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42199"/>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319C4"/>
    <w:multiLevelType w:val="hybridMultilevel"/>
    <w:tmpl w:val="26B8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47324"/>
    <w:multiLevelType w:val="hybridMultilevel"/>
    <w:tmpl w:val="FFAA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52F1"/>
    <w:multiLevelType w:val="multilevel"/>
    <w:tmpl w:val="6220CA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8A578F"/>
    <w:multiLevelType w:val="hybridMultilevel"/>
    <w:tmpl w:val="EA24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B3EC8"/>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409557B"/>
    <w:multiLevelType w:val="multilevel"/>
    <w:tmpl w:val="0EEE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22D23"/>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B12D34"/>
    <w:multiLevelType w:val="hybridMultilevel"/>
    <w:tmpl w:val="F3245742"/>
    <w:lvl w:ilvl="0" w:tplc="39CA4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C416E"/>
    <w:multiLevelType w:val="multilevel"/>
    <w:tmpl w:val="B188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1018D"/>
    <w:multiLevelType w:val="multilevel"/>
    <w:tmpl w:val="7B642756"/>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F5D10E2"/>
    <w:multiLevelType w:val="hybridMultilevel"/>
    <w:tmpl w:val="76DC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B572B"/>
    <w:multiLevelType w:val="hybridMultilevel"/>
    <w:tmpl w:val="1BCCEBB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D1582"/>
    <w:multiLevelType w:val="multilevel"/>
    <w:tmpl w:val="1EF61104"/>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14"/>
  </w:num>
  <w:num w:numId="3">
    <w:abstractNumId w:val="11"/>
  </w:num>
  <w:num w:numId="4">
    <w:abstractNumId w:val="4"/>
  </w:num>
  <w:num w:numId="5">
    <w:abstractNumId w:val="1"/>
  </w:num>
  <w:num w:numId="6">
    <w:abstractNumId w:val="8"/>
  </w:num>
  <w:num w:numId="7">
    <w:abstractNumId w:val="9"/>
  </w:num>
  <w:num w:numId="8">
    <w:abstractNumId w:val="0"/>
  </w:num>
  <w:num w:numId="9">
    <w:abstractNumId w:val="2"/>
  </w:num>
  <w:num w:numId="10">
    <w:abstractNumId w:val="12"/>
  </w:num>
  <w:num w:numId="11">
    <w:abstractNumId w:val="13"/>
  </w:num>
  <w:num w:numId="12">
    <w:abstractNumId w:val="6"/>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ep0tszlztxtdet5tpvd59rv2wtvfsr599e&quot;&gt;McGill Library&lt;record-ids&gt;&lt;item&gt;151&lt;/item&gt;&lt;item&gt;160&lt;/item&gt;&lt;item&gt;161&lt;/item&gt;&lt;item&gt;165&lt;/item&gt;&lt;item&gt;166&lt;/item&gt;&lt;item&gt;167&lt;/item&gt;&lt;item&gt;168&lt;/item&gt;&lt;item&gt;170&lt;/item&gt;&lt;item&gt;171&lt;/item&gt;&lt;item&gt;172&lt;/item&gt;&lt;item&gt;173&lt;/item&gt;&lt;item&gt;174&lt;/item&gt;&lt;item&gt;175&lt;/item&gt;&lt;item&gt;176&lt;/item&gt;&lt;item&gt;177&lt;/item&gt;&lt;item&gt;181&lt;/item&gt;&lt;/record-ids&gt;&lt;/item&gt;&lt;/Libraries&gt;"/>
  </w:docVars>
  <w:rsids>
    <w:rsidRoot w:val="00466CC6"/>
    <w:rsid w:val="00023273"/>
    <w:rsid w:val="000508A6"/>
    <w:rsid w:val="001155AD"/>
    <w:rsid w:val="001454BC"/>
    <w:rsid w:val="001476A4"/>
    <w:rsid w:val="00176ADC"/>
    <w:rsid w:val="001B16AC"/>
    <w:rsid w:val="001B1EBE"/>
    <w:rsid w:val="001C462E"/>
    <w:rsid w:val="00214CF1"/>
    <w:rsid w:val="0025424F"/>
    <w:rsid w:val="00265E67"/>
    <w:rsid w:val="002C7A33"/>
    <w:rsid w:val="002E43A9"/>
    <w:rsid w:val="00326732"/>
    <w:rsid w:val="00352419"/>
    <w:rsid w:val="003B52CD"/>
    <w:rsid w:val="003B5C09"/>
    <w:rsid w:val="003C0DF1"/>
    <w:rsid w:val="003F0D6D"/>
    <w:rsid w:val="003F3C29"/>
    <w:rsid w:val="00402D4F"/>
    <w:rsid w:val="00421360"/>
    <w:rsid w:val="00466CC6"/>
    <w:rsid w:val="00472C15"/>
    <w:rsid w:val="004B4C68"/>
    <w:rsid w:val="004D0E4D"/>
    <w:rsid w:val="004E5C71"/>
    <w:rsid w:val="00580C3E"/>
    <w:rsid w:val="00581E45"/>
    <w:rsid w:val="00586BBC"/>
    <w:rsid w:val="005A7FDB"/>
    <w:rsid w:val="005C1AF9"/>
    <w:rsid w:val="005D7264"/>
    <w:rsid w:val="00604EC3"/>
    <w:rsid w:val="0061474D"/>
    <w:rsid w:val="00617488"/>
    <w:rsid w:val="0062446C"/>
    <w:rsid w:val="0064331D"/>
    <w:rsid w:val="00643D62"/>
    <w:rsid w:val="006853B9"/>
    <w:rsid w:val="00695325"/>
    <w:rsid w:val="006C6990"/>
    <w:rsid w:val="006E535C"/>
    <w:rsid w:val="00722514"/>
    <w:rsid w:val="00745E75"/>
    <w:rsid w:val="0075340C"/>
    <w:rsid w:val="00787B8E"/>
    <w:rsid w:val="007B5FA9"/>
    <w:rsid w:val="008248C9"/>
    <w:rsid w:val="00830D01"/>
    <w:rsid w:val="00832877"/>
    <w:rsid w:val="00856086"/>
    <w:rsid w:val="00861B55"/>
    <w:rsid w:val="00882E59"/>
    <w:rsid w:val="0088515F"/>
    <w:rsid w:val="00890E22"/>
    <w:rsid w:val="00897CAE"/>
    <w:rsid w:val="008E7D5B"/>
    <w:rsid w:val="008F300B"/>
    <w:rsid w:val="008F3D1F"/>
    <w:rsid w:val="00901608"/>
    <w:rsid w:val="009160C0"/>
    <w:rsid w:val="00934ACB"/>
    <w:rsid w:val="009C77DA"/>
    <w:rsid w:val="009D371C"/>
    <w:rsid w:val="009E232D"/>
    <w:rsid w:val="009F0C0D"/>
    <w:rsid w:val="00A452A0"/>
    <w:rsid w:val="00A53978"/>
    <w:rsid w:val="00A66781"/>
    <w:rsid w:val="00AB48B4"/>
    <w:rsid w:val="00AD75A2"/>
    <w:rsid w:val="00AF7FDF"/>
    <w:rsid w:val="00B37D45"/>
    <w:rsid w:val="00B46B74"/>
    <w:rsid w:val="00B52FFA"/>
    <w:rsid w:val="00B67C86"/>
    <w:rsid w:val="00B950AA"/>
    <w:rsid w:val="00BA0829"/>
    <w:rsid w:val="00BA6ED0"/>
    <w:rsid w:val="00BB5087"/>
    <w:rsid w:val="00BC0A9B"/>
    <w:rsid w:val="00C44472"/>
    <w:rsid w:val="00C44C0F"/>
    <w:rsid w:val="00C50566"/>
    <w:rsid w:val="00C70B1C"/>
    <w:rsid w:val="00CB7C72"/>
    <w:rsid w:val="00CD6088"/>
    <w:rsid w:val="00D0514B"/>
    <w:rsid w:val="00D254EA"/>
    <w:rsid w:val="00D47627"/>
    <w:rsid w:val="00D75563"/>
    <w:rsid w:val="00DB4044"/>
    <w:rsid w:val="00DC71F6"/>
    <w:rsid w:val="00DE032D"/>
    <w:rsid w:val="00DF6965"/>
    <w:rsid w:val="00E6366B"/>
    <w:rsid w:val="00E74AAD"/>
    <w:rsid w:val="00E96AC2"/>
    <w:rsid w:val="00EB0773"/>
    <w:rsid w:val="00EF1459"/>
    <w:rsid w:val="00F13E02"/>
    <w:rsid w:val="00F22434"/>
    <w:rsid w:val="00F364B0"/>
    <w:rsid w:val="00F83125"/>
    <w:rsid w:val="00FC24D0"/>
    <w:rsid w:val="00FD0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A7B"/>
  <w15:chartTrackingRefBased/>
  <w15:docId w15:val="{BEF5428E-C21E-C64C-9D44-0A16E14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360"/>
    <w:pPr>
      <w:keepNext/>
      <w:keepLines/>
      <w:spacing w:before="240" w:after="240"/>
      <w:outlineLvl w:val="1"/>
    </w:pPr>
    <w:rPr>
      <w:rFonts w:ascii="Times New Roman" w:eastAsiaTheme="majorEastAsia" w:hAnsi="Times New Roman" w:cstheme="majorBidi"/>
      <w:b/>
      <w:kern w:val="0"/>
      <w:szCs w:val="26"/>
      <w14:ligatures w14:val="none"/>
    </w:rPr>
  </w:style>
  <w:style w:type="paragraph" w:styleId="Heading3">
    <w:name w:val="heading 3"/>
    <w:basedOn w:val="Normal"/>
    <w:next w:val="Normal"/>
    <w:link w:val="Heading3Char"/>
    <w:uiPriority w:val="9"/>
    <w:unhideWhenUsed/>
    <w:qFormat/>
    <w:rsid w:val="00722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466CC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466CC6"/>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466CC6"/>
    <w:pPr>
      <w:jc w:val="center"/>
    </w:pPr>
    <w:rPr>
      <w:rFonts w:ascii="Calibri" w:eastAsia="Times New Roman" w:hAnsi="Calibri" w:cs="Calibri"/>
      <w:kern w:val="0"/>
      <w:lang w:val="en-US"/>
      <w14:ligatures w14:val="none"/>
    </w:rPr>
  </w:style>
  <w:style w:type="character" w:customStyle="1" w:styleId="EndNoteBibliographyTitleChar">
    <w:name w:val="EndNote Bibliography Title Char"/>
    <w:basedOn w:val="DefaultParagraphFont"/>
    <w:link w:val="EndNoteBibliographyTitle"/>
    <w:rsid w:val="00466CC6"/>
    <w:rPr>
      <w:rFonts w:ascii="Calibri" w:eastAsia="Times New Roman" w:hAnsi="Calibri" w:cs="Calibri"/>
      <w:kern w:val="0"/>
      <w:lang w:val="en-US"/>
      <w14:ligatures w14:val="none"/>
    </w:rPr>
  </w:style>
  <w:style w:type="paragraph" w:customStyle="1" w:styleId="EndNoteBibliography">
    <w:name w:val="EndNote Bibliography"/>
    <w:basedOn w:val="Normal"/>
    <w:link w:val="EndNoteBibliographyChar"/>
    <w:rsid w:val="00466CC6"/>
    <w:pPr>
      <w:jc w:val="both"/>
    </w:pPr>
    <w:rPr>
      <w:rFonts w:ascii="Calibri" w:eastAsia="Times New Roman" w:hAnsi="Calibri" w:cs="Calibri"/>
      <w:kern w:val="0"/>
      <w:lang w:val="en-US"/>
      <w14:ligatures w14:val="none"/>
    </w:rPr>
  </w:style>
  <w:style w:type="character" w:customStyle="1" w:styleId="EndNoteBibliographyChar">
    <w:name w:val="EndNote Bibliography Char"/>
    <w:basedOn w:val="DefaultParagraphFont"/>
    <w:link w:val="EndNoteBibliography"/>
    <w:rsid w:val="00466CC6"/>
    <w:rPr>
      <w:rFonts w:ascii="Calibri" w:eastAsia="Times New Roman" w:hAnsi="Calibri" w:cs="Calibri"/>
      <w:kern w:val="0"/>
      <w:lang w:val="en-US"/>
      <w14:ligatures w14:val="none"/>
    </w:rPr>
  </w:style>
  <w:style w:type="character" w:styleId="CommentReference">
    <w:name w:val="annotation reference"/>
    <w:basedOn w:val="DefaultParagraphFont"/>
    <w:uiPriority w:val="99"/>
    <w:semiHidden/>
    <w:unhideWhenUsed/>
    <w:rsid w:val="00466CC6"/>
    <w:rPr>
      <w:sz w:val="16"/>
      <w:szCs w:val="16"/>
    </w:rPr>
  </w:style>
  <w:style w:type="paragraph" w:styleId="CommentText">
    <w:name w:val="annotation text"/>
    <w:basedOn w:val="Normal"/>
    <w:link w:val="CommentTextChar"/>
    <w:uiPriority w:val="99"/>
    <w:unhideWhenUsed/>
    <w:rsid w:val="00466CC6"/>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466CC6"/>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6CC6"/>
    <w:rPr>
      <w:b/>
      <w:bCs/>
    </w:rPr>
  </w:style>
  <w:style w:type="character" w:customStyle="1" w:styleId="CommentSubjectChar">
    <w:name w:val="Comment Subject Char"/>
    <w:basedOn w:val="CommentTextChar"/>
    <w:link w:val="CommentSubject"/>
    <w:uiPriority w:val="99"/>
    <w:semiHidden/>
    <w:rsid w:val="00466CC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466C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66CC6"/>
    <w:rPr>
      <w:color w:val="0563C1" w:themeColor="hyperlink"/>
      <w:u w:val="single"/>
    </w:rPr>
  </w:style>
  <w:style w:type="character" w:styleId="UnresolvedMention">
    <w:name w:val="Unresolved Mention"/>
    <w:basedOn w:val="DefaultParagraphFont"/>
    <w:uiPriority w:val="99"/>
    <w:semiHidden/>
    <w:unhideWhenUsed/>
    <w:rsid w:val="00466CC6"/>
    <w:rPr>
      <w:color w:val="605E5C"/>
      <w:shd w:val="clear" w:color="auto" w:fill="E1DFDD"/>
    </w:rPr>
  </w:style>
  <w:style w:type="paragraph" w:styleId="ListParagraph">
    <w:name w:val="List Paragraph"/>
    <w:basedOn w:val="Normal"/>
    <w:uiPriority w:val="34"/>
    <w:qFormat/>
    <w:rsid w:val="00466CC6"/>
    <w:pPr>
      <w:ind w:left="720"/>
      <w:contextualSpacing/>
    </w:pPr>
    <w:rPr>
      <w:rFonts w:ascii="Times New Roman" w:eastAsiaTheme="minorEastAsia" w:hAnsi="Times New Roman" w:cs="Times New Roman"/>
      <w:kern w:val="0"/>
      <w:lang w:val="en-GB"/>
      <w14:ligatures w14:val="none"/>
    </w:rPr>
  </w:style>
  <w:style w:type="character" w:styleId="Emphasis">
    <w:name w:val="Emphasis"/>
    <w:basedOn w:val="DefaultParagraphFont"/>
    <w:uiPriority w:val="20"/>
    <w:qFormat/>
    <w:rsid w:val="00466CC6"/>
    <w:rPr>
      <w:i/>
      <w:iCs/>
    </w:rPr>
  </w:style>
  <w:style w:type="character" w:customStyle="1" w:styleId="citation">
    <w:name w:val="citation"/>
    <w:basedOn w:val="DefaultParagraphFont"/>
    <w:rsid w:val="00466CC6"/>
  </w:style>
  <w:style w:type="character" w:styleId="FollowedHyperlink">
    <w:name w:val="FollowedHyperlink"/>
    <w:basedOn w:val="DefaultParagraphFont"/>
    <w:uiPriority w:val="99"/>
    <w:semiHidden/>
    <w:unhideWhenUsed/>
    <w:rsid w:val="00466CC6"/>
    <w:rPr>
      <w:color w:val="954F72" w:themeColor="followedHyperlink"/>
      <w:u w:val="single"/>
    </w:rPr>
  </w:style>
  <w:style w:type="character" w:styleId="PageNumber">
    <w:name w:val="page number"/>
    <w:basedOn w:val="DefaultParagraphFont"/>
    <w:uiPriority w:val="99"/>
    <w:semiHidden/>
    <w:unhideWhenUsed/>
    <w:rsid w:val="00466CC6"/>
  </w:style>
  <w:style w:type="table" w:styleId="TableGrid">
    <w:name w:val="Table Grid"/>
    <w:basedOn w:val="TableNormal"/>
    <w:uiPriority w:val="39"/>
    <w:rsid w:val="00466CC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6CC6"/>
    <w:rPr>
      <w:color w:val="808080"/>
    </w:rPr>
  </w:style>
  <w:style w:type="character" w:customStyle="1" w:styleId="pagedtable-metafield">
    <w:name w:val="pagedtable-metafield"/>
    <w:basedOn w:val="DefaultParagraphFont"/>
    <w:rsid w:val="00466CC6"/>
  </w:style>
  <w:style w:type="character" w:customStyle="1" w:styleId="pagedtable-metaval">
    <w:name w:val="pagedtable-metaval"/>
    <w:basedOn w:val="DefaultParagraphFont"/>
    <w:rsid w:val="00466CC6"/>
  </w:style>
  <w:style w:type="paragraph" w:styleId="Revision">
    <w:name w:val="Revision"/>
    <w:hidden/>
    <w:uiPriority w:val="99"/>
    <w:semiHidden/>
    <w:rsid w:val="00466CC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466CC6"/>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FootnoteText">
    <w:name w:val="footnote text"/>
    <w:basedOn w:val="Normal"/>
    <w:link w:val="FootnoteTextChar"/>
    <w:uiPriority w:val="99"/>
    <w:semiHidden/>
    <w:unhideWhenUsed/>
    <w:rsid w:val="00466CC6"/>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466CC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466CC6"/>
    <w:rPr>
      <w:vertAlign w:val="superscript"/>
    </w:rPr>
  </w:style>
  <w:style w:type="character" w:customStyle="1" w:styleId="apple-tab-span">
    <w:name w:val="apple-tab-span"/>
    <w:basedOn w:val="DefaultParagraphFont"/>
    <w:rsid w:val="000508A6"/>
  </w:style>
  <w:style w:type="character" w:customStyle="1" w:styleId="Heading2Char">
    <w:name w:val="Heading 2 Char"/>
    <w:basedOn w:val="DefaultParagraphFont"/>
    <w:link w:val="Heading2"/>
    <w:uiPriority w:val="9"/>
    <w:rsid w:val="00421360"/>
    <w:rPr>
      <w:rFonts w:ascii="Times New Roman" w:eastAsiaTheme="majorEastAsia" w:hAnsi="Times New Roman" w:cstheme="majorBidi"/>
      <w:b/>
      <w:kern w:val="0"/>
      <w:szCs w:val="26"/>
      <w14:ligatures w14:val="none"/>
    </w:rPr>
  </w:style>
  <w:style w:type="character" w:customStyle="1" w:styleId="Heading1Char">
    <w:name w:val="Heading 1 Char"/>
    <w:basedOn w:val="DefaultParagraphFont"/>
    <w:link w:val="Heading1"/>
    <w:uiPriority w:val="9"/>
    <w:rsid w:val="007225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25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1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225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ninf.2014.00014" TargetMode="External"/><Relationship Id="rId13" Type="http://schemas.openxmlformats.org/officeDocument/2006/relationships/hyperlink" Target="https://doi.org/10.1016/j.neuroimage.2013.08.0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cbi.100535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053-8119(02)91132-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j.neuroimage.2009.06.060" TargetMode="External"/><Relationship Id="rId4" Type="http://schemas.openxmlformats.org/officeDocument/2006/relationships/settings" Target="settings.xml"/><Relationship Id="rId9" Type="http://schemas.openxmlformats.org/officeDocument/2006/relationships/hyperlink" Target="https://doi.org/10.1006/nimg.1998.0395" TargetMode="External"/><Relationship Id="rId14" Type="http://schemas.openxmlformats.org/officeDocument/2006/relationships/hyperlink" Target="https://doi.org/10.1109/42.906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AB7C82-740C-DC47-B52D-CAD31A06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Vélez Largo</dc:creator>
  <cp:keywords/>
  <dc:description/>
  <cp:lastModifiedBy>Gabriela Vélez Largo</cp:lastModifiedBy>
  <cp:revision>15</cp:revision>
  <dcterms:created xsi:type="dcterms:W3CDTF">2023-02-21T20:11:00Z</dcterms:created>
  <dcterms:modified xsi:type="dcterms:W3CDTF">2024-03-11T14:02:00Z</dcterms:modified>
</cp:coreProperties>
</file>