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67" w:rsidRPr="0089267B" w:rsidRDefault="00632367" w:rsidP="00B612A2">
      <w:pPr>
        <w:jc w:val="center"/>
        <w:rPr>
          <w:b/>
        </w:rPr>
      </w:pPr>
      <w:r w:rsidRPr="0089267B">
        <w:rPr>
          <w:rFonts w:hint="eastAsia"/>
          <w:b/>
        </w:rPr>
        <w:t>发票中</w:t>
      </w:r>
      <w:r w:rsidR="00B612A2" w:rsidRPr="0089267B">
        <w:rPr>
          <w:rFonts w:hint="eastAsia"/>
          <w:b/>
        </w:rPr>
        <w:t>体现</w:t>
      </w:r>
      <w:r w:rsidRPr="0089267B">
        <w:rPr>
          <w:rFonts w:hint="eastAsia"/>
          <w:b/>
        </w:rPr>
        <w:t>的企业经营情况</w:t>
      </w:r>
    </w:p>
    <w:p w:rsidR="00CD7519" w:rsidRPr="006C3E04" w:rsidRDefault="00CD7519"/>
    <w:p w:rsidR="00B612A2" w:rsidRDefault="00B612A2">
      <w:pPr>
        <w:rPr>
          <w:b/>
        </w:rPr>
      </w:pPr>
    </w:p>
    <w:p w:rsidR="0089267B" w:rsidRPr="0089267B" w:rsidRDefault="0089267B" w:rsidP="0089267B">
      <w:pPr>
        <w:pStyle w:val="a4"/>
        <w:numPr>
          <w:ilvl w:val="0"/>
          <w:numId w:val="1"/>
        </w:numPr>
        <w:ind w:firstLineChars="0"/>
      </w:pPr>
      <w:r w:rsidRPr="0089267B">
        <w:rPr>
          <w:rFonts w:hint="eastAsia"/>
        </w:rPr>
        <w:t>介绍</w:t>
      </w:r>
    </w:p>
    <w:p w:rsidR="00B612A2" w:rsidRPr="0089267B" w:rsidRDefault="00B612A2" w:rsidP="0089267B">
      <w:r w:rsidRPr="0089267B">
        <w:rPr>
          <w:rFonts w:hint="eastAsia"/>
        </w:rPr>
        <w:t>此报告的目的是希望从发票数据当中挖掘有价值的信息</w:t>
      </w:r>
      <w:r w:rsidR="00C50050">
        <w:rPr>
          <w:rFonts w:hint="eastAsia"/>
        </w:rPr>
        <w:t>，以用于风控的决策。所有数据来源于</w:t>
      </w:r>
      <w:r w:rsidR="00C50050">
        <w:t>S</w:t>
      </w:r>
      <w:r w:rsidR="00C50050">
        <w:rPr>
          <w:rFonts w:hint="eastAsia"/>
        </w:rPr>
        <w:t>hengye</w:t>
      </w:r>
      <w:r w:rsidR="00C50050">
        <w:t>_</w:t>
      </w:r>
      <w:r w:rsidR="00C50050">
        <w:rPr>
          <w:rFonts w:hint="eastAsia"/>
        </w:rPr>
        <w:t>invoice</w:t>
      </w:r>
      <w:r w:rsidR="00C50050">
        <w:rPr>
          <w:rFonts w:hint="eastAsia"/>
        </w:rPr>
        <w:t>里的</w:t>
      </w:r>
      <w:r w:rsidR="00C50050">
        <w:rPr>
          <w:rFonts w:hint="eastAsia"/>
        </w:rPr>
        <w:t>rtc</w:t>
      </w:r>
      <w:r w:rsidR="00C50050">
        <w:t>_</w:t>
      </w:r>
      <w:r w:rsidR="00C50050">
        <w:rPr>
          <w:rFonts w:hint="eastAsia"/>
        </w:rPr>
        <w:t>invoice</w:t>
      </w:r>
      <w:r w:rsidR="00C50050">
        <w:t xml:space="preserve">, </w:t>
      </w:r>
      <w:r w:rsidR="00C50050">
        <w:rPr>
          <w:rFonts w:hint="eastAsia"/>
        </w:rPr>
        <w:t>customer</w:t>
      </w:r>
      <w:r w:rsidR="00C50050">
        <w:t xml:space="preserve">, </w:t>
      </w:r>
      <w:r w:rsidR="00C50050">
        <w:rPr>
          <w:rFonts w:hint="eastAsia"/>
        </w:rPr>
        <w:t>rtc</w:t>
      </w:r>
      <w:r w:rsidR="00C50050">
        <w:t>_</w:t>
      </w:r>
      <w:r w:rsidR="00C50050">
        <w:rPr>
          <w:rFonts w:hint="eastAsia"/>
        </w:rPr>
        <w:t>invoice</w:t>
      </w:r>
      <w:r w:rsidR="00C50050">
        <w:t>_</w:t>
      </w:r>
      <w:r w:rsidR="00C50050">
        <w:rPr>
          <w:rFonts w:hint="eastAsia"/>
        </w:rPr>
        <w:t>detail</w:t>
      </w:r>
      <w:r w:rsidR="00C50050">
        <w:t>_</w:t>
      </w:r>
      <w:r w:rsidR="00C50050">
        <w:rPr>
          <w:rFonts w:hint="eastAsia"/>
        </w:rPr>
        <w:t>list</w:t>
      </w:r>
      <w:r w:rsidR="00C50050">
        <w:rPr>
          <w:rFonts w:hint="eastAsia"/>
        </w:rPr>
        <w:t>三张表中。前面的</w:t>
      </w:r>
      <w:r w:rsidR="00C50050">
        <w:rPr>
          <w:rFonts w:hint="eastAsia"/>
        </w:rPr>
        <w:t>1</w:t>
      </w:r>
      <w:r w:rsidR="00C50050">
        <w:rPr>
          <w:rFonts w:hint="eastAsia"/>
        </w:rPr>
        <w:t>，</w:t>
      </w:r>
      <w:r w:rsidR="00C50050">
        <w:rPr>
          <w:rFonts w:hint="eastAsia"/>
        </w:rPr>
        <w:t>2</w:t>
      </w:r>
      <w:r w:rsidR="00C50050">
        <w:rPr>
          <w:rFonts w:hint="eastAsia"/>
        </w:rPr>
        <w:t>点为</w:t>
      </w:r>
      <w:r w:rsidR="00B71D01">
        <w:rPr>
          <w:rFonts w:hint="eastAsia"/>
        </w:rPr>
        <w:t>基本的统计性图标，用于总览数据的分布</w:t>
      </w:r>
      <w:r w:rsidR="00B43763">
        <w:rPr>
          <w:rFonts w:hint="eastAsia"/>
        </w:rPr>
        <w:t>，</w:t>
      </w:r>
      <w:r w:rsidR="00D369E0">
        <w:rPr>
          <w:rFonts w:hint="eastAsia"/>
        </w:rPr>
        <w:t>提供不了风控上的实际意义</w:t>
      </w:r>
      <w:r w:rsidR="00B71D01">
        <w:rPr>
          <w:rFonts w:hint="eastAsia"/>
        </w:rPr>
        <w:t>。</w:t>
      </w:r>
      <w:r w:rsidR="00B71D01">
        <w:rPr>
          <w:rFonts w:hint="eastAsia"/>
        </w:rPr>
        <w:t>3</w:t>
      </w:r>
      <w:r w:rsidR="00B71D01">
        <w:rPr>
          <w:rFonts w:hint="eastAsia"/>
        </w:rPr>
        <w:t>，</w:t>
      </w:r>
      <w:r w:rsidR="00B71D01">
        <w:rPr>
          <w:rFonts w:hint="eastAsia"/>
        </w:rPr>
        <w:t>4</w:t>
      </w:r>
      <w:r w:rsidR="00B71D01">
        <w:rPr>
          <w:rFonts w:hint="eastAsia"/>
        </w:rPr>
        <w:t>，</w:t>
      </w:r>
      <w:r w:rsidR="00B71D01">
        <w:rPr>
          <w:rFonts w:hint="eastAsia"/>
        </w:rPr>
        <w:t>5</w:t>
      </w:r>
      <w:r w:rsidR="00E96993">
        <w:rPr>
          <w:rFonts w:hint="eastAsia"/>
        </w:rPr>
        <w:t>，</w:t>
      </w:r>
      <w:r w:rsidR="00E96993">
        <w:rPr>
          <w:rFonts w:hint="eastAsia"/>
        </w:rPr>
        <w:t>6</w:t>
      </w:r>
      <w:r w:rsidR="00B71D01">
        <w:rPr>
          <w:rFonts w:hint="eastAsia"/>
        </w:rPr>
        <w:t>点为根据已有的数据</w:t>
      </w:r>
      <w:r w:rsidR="00E96993">
        <w:rPr>
          <w:rFonts w:hint="eastAsia"/>
        </w:rPr>
        <w:t>发掘出可用于决策的指标。主要使用</w:t>
      </w:r>
      <w:r w:rsidR="00E96993">
        <w:rPr>
          <w:rFonts w:hint="eastAsia"/>
        </w:rPr>
        <w:t>S</w:t>
      </w:r>
      <w:r w:rsidR="00E96993">
        <w:t>QL</w:t>
      </w:r>
      <w:r w:rsidR="00E96993">
        <w:rPr>
          <w:rFonts w:hint="eastAsia"/>
        </w:rPr>
        <w:t>和</w:t>
      </w:r>
      <w:r w:rsidR="00E96993">
        <w:rPr>
          <w:rFonts w:hint="eastAsia"/>
        </w:rPr>
        <w:t>R</w:t>
      </w:r>
      <w:r w:rsidR="00E96993">
        <w:rPr>
          <w:rFonts w:hint="eastAsia"/>
        </w:rPr>
        <w:t>语言的</w:t>
      </w:r>
      <w:r w:rsidR="00E96993">
        <w:rPr>
          <w:rFonts w:hint="eastAsia"/>
        </w:rPr>
        <w:t>package</w:t>
      </w:r>
      <w:r w:rsidR="00D369E0">
        <w:rPr>
          <w:rFonts w:hint="eastAsia"/>
        </w:rPr>
        <w:t>，代码已附在最后的附件中。</w:t>
      </w:r>
    </w:p>
    <w:p w:rsidR="00B612A2" w:rsidRDefault="00B612A2">
      <w:pPr>
        <w:rPr>
          <w:b/>
        </w:rPr>
      </w:pPr>
    </w:p>
    <w:p w:rsidR="008E6F88" w:rsidRPr="00ED6F8F" w:rsidRDefault="008E6F88">
      <w:pPr>
        <w:rPr>
          <w:b/>
        </w:rPr>
      </w:pPr>
      <w:r w:rsidRPr="00ED6F8F">
        <w:rPr>
          <w:rFonts w:hint="eastAsia"/>
          <w:b/>
        </w:rPr>
        <w:t>1.</w:t>
      </w:r>
    </w:p>
    <w:p w:rsidR="00CD7519" w:rsidRPr="00ED6F8F" w:rsidRDefault="00CD7519">
      <w:pPr>
        <w:rPr>
          <w:b/>
        </w:rPr>
      </w:pPr>
      <w:r w:rsidRPr="00ED6F8F">
        <w:rPr>
          <w:rFonts w:hint="eastAsia"/>
          <w:b/>
        </w:rPr>
        <w:t>每个公司一年的发票总</w:t>
      </w:r>
      <w:r w:rsidR="00BE6B11" w:rsidRPr="00ED6F8F">
        <w:rPr>
          <w:rFonts w:hint="eastAsia"/>
          <w:b/>
        </w:rPr>
        <w:t>金</w:t>
      </w:r>
      <w:r w:rsidRPr="00ED6F8F">
        <w:rPr>
          <w:rFonts w:hint="eastAsia"/>
          <w:b/>
        </w:rPr>
        <w:t>额</w:t>
      </w:r>
      <w:r w:rsidRPr="00ED6F8F">
        <w:rPr>
          <w:rFonts w:hint="eastAsia"/>
          <w:b/>
        </w:rPr>
        <w:t>:</w:t>
      </w:r>
    </w:p>
    <w:p w:rsidR="00ED6F8F" w:rsidRDefault="00ED6F8F"/>
    <w:p w:rsidR="00632367" w:rsidRDefault="00ED6F8F">
      <w:r>
        <w:rPr>
          <w:rFonts w:hint="eastAsia"/>
        </w:rPr>
        <w:t>1.1</w:t>
      </w:r>
      <w:r w:rsidR="001D4B6F">
        <w:rPr>
          <w:rFonts w:hint="eastAsia"/>
        </w:rPr>
        <w:t>各公司发票总额散点图</w:t>
      </w:r>
    </w:p>
    <w:p w:rsidR="00BE6B11" w:rsidRDefault="00A21EFE">
      <w:r w:rsidRPr="00A21EFE">
        <w:rPr>
          <w:noProof/>
        </w:rPr>
        <w:drawing>
          <wp:inline distT="0" distB="0" distL="0" distR="0">
            <wp:extent cx="5274310" cy="3388455"/>
            <wp:effectExtent l="0" t="0" r="2540" b="2540"/>
            <wp:docPr id="1" name="图片 1" descr="C:\Users\Cecil.yan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il.yan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11" w:rsidRDefault="00ED6F8F">
      <w:r>
        <w:rPr>
          <w:rFonts w:hint="eastAsia"/>
        </w:rPr>
        <w:t>1.2</w:t>
      </w:r>
      <w:r w:rsidR="00BE6B11">
        <w:rPr>
          <w:rFonts w:hint="eastAsia"/>
        </w:rPr>
        <w:t>公司销量</w:t>
      </w:r>
      <w:r w:rsidR="002606D8">
        <w:rPr>
          <w:rFonts w:hint="eastAsia"/>
        </w:rPr>
        <w:t>（总开票额）</w:t>
      </w:r>
      <w:r w:rsidR="00D858C9">
        <w:rPr>
          <w:rFonts w:hint="eastAsia"/>
        </w:rPr>
        <w:t>带频数的分布区间</w:t>
      </w:r>
    </w:p>
    <w:p w:rsidR="000728B8" w:rsidRDefault="00A21EFE">
      <w:r>
        <w:rPr>
          <w:noProof/>
        </w:rPr>
        <w:lastRenderedPageBreak/>
        <w:drawing>
          <wp:inline distT="0" distB="0" distL="0" distR="0" wp14:anchorId="6759B7F8" wp14:editId="4AD4C559">
            <wp:extent cx="5274310" cy="2715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350" w:type="dxa"/>
        <w:tblLook w:val="04A0" w:firstRow="1" w:lastRow="0" w:firstColumn="1" w:lastColumn="0" w:noHBand="0" w:noVBand="1"/>
      </w:tblPr>
      <w:tblGrid>
        <w:gridCol w:w="2800"/>
        <w:gridCol w:w="3550"/>
      </w:tblGrid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6F88" w:rsidRDefault="008E6F88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C91A26" w:rsidRPr="00ED6F8F" w:rsidRDefault="008E6F88" w:rsidP="00C91A2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D6F8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2.</w:t>
            </w:r>
            <w:r w:rsidR="00C91A26" w:rsidRPr="00ED6F8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各公司全年发票总额</w:t>
            </w:r>
          </w:p>
          <w:p w:rsidR="008E6F88" w:rsidRPr="00C91A26" w:rsidRDefault="000728B8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销售额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8B8" w:rsidRDefault="000728B8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728B8" w:rsidRDefault="000728B8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C91A26" w:rsidRPr="00C91A26" w:rsidRDefault="000728B8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销售方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539018.45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成都众腾川渝供应链管理有限公司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5838583.46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成都中富伟业机械设备租赁有限公司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5974431.45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北京信远欣得酒店管理有限公司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8013448.39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广州市瑞智系统集成有限公司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10442708.15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江苏拓野供应链管理有限公司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14710170.54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重庆瀚盛拓实业有限公司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20500221.73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贵州金益捷洗涤有限公司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20685686.13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盛鹏商业保理有限公司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27666076.15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盛业（深圳）商业保理有限公司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28358934.68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中建三泰（北京）国际贸易有限公司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29857132.13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上海衍翊国际货物运输代理有限公司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34659825.24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贵州凯方盛商贸有限公司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35488846.44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广州兴合贸易有限公司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36533193.54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北京汇德信合商贸有限公司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37182657.94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山东中通宝业经贸有限公司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45628418.34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上海苒信实业有限公司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49687477.72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广州市九星建材贸易发展有限公司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50049389.84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山西九州通医药有限公司大同分公司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51795852.31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北京中京建业投资发展有限公司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54491786.47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山西九州通医药有限公司忻州分公司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56192428.21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深圳市中福科技发展有限公司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60791803.69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长沙恒万建材贸易有限公司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61110211.69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重庆艺腾物资有限公司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61217315.56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武汉市鑫博源物资有限责任公司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65179863.21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北京京北永利贸易有限公司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67107155.44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嘉华创盛国际贸易（北京）有限公司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67416391.92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重庆欧古商贸有限公司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71883981.05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深圳市泰恒源贸易有限公司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75791197.52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重庆金铜宏钢物资有限公司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75974265.78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广东博望实业有限公司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77438471.24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天津津能伟业科技发展有限公司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77480278.43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重庆普湄兴商贸有限公司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80076403.12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湖南盛世嘉华商贸有限公司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80770251.38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深圳市天瑞兴业投资发展有限公司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83366836.69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深圳市汇佰裕贸易有限公司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89616772.39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北京京唐联合钢铁物资有限公司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94811449.12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北京嘉启鸿商贸有限公司</w:t>
            </w:r>
          </w:p>
        </w:tc>
      </w:tr>
      <w:tr w:rsidR="00C91A26" w:rsidRPr="00C91A26" w:rsidTr="00C91A26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94819351.84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A26" w:rsidRPr="00C91A26" w:rsidRDefault="00C91A26" w:rsidP="00C91A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A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盛业信息科技服务（深圳）有限公司</w:t>
            </w:r>
          </w:p>
        </w:tc>
      </w:tr>
    </w:tbl>
    <w:p w:rsidR="008E6F88" w:rsidRDefault="008E6F88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F1331" w:rsidRPr="00ED6F8F" w:rsidRDefault="007F1331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</w:p>
    <w:p w:rsidR="00CD7519" w:rsidRPr="00D369E0" w:rsidRDefault="00D369E0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D369E0">
        <w:rPr>
          <w:rFonts w:ascii="Lucida Console" w:eastAsia="宋体" w:hAnsi="Lucida Console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2.1</w:t>
      </w:r>
      <w:r w:rsidRPr="00D369E0">
        <w:rPr>
          <w:rFonts w:ascii="Lucida Console" w:eastAsia="宋体" w:hAnsi="Lucida Console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各公司平均发票金额</w:t>
      </w:r>
    </w:p>
    <w:p w:rsidR="00CD7519" w:rsidRDefault="00CD7519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42A6C" w:rsidRPr="00F42A6C" w:rsidRDefault="002606D8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各公司平均发票金额</w:t>
      </w:r>
      <w:r w:rsidR="00F42A6C" w:rsidRPr="00F42A6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="005A1142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销售方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"668306.264525"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上海大展金属材料有限公司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"82510.702242"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上海苒信实业有限公司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"113289.478009"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上海诚展实业有限公司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"460115.649176"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上海语骏实业有限公司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"89179.039874"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中建三泰（北京）国际贸易有限公司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"386414.790714"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五矿联合（北京）国际贸易有限公司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"629927.934406"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北京东方明贵贸易有限公司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"92658.054222"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北京中京建业投资发展有限公司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"573954.449133"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北京中科辉腾科技有限公司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"102175.246344"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北京中钢新兴投资发展有限公司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"92406.030461"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北京九联伟业投资发展有限公司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"90613.521122"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北京京唐联合钢铁物资有限公司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"2767.221607"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北京信远欣得酒店管理有限公司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"797366.496887"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北京力晟通宇商贸有限公司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"610384.822343"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北京华中冶贸易有限公司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"813834.277617"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北京华泰明珠贸易有限公司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"76565.711708"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北京吉兆年商贸有限公司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"787205.186725"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北京同兴德贸易有限公司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"88941.321876"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北京嘉启鸿商贸有限公司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"672971.476330"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北京天铖德瑞贸易有限公司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"764896.694446"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北京市中联基业贸易有限公司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"70895.708778"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北京德润华贸科技有限公司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"57351.952182"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北京汇德信合商贸有限公司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"91134.921408"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北京沧海联业科技有限公司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"503901.480091"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北京澳隆德科技发展有限公司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"729051.915673"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北京金世佳铭商贸有限公司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"454165.051918"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北京鑫易润科技有限公司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"820865.756047"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北京隆昌恒鑫商贸有限公司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"107074.097303"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北京顺通力创商贸有限公司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"91801.854227"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嘉华创盛国际贸易（北京）有限公司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"83278.053141"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嘉华创盛国际贸易（福建）有限公司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"437559.734897"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天津东方创展商贸有限公司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"96416.325458"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天津市亿旺钢铁贸易有限公司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"89524.244208"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天津津能伟业科技发展有限公司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"87193.352962"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天津肯润钢铁贸易有限公司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"38070.369298"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安徽乐嘉医药科技有限公司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"88319.852589"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山东中通宝业经贸有限公司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"928380.639856"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山东隆腾盛业商贸有限公司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F42A6C" w:rsidRPr="00F42A6C" w:rsidRDefault="00F42A6C" w:rsidP="00F42A6C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"781650.671992"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ab/>
        <w:t>"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山西源晟发工贸有限公司</w:t>
      </w:r>
      <w:r w:rsidRPr="00F42A6C"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:rsidR="006E1F4A" w:rsidRDefault="006E1F4A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0" w:name="OLE_LINK1"/>
    </w:p>
    <w:bookmarkEnd w:id="0"/>
    <w:p w:rsidR="002B3001" w:rsidRDefault="002B3001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5F3AA6" w:rsidRDefault="005F3AA6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5F3AA6" w:rsidRDefault="005F3AA6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5F3AA6" w:rsidRDefault="005F3AA6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5F3AA6" w:rsidRDefault="005F3AA6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5F3AA6" w:rsidRDefault="005F3AA6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5F3AA6" w:rsidRDefault="005F3AA6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5F3AA6" w:rsidRDefault="005F3AA6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5F3AA6" w:rsidRDefault="005F3AA6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2B3001" w:rsidRPr="002B3001" w:rsidRDefault="00C50050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  <w:t>3</w:t>
      </w:r>
      <w:r w:rsidR="005F3AA6"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  <w:t>.1</w:t>
      </w:r>
      <w:r w:rsidR="002B3001" w:rsidRPr="002B3001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艾尔斯建筑材料（深圳）有限公司发票额变动情况</w:t>
      </w:r>
    </w:p>
    <w:p w:rsidR="00E34C5B" w:rsidRPr="00076319" w:rsidRDefault="00E34C5B" w:rsidP="00E34C5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631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在此选取一家有一定数据量的公司用于示例，</w:t>
      </w:r>
      <w:r w:rsidR="00076319" w:rsidRPr="0007631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之后可利用脚本输出所有公司的这些指标情况。</w:t>
      </w:r>
    </w:p>
    <w:p w:rsidR="002B3001" w:rsidRPr="00E34C5B" w:rsidRDefault="002B3001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2B3001" w:rsidRDefault="000F6E9E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 w:rsidRPr="000F6E9E">
        <w:rPr>
          <w:rFonts w:ascii="Courier New" w:hAnsi="Courier New" w:cs="Courier New"/>
          <w:noProof/>
          <w:color w:val="82B1FF"/>
          <w:kern w:val="0"/>
          <w:sz w:val="20"/>
          <w:szCs w:val="20"/>
        </w:rPr>
        <w:drawing>
          <wp:inline distT="0" distB="0" distL="0" distR="0">
            <wp:extent cx="5949352" cy="2587429"/>
            <wp:effectExtent l="0" t="0" r="0" b="3810"/>
            <wp:docPr id="5" name="图片 5" descr="C:\Users\Cecil.yan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cil.yan\Rplot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52" cy="25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B7" w:rsidRPr="008A20B7" w:rsidRDefault="00A42357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lastRenderedPageBreak/>
        <w:t>高额发票集中固定于每个月，低额发票时间相对零散，</w:t>
      </w:r>
      <w:r w:rsidR="0007631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总体上说开具发票时间点具有一定规律性，但是需要多年数据进行同比能够得到一些开票量</w:t>
      </w:r>
      <w:r w:rsidR="00BD08CA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时间点</w:t>
      </w:r>
      <w:r w:rsidR="0007631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上的反馈。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这张图在可视化上还可以进行优化，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X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轴标刻度无法容易的看出是该月的哪个时期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上中下旬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。</w:t>
      </w:r>
    </w:p>
    <w:p w:rsidR="0083139E" w:rsidRDefault="0083139E" w:rsidP="00B175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286D8B" w:rsidRDefault="00286D8B" w:rsidP="002D6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</w:p>
    <w:p w:rsidR="00286D8B" w:rsidRDefault="00286D8B" w:rsidP="002D6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</w:p>
    <w:p w:rsidR="00286D8B" w:rsidRDefault="00286D8B" w:rsidP="002D6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</w:p>
    <w:p w:rsidR="00286D8B" w:rsidRDefault="00286D8B" w:rsidP="002D6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</w:p>
    <w:p w:rsidR="00286D8B" w:rsidRDefault="00286D8B" w:rsidP="002D6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</w:p>
    <w:p w:rsidR="002D63C2" w:rsidRPr="00286D8B" w:rsidRDefault="00C50050" w:rsidP="002D6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3</w:t>
      </w:r>
      <w:r w:rsidR="005F3AA6"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  <w:t>.2</w:t>
      </w:r>
      <w:r w:rsidR="00286D8B" w:rsidRPr="002B3001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艾尔斯建筑材料（深圳）有限公司发票额变动情况</w:t>
      </w:r>
      <w:r w:rsidR="002D63C2" w:rsidRPr="00286D8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（按月）</w:t>
      </w:r>
    </w:p>
    <w:p w:rsidR="002D63C2" w:rsidRDefault="002D63C2" w:rsidP="002D63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6D8B" w:rsidRPr="002D63C2" w:rsidRDefault="00905C05" w:rsidP="002D63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05C05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295530"/>
            <wp:effectExtent l="0" t="0" r="2540" b="9525"/>
            <wp:docPr id="6" name="图片 6" descr="C:\Users\Cecil.yan\Correct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cil.yan\Correct 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9E" w:rsidRDefault="00BD08CA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将发票额度按月集中体现更能够反映</w:t>
      </w:r>
      <w:r w:rsidR="009E1B4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出该公司开票额上的季节性。</w:t>
      </w:r>
      <w:r w:rsidR="000F6E9E" w:rsidRPr="000F6E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从</w:t>
      </w:r>
      <w:r w:rsidR="000F6E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该图可以看出</w:t>
      </w:r>
      <w:r w:rsidR="00905C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="00905C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月，</w:t>
      </w:r>
      <w:r w:rsidR="00272A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10</w:t>
      </w:r>
      <w:r w:rsidR="00272A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月，</w:t>
      </w:r>
      <w:r w:rsidR="00272A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8</w:t>
      </w:r>
      <w:r w:rsidR="00272A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月为该公司业务上的淡季。年末是一个业务上的高潮。</w:t>
      </w:r>
      <w:r w:rsidR="009E3D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与上一张一样，需要多年的数据纵向对比，或者将其与相同类型的公司进行横向比较</w:t>
      </w:r>
      <w:r w:rsidR="009E3D14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:rsidR="00933469" w:rsidRDefault="00933469" w:rsidP="008313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</w:p>
    <w:p w:rsidR="00933469" w:rsidRPr="00933469" w:rsidRDefault="00933469" w:rsidP="00D34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4DEA" w:rsidRDefault="00D34DEA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2A0C" w:rsidRPr="00D369E0" w:rsidRDefault="00C50050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D369E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4</w:t>
      </w:r>
      <w:r w:rsidR="005F3AA6" w:rsidRPr="00D369E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5F3AA6" w:rsidRPr="00D369E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发票异常比例</w:t>
      </w:r>
      <w:r w:rsidR="005F3AA6" w:rsidRPr="00D369E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:</w:t>
      </w:r>
    </w:p>
    <w:p w:rsidR="005F3AA6" w:rsidRDefault="005F3AA6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2FA6" w:rsidRDefault="00292FA6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异常发票数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总发票数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异常发票比例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公司名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"68"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"3269"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"0.020377584"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重药宁夏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"17"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"2000"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"0.008428358"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重药河南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"1509"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重庆医药集团（宁夏）有限公司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"1344"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"0.020408163"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重庆医药集团（宁夏）有限公司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"41"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"1089"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"0.036283185"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重药宁夏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"1000"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"0.027237354"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重庆医药集团（宁夏）有限公司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"14"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"886"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"0.015555555"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重药河南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"869"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上海润达医疗科技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股份有限公司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"801"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重庆医药集团（宁夏）有限公司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"14"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"695"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"0.019746121"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重庆医药集团河南有限公司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"650"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上海润达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"5"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"628"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"0.007898894"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国药西藏医药有限公司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"614"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上海润达医疗科技股份有限公司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"560"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"0.003558718"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重庆医药集团河南有限公司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"490"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国药西藏医药有限公司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"488"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国药西藏医药有限公司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"427"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国药西藏医药有限公司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"31"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"355"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"0.08031088"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深圳博睿智慧建造科技有限公司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"230"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"312"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"0.424354243"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"t1"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"311"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重庆医药集团（宁夏）有限公司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"304"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北京瑞丰来科贸有限公司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"286"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天津物华新天商贸有限公司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"281"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上海润达医疗科技股份有限公司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"273"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"0.007272727"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嘉华创盛国际贸易（福建）有限公司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"255"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国药西藏医药有限公司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"250"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深圳市中荣建工程有限公司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"219"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广州汉鹏供应链有限公司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  <w:tr w:rsidR="003850AD" w:rsidRPr="003850AD" w:rsidTr="003850AD"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"30"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"207"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"0.126582278"</w:t>
            </w:r>
          </w:p>
        </w:tc>
        <w:tc>
          <w:tcPr>
            <w:tcW w:w="2074" w:type="dxa"/>
          </w:tcPr>
          <w:p w:rsidR="003850AD" w:rsidRPr="003850AD" w:rsidRDefault="003850AD" w:rsidP="00156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北京九联伟业投资发展有限公司</w:t>
            </w:r>
            <w:r w:rsidRPr="003850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</w:tc>
      </w:tr>
    </w:tbl>
    <w:p w:rsidR="00292FA6" w:rsidRDefault="00292FA6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2FA6" w:rsidRDefault="009E3D14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由于冲销掉的发票是不包含在发票异常比例中的，所以异常的发票比例可以作为一个单独的指标来进行考量，异常的缘由有可能是假票，发票类型不对或者操作错误等。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由于篇幅原因只显示部分公司。</w:t>
      </w:r>
    </w:p>
    <w:p w:rsidR="009E3D14" w:rsidRPr="00D369E0" w:rsidRDefault="009E3D14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E3D14" w:rsidRDefault="009E3D14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2FA6" w:rsidRPr="001C4D95" w:rsidRDefault="00C50050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5</w:t>
      </w:r>
      <w:r w:rsidR="001560EF" w:rsidRPr="001C4D95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1560EF" w:rsidRPr="001C4D95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发票冲销比例</w:t>
      </w:r>
    </w:p>
    <w:p w:rsidR="00C62334" w:rsidRDefault="00C50050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 w:rsidR="00C62334">
        <w:rPr>
          <w:rFonts w:ascii="Courier New" w:hAnsi="Courier New" w:cs="Courier New"/>
          <w:color w:val="000000"/>
          <w:kern w:val="0"/>
          <w:sz w:val="20"/>
          <w:szCs w:val="20"/>
        </w:rPr>
        <w:t>.1</w:t>
      </w:r>
      <w:r w:rsidR="00C623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冲销发票总体情况</w:t>
      </w:r>
    </w:p>
    <w:p w:rsidR="001560EF" w:rsidRDefault="00C62334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EDD0BE8" wp14:editId="4EC93C92">
            <wp:extent cx="5010150" cy="51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EF" w:rsidRDefault="00C62334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总异常发票为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20338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张，总发票数为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969437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张。</w:t>
      </w:r>
    </w:p>
    <w:p w:rsidR="00C62334" w:rsidRDefault="00C62334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F4A06" w:rsidRDefault="00C50050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 w:rsidR="00C623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.2 </w:t>
      </w:r>
      <w:r w:rsidR="00C623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各公司异常发票</w:t>
      </w:r>
    </w:p>
    <w:p w:rsidR="00D42D96" w:rsidRPr="00D42D96" w:rsidRDefault="00D42D96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W w:w="7173" w:type="dxa"/>
        <w:tblLook w:val="04A0" w:firstRow="1" w:lastRow="0" w:firstColumn="1" w:lastColumn="0" w:noHBand="0" w:noVBand="1"/>
      </w:tblPr>
      <w:tblGrid>
        <w:gridCol w:w="1141"/>
        <w:gridCol w:w="1141"/>
        <w:gridCol w:w="1141"/>
        <w:gridCol w:w="3750"/>
      </w:tblGrid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冲销数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发票数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冲销比例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saler_name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2.24%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上海大展金属材料有限公司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上海苒信实业有限公司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7733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上海衍翊国际货物运输代理有限公司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上海诚展实业有限公司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2.17%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上海语骏实业有限公司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中建三泰（北京）国际贸易有限公司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五矿联合（北京）国际贸易有限公司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243423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1.07%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内蒙古瑞康医药有限公司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2.42%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内蒙古诚钢物资有限公司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北京东方明贵贸易有限公司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北京中京建业投资发展有限公司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北京中科辉腾科技有限公司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北京中钢新兴投资发展有限公司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北京九联伟业投资发展有限公司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北京京北永利贸易有限公司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北京京唐联合钢铁物资有限公司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北京信远欣得酒店管理有限公司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北京力晟通宇商贸有限公司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1.76%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北京华中冶贸易有限公司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0.31%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北京华泰明珠贸易有限公司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北京吉兆年商贸有限公司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北京同兴德贸易有限公司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北京嘉启鸿商贸有限公司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北京嘉豪鸿业商贸有限公司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北京天铖德瑞贸易有限公司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1.43%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北京市中联基业贸易有限公司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8.15%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北京德润华贸科技有限公司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2.02%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北京正和工程装备服务股份有限公司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北京汇德信合商贸有限公司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北京沧海联业科技有限公司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北京澳隆德科技发展有限公司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北京金世佳铭商贸有限公司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1.63%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北京鑫易润科技有限公司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1.86%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北京隆昌恒鑫商贸有限公司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北京顺通力创商贸有限公司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30753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吉林省天华医药有限责任公司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嘉华创盛国际贸易（北京）有限公司</w:t>
            </w:r>
          </w:p>
        </w:tc>
      </w:tr>
      <w:tr w:rsidR="00AF4A06" w:rsidRPr="00AF4A06" w:rsidTr="00AF4A06">
        <w:trPr>
          <w:trHeight w:val="271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A06" w:rsidRPr="00AF4A06" w:rsidRDefault="00AF4A06" w:rsidP="00AF4A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A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嘉华创盛国际贸易（福建）有限公司</w:t>
            </w:r>
          </w:p>
        </w:tc>
      </w:tr>
    </w:tbl>
    <w:p w:rsidR="00C62334" w:rsidRDefault="00C62334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冲销发票</w:t>
      </w:r>
      <w:r w:rsidR="00D81D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比例也是一个很重要的指标。在临近财务重大披露的日期（如审计，尽职调查）时，公司会通过开假发票造成应收账款增多，提升自己的业务指标，并且在披露事项之后进行冲回。在此筛选掉了所有</w:t>
      </w:r>
      <w:r w:rsidR="00D81D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-100</w:t>
      </w:r>
      <w:r w:rsidR="008E08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元以上</w:t>
      </w:r>
      <w:r w:rsidR="00C500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8E08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异常</w:t>
      </w:r>
      <w:r w:rsidR="00C500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发票额度，以避免正常的失误造成的小额度发票冲销影响公司的业绩，并且在低面额发票上作假的意义不大。该筛选额度还可以调整，只是在此提示需要考虑这个细节。</w:t>
      </w:r>
    </w:p>
    <w:p w:rsidR="00D369E0" w:rsidRDefault="00D369E0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由于篇幅原因只显示部分公司。</w:t>
      </w:r>
    </w:p>
    <w:p w:rsidR="00440B47" w:rsidRPr="00D01BD9" w:rsidRDefault="00D01BD9" w:rsidP="005A1084">
      <w:pPr>
        <w:pStyle w:val="HTML"/>
        <w:shd w:val="clear" w:color="auto" w:fill="FFFFFF"/>
        <w:wordWrap w:val="0"/>
        <w:spacing w:line="240" w:lineRule="atLeast"/>
        <w:rPr>
          <w:rFonts w:ascii="Courier New" w:hAnsi="Courier New" w:cs="Courier New" w:hint="eastAsia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5.3</w:t>
      </w:r>
      <w:r w:rsidR="00440B47" w:rsidRPr="00D01BD9">
        <w:rPr>
          <w:rFonts w:ascii="Courier New" w:hAnsi="Courier New" w:cs="Courier New" w:hint="eastAsia"/>
          <w:b/>
          <w:color w:val="000000"/>
          <w:sz w:val="20"/>
          <w:szCs w:val="20"/>
        </w:rPr>
        <w:t>冲销金额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时序</w:t>
      </w:r>
      <w:r w:rsidR="00440B47" w:rsidRPr="00D01BD9">
        <w:rPr>
          <w:rFonts w:ascii="Courier New" w:hAnsi="Courier New" w:cs="Courier New" w:hint="eastAsia"/>
          <w:b/>
          <w:color w:val="000000"/>
          <w:sz w:val="20"/>
          <w:szCs w:val="20"/>
        </w:rPr>
        <w:t>变化图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Pr="00D01BD9">
        <w:rPr>
          <w:rFonts w:ascii="Courier New" w:hAnsi="Courier New" w:cs="Courier New"/>
          <w:b/>
          <w:sz w:val="20"/>
          <w:szCs w:val="20"/>
        </w:rPr>
        <w:t>上海大展金属材料有限公司</w:t>
      </w:r>
      <w:bookmarkStart w:id="1" w:name="_GoBack"/>
      <w:bookmarkEnd w:id="1"/>
      <w:r w:rsidRPr="00D01BD9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="008E5F8E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="008E5F8E">
        <w:rPr>
          <w:rFonts w:ascii="Courier New" w:hAnsi="Courier New" w:cs="Courier New" w:hint="eastAsia"/>
          <w:b/>
          <w:color w:val="000000"/>
          <w:sz w:val="20"/>
          <w:szCs w:val="20"/>
        </w:rPr>
        <w:t>按日</w:t>
      </w:r>
      <w:r w:rsidR="008E5F8E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</w:p>
    <w:p w:rsidR="008E5F8E" w:rsidRDefault="00D01BD9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1BD9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80049" cy="2656527"/>
            <wp:effectExtent l="0" t="0" r="0" b="0"/>
            <wp:docPr id="13" name="图片 13" descr="C:\Users\Cecil.yan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cil.yan\Rplot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00" cy="26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F8E" w:rsidRDefault="008E5F8E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E5F8E" w:rsidRPr="00D01BD9" w:rsidRDefault="008E5F8E" w:rsidP="005A1084">
      <w:pPr>
        <w:pStyle w:val="HTML"/>
        <w:shd w:val="clear" w:color="auto" w:fill="FFFFFF"/>
        <w:wordWrap w:val="0"/>
        <w:spacing w:line="240" w:lineRule="atLeast"/>
        <w:rPr>
          <w:rFonts w:ascii="Courier New" w:hAnsi="Courier New" w:cs="Courier New" w:hint="eastAsia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5.3</w:t>
      </w:r>
      <w:r w:rsidRPr="00D01BD9">
        <w:rPr>
          <w:rFonts w:ascii="Courier New" w:hAnsi="Courier New" w:cs="Courier New" w:hint="eastAsia"/>
          <w:b/>
          <w:color w:val="000000"/>
          <w:sz w:val="20"/>
          <w:szCs w:val="20"/>
        </w:rPr>
        <w:t>冲销金额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时序</w:t>
      </w:r>
      <w:r w:rsidRPr="00D01BD9">
        <w:rPr>
          <w:rFonts w:ascii="Courier New" w:hAnsi="Courier New" w:cs="Courier New" w:hint="eastAsia"/>
          <w:b/>
          <w:color w:val="000000"/>
          <w:sz w:val="20"/>
          <w:szCs w:val="20"/>
        </w:rPr>
        <w:t>变化图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Pr="00D01BD9">
        <w:rPr>
          <w:rFonts w:ascii="Courier New" w:hAnsi="Courier New" w:cs="Courier New"/>
          <w:b/>
          <w:sz w:val="20"/>
          <w:szCs w:val="20"/>
        </w:rPr>
        <w:t>上海大展金属材料有限公司</w:t>
      </w:r>
      <w:r w:rsidRPr="00D01BD9">
        <w:rPr>
          <w:rFonts w:ascii="Courier New" w:hAnsi="Courier New" w:cs="Courier New"/>
          <w:b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按月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</w:p>
    <w:p w:rsidR="00D81DD7" w:rsidRDefault="008E5F8E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E5F8E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98853" cy="2335837"/>
            <wp:effectExtent l="0" t="0" r="6985" b="7620"/>
            <wp:docPr id="14" name="图片 14" descr="C:\Users\Cecil.yan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cil.yan\Rplot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88" cy="235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D7" w:rsidRPr="00B05540" w:rsidRDefault="00B05540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B0554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6</w:t>
      </w:r>
      <w:r w:rsidRPr="00B05540">
        <w:rPr>
          <w:rFonts w:ascii="Courier New" w:hAnsi="Courier New" w:cs="Courier New"/>
          <w:b/>
          <w:color w:val="000000"/>
          <w:kern w:val="0"/>
          <w:sz w:val="20"/>
          <w:szCs w:val="20"/>
        </w:rPr>
        <w:t>.</w:t>
      </w:r>
      <w:r w:rsidRPr="00B0554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发票额月度环比数据</w:t>
      </w:r>
    </w:p>
    <w:p w:rsidR="00D81DD7" w:rsidRDefault="003F61BB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61BB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2295149"/>
            <wp:effectExtent l="0" t="0" r="2540" b="0"/>
            <wp:docPr id="3" name="图片 3" descr="C:\Users\Cecil.yan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il.yan\Rplot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BB" w:rsidRDefault="003F61BB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此图为公司开票情况变化的增长率，这是根据风控部门同事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kevin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的提出的一些建议制作的。能看出一些问题。</w:t>
      </w:r>
    </w:p>
    <w:p w:rsidR="003F61BB" w:rsidRDefault="003F61BB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由于数据不足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年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没有办法做同比数据。</w:t>
      </w:r>
    </w:p>
    <w:p w:rsidR="00F53C8F" w:rsidRDefault="00F53C8F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F61BB" w:rsidRPr="00F53C8F" w:rsidRDefault="003F61BB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F61BB" w:rsidRDefault="003F61BB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F61BB" w:rsidRDefault="003F61BB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3F61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7</w:t>
      </w:r>
      <w:r w:rsidRPr="003F61BB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61B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各公司货物清单整理</w:t>
      </w:r>
    </w:p>
    <w:p w:rsidR="003F61BB" w:rsidRDefault="003F61BB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61BB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由于需要的数据库两表之间无法联立</w:t>
      </w:r>
      <w:r w:rsidR="007D59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，暂时查询结果无法做出每家公司的所有货物数量的总结图表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，还在研究。</w:t>
      </w: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2EF7" w:rsidRDefault="00882EF7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882EF7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8 </w:t>
      </w:r>
      <w:r w:rsidR="00BF44C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销货方公司</w:t>
      </w:r>
      <w:r w:rsidRPr="00882EF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销货流向</w:t>
      </w:r>
      <w:r w:rsidR="003A1A1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与</w:t>
      </w:r>
      <w:r w:rsidR="00442A43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购货方</w:t>
      </w:r>
      <w:r w:rsidR="00BF44C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公司进货渠道</w:t>
      </w:r>
      <w:r w:rsidR="00BF44C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(</w:t>
      </w:r>
      <w:r w:rsidR="00BF44C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发票数量</w:t>
      </w:r>
      <w:r w:rsidR="00BF44C6">
        <w:rPr>
          <w:rFonts w:ascii="Courier New" w:hAnsi="Courier New" w:cs="Courier New"/>
          <w:b/>
          <w:color w:val="000000"/>
          <w:kern w:val="0"/>
          <w:sz w:val="20"/>
          <w:szCs w:val="20"/>
        </w:rPr>
        <w:t>)</w:t>
      </w:r>
    </w:p>
    <w:p w:rsidR="00B9607C" w:rsidRPr="00882EF7" w:rsidRDefault="00B9607C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销货方公司</w:t>
      </w:r>
      <w:r w:rsidRPr="00882EF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销货流向</w:t>
      </w:r>
    </w:p>
    <w:p w:rsidR="003F61BB" w:rsidRDefault="00614D0D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47A0E9" wp14:editId="44764644">
            <wp:extent cx="4591255" cy="5226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861" cy="52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BB" w:rsidRDefault="007D5966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5966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510757" cy="1993570"/>
            <wp:effectExtent l="0" t="0" r="4445" b="6985"/>
            <wp:docPr id="8" name="图片 8" descr="C:\Users\Cecil.yan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il.yan\Rplot0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184" cy="200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BB6" w:rsidRDefault="00AC4BB6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B9607C" w:rsidRDefault="00B9607C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B9607C" w:rsidRDefault="00B9607C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B9607C" w:rsidRDefault="00B9607C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B9607C" w:rsidRDefault="00B9607C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购货方公司进货渠道</w:t>
      </w:r>
    </w:p>
    <w:p w:rsidR="00AC4BB6" w:rsidRDefault="00AC4BB6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C4BB6">
        <w:rPr>
          <w:rFonts w:ascii="Courier New" w:hAnsi="Courier New" w:cs="Courier New"/>
          <w:b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791120" cy="4186306"/>
            <wp:effectExtent l="0" t="0" r="0" b="5080"/>
            <wp:docPr id="4" name="图片 4" descr="C:\Users\Cecil.yan\AppData\Local\Temp\1577065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il.yan\AppData\Local\Temp\157706520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62" cy="4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18" w:rsidRDefault="003A1A18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3A1A18">
        <w:rPr>
          <w:rFonts w:ascii="Courier New" w:hAnsi="Courier New" w:cs="Courier New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413251"/>
            <wp:effectExtent l="0" t="0" r="2540" b="6350"/>
            <wp:docPr id="10" name="图片 10" descr="C:\Users\Cecil.yan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cil.yan\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47" w:rsidRDefault="00440B47" w:rsidP="007F133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</w:p>
    <w:p w:rsidR="00D81DD7" w:rsidRPr="003F61BB" w:rsidRDefault="00F53C8F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未来改善的设想</w:t>
      </w:r>
    </w:p>
    <w:p w:rsidR="00272A0C" w:rsidRDefault="001B4AFE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因为发票数据是销项数据，而且开票日不等于收款日，所以我们只能看到这家公司的业务能力，而看不到这家公司的变现和短期偿债能力</w:t>
      </w:r>
      <w:r w:rsidR="00B821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="00F53C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如果有进项数据就可以做一些流动性和现金流上的分析，通过研究开票日与收到款项的日期可以做一些存货周转天数，流动率上的分析。</w:t>
      </w:r>
    </w:p>
    <w:p w:rsidR="00F53C8F" w:rsidRDefault="00F53C8F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B4AFE" w:rsidRDefault="00F53C8F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此外，</w:t>
      </w:r>
      <w:r w:rsidR="00B821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基于可以监控基本户，可以尝试让基本户的流水去匹配销项发票上的数值，不仅可以得到应收账款的周转天数，也可以监控他的实际现金流的</w:t>
      </w:r>
      <w:r w:rsidR="00721F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流量，实现流动性和现金流的分析。</w:t>
      </w:r>
    </w:p>
    <w:p w:rsidR="00721F74" w:rsidRDefault="00721F74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此外，</w:t>
      </w:r>
      <w:r w:rsidR="00741E3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通过各个公司的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发票日期和金额</w:t>
      </w:r>
      <w:r w:rsidR="00741E3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272A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只能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分析出企业业务的季节性和集中度。</w:t>
      </w:r>
    </w:p>
    <w:p w:rsidR="007F1331" w:rsidRPr="00741E38" w:rsidRDefault="007F1331" w:rsidP="007F13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69E0" w:rsidRDefault="00D369E0" w:rsidP="00D369E0"/>
    <w:p w:rsidR="00D369E0" w:rsidRDefault="00D369E0" w:rsidP="00D369E0"/>
    <w:p w:rsidR="00D369E0" w:rsidRDefault="00D369E0" w:rsidP="00D369E0"/>
    <w:p w:rsidR="00D369E0" w:rsidRPr="00D369E0" w:rsidRDefault="00D369E0" w:rsidP="00D369E0">
      <w:pPr>
        <w:rPr>
          <w:b/>
        </w:rPr>
      </w:pPr>
      <w:r w:rsidRPr="00D369E0">
        <w:rPr>
          <w:rFonts w:hint="eastAsia"/>
          <w:b/>
        </w:rPr>
        <w:t>附件：</w:t>
      </w:r>
    </w:p>
    <w:p w:rsidR="00D369E0" w:rsidRDefault="00D369E0" w:rsidP="00D369E0"/>
    <w:p w:rsidR="00D369E0" w:rsidRPr="00D369E0" w:rsidRDefault="00D369E0" w:rsidP="00D369E0">
      <w:pPr>
        <w:rPr>
          <w:b/>
        </w:rPr>
      </w:pPr>
      <w:r w:rsidRPr="00D369E0">
        <w:rPr>
          <w:rFonts w:hint="eastAsia"/>
          <w:b/>
        </w:rPr>
        <w:t>1</w:t>
      </w:r>
      <w:r w:rsidRPr="00D369E0">
        <w:rPr>
          <w:rFonts w:hint="eastAsia"/>
          <w:b/>
        </w:rPr>
        <w:t>代码：</w:t>
      </w:r>
    </w:p>
    <w:p w:rsidR="00D369E0" w:rsidRDefault="00D369E0" w:rsidP="00D369E0">
      <w:r>
        <w:t>SQL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total_amount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industry_category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customer_name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saler_name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69E0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:rsidR="00D369E0" w:rsidRPr="0089267B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r w:rsidRPr="0089267B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R</w:t>
      </w:r>
      <w:r w:rsidRPr="0089267B">
        <w:rPr>
          <w:rFonts w:ascii="Lucida Console" w:eastAsia="宋体" w:hAnsi="Lucida Console" w:cs="宋体" w:hint="eastAsia"/>
          <w:color w:val="000000" w:themeColor="text1"/>
          <w:kern w:val="0"/>
          <w:sz w:val="24"/>
          <w:szCs w:val="24"/>
        </w:rPr>
        <w:t>代码</w:t>
      </w:r>
      <w:r w:rsidRPr="0089267B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:</w:t>
      </w:r>
    </w:p>
    <w:p w:rsidR="00D369E0" w:rsidRPr="00D369E0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hist(data1$total_amount,breaks=122,angle=60)</w:t>
      </w:r>
    </w:p>
    <w:p w:rsidR="00D369E0" w:rsidRPr="00D369E0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hist(data1$total_amount,breaks=122,angle=60,main = 'T</w:t>
      </w:r>
      <w:r w:rsidRPr="00D369E0">
        <w:rPr>
          <w:rFonts w:ascii="Lucida Console" w:eastAsia="宋体" w:hAnsi="Lucida Console" w:cs="宋体" w:hint="eastAsia"/>
          <w:color w:val="5B9BD5" w:themeColor="accent1"/>
          <w:kern w:val="0"/>
          <w:sz w:val="24"/>
          <w:szCs w:val="24"/>
        </w:rPr>
        <w:t>axation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 xml:space="preserve"> </w:t>
      </w:r>
      <w:r w:rsidRPr="00D369E0">
        <w:rPr>
          <w:rFonts w:ascii="Lucida Console" w:eastAsia="宋体" w:hAnsi="Lucida Console" w:cs="宋体" w:hint="eastAsia"/>
          <w:color w:val="5B9BD5" w:themeColor="accent1"/>
          <w:kern w:val="0"/>
          <w:sz w:val="24"/>
          <w:szCs w:val="24"/>
        </w:rPr>
        <w:t>frequency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 xml:space="preserve"> </w:t>
      </w:r>
      <w:r w:rsidRPr="00D369E0">
        <w:rPr>
          <w:rFonts w:ascii="Lucida Console" w:eastAsia="宋体" w:hAnsi="Lucida Console" w:cs="宋体" w:hint="eastAsia"/>
          <w:color w:val="5B9BD5" w:themeColor="accent1"/>
          <w:kern w:val="0"/>
          <w:sz w:val="24"/>
          <w:szCs w:val="24"/>
        </w:rPr>
        <w:t>interval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')</w:t>
      </w:r>
    </w:p>
    <w:p w:rsidR="00C91A26" w:rsidRDefault="00C91A26"/>
    <w:p w:rsidR="00D369E0" w:rsidRDefault="00D369E0"/>
    <w:p w:rsidR="00D369E0" w:rsidRPr="00D369E0" w:rsidRDefault="00D369E0">
      <w:pPr>
        <w:rPr>
          <w:b/>
        </w:rPr>
      </w:pPr>
      <w:r w:rsidRPr="00D369E0">
        <w:rPr>
          <w:rFonts w:hint="eastAsia"/>
          <w:b/>
        </w:rPr>
        <w:t>2</w:t>
      </w:r>
      <w:r w:rsidRPr="00D369E0">
        <w:rPr>
          <w:rFonts w:hint="eastAsia"/>
          <w:b/>
        </w:rPr>
        <w:t>代码：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total_amount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industry_category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customer_name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invoice_date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69E0" w:rsidRP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D369E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2.1</w:t>
      </w:r>
      <w:r w:rsidRPr="00D369E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代码</w:t>
      </w:r>
      <w:r w:rsidRPr="00D369E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:</w:t>
      </w:r>
    </w:p>
    <w:p w:rsidR="00D369E0" w:rsidRP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</w:pPr>
      <w:r w:rsidRPr="00D369E0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S</w:t>
      </w:r>
      <w:r w:rsidRPr="00D369E0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QL</w:t>
      </w:r>
      <w:r w:rsidRPr="00D369E0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代码：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77669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industry_category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customer_name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537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industry_category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5370"/>
          <w:kern w:val="0"/>
          <w:sz w:val="20"/>
          <w:szCs w:val="20"/>
        </w:rPr>
        <w:t>1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lastRenderedPageBreak/>
        <w:t>GROUP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69E0" w:rsidRP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D369E0">
        <w:rPr>
          <w:rFonts w:ascii="Courier New" w:hAnsi="Courier New" w:cs="Courier New"/>
          <w:b/>
          <w:color w:val="000000"/>
          <w:kern w:val="0"/>
          <w:sz w:val="20"/>
          <w:szCs w:val="20"/>
        </w:rPr>
        <w:t>3.1</w:t>
      </w:r>
      <w:r w:rsidRPr="00D369E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代码：</w:t>
      </w:r>
    </w:p>
    <w:p w:rsidR="00D369E0" w:rsidRP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</w:pPr>
      <w:r w:rsidRPr="00D369E0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S</w:t>
      </w:r>
      <w:r w:rsidRPr="00D369E0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QL</w:t>
      </w:r>
      <w:r w:rsidRPr="00D369E0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代码</w:t>
      </w:r>
      <w:r w:rsidRPr="00D369E0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: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77669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DATE_FORMAT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'%y/%m'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industry_category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customer_name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C3E887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industry_category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537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艾尔斯建筑材料（深圳）有限公司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CBC4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792EA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DESC</w:t>
      </w:r>
    </w:p>
    <w:p w:rsidR="00D369E0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</w:p>
    <w:p w:rsidR="00D369E0" w:rsidRPr="0083139E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r w:rsidRPr="0083139E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R</w:t>
      </w:r>
      <w:r w:rsidRPr="0083139E">
        <w:rPr>
          <w:rFonts w:ascii="Lucida Console" w:eastAsia="宋体" w:hAnsi="Lucida Console" w:cs="宋体" w:hint="eastAsia"/>
          <w:color w:val="000000" w:themeColor="text1"/>
          <w:kern w:val="0"/>
          <w:sz w:val="24"/>
          <w:szCs w:val="24"/>
        </w:rPr>
        <w:t>代码</w:t>
      </w:r>
      <w:r w:rsidRPr="0083139E">
        <w:rPr>
          <w:rFonts w:ascii="Lucida Console" w:eastAsia="宋体" w:hAnsi="Lucida Console" w:cs="宋体" w:hint="eastAsia"/>
          <w:color w:val="000000" w:themeColor="text1"/>
          <w:kern w:val="0"/>
          <w:sz w:val="24"/>
          <w:szCs w:val="24"/>
        </w:rPr>
        <w:t>:</w:t>
      </w:r>
    </w:p>
    <w:p w:rsidR="00D369E0" w:rsidRPr="00D369E0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ggplot(GGG,aes(x = invoice_date,y =invoice_amount)) +</w:t>
      </w:r>
    </w:p>
    <w:p w:rsidR="00D369E0" w:rsidRPr="00D369E0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+ geom_point()</w:t>
      </w:r>
    </w:p>
    <w:p w:rsidR="00D369E0" w:rsidRDefault="00D369E0"/>
    <w:p w:rsidR="00D369E0" w:rsidRDefault="00D369E0"/>
    <w:p w:rsidR="00D369E0" w:rsidRPr="00D369E0" w:rsidRDefault="00D369E0">
      <w:pPr>
        <w:rPr>
          <w:b/>
        </w:rPr>
      </w:pPr>
      <w:r w:rsidRPr="00D369E0">
        <w:rPr>
          <w:b/>
        </w:rPr>
        <w:t>3.2</w:t>
      </w:r>
      <w:r w:rsidRPr="00D369E0">
        <w:rPr>
          <w:rFonts w:hint="eastAsia"/>
          <w:b/>
        </w:rPr>
        <w:t>代码：</w:t>
      </w:r>
    </w:p>
    <w:p w:rsidR="00D369E0" w:rsidRPr="00933469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</w:pPr>
      <w:r w:rsidRPr="00933469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S</w:t>
      </w:r>
      <w:r w:rsidRPr="009334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QL</w:t>
      </w:r>
      <w:r w:rsidRPr="00933469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代码</w:t>
      </w:r>
      <w:r w:rsidRPr="00933469">
        <w:rPr>
          <w:rFonts w:ascii="Courier New" w:hAnsi="Courier New" w:cs="Courier New" w:hint="eastAsia"/>
          <w:bCs/>
          <w:color w:val="000000" w:themeColor="text1"/>
          <w:kern w:val="0"/>
          <w:sz w:val="20"/>
          <w:szCs w:val="20"/>
        </w:rPr>
        <w:t>: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77669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DATE_FORMAT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'%y/%m/%01'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industry_category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customer_name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C3E887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industry_category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537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艾尔斯建筑材料（深圳）有限公司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CBC4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EEFF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invoice_date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D369E0" w:rsidRPr="00D369E0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ggplot(data4,aes(x = invoice_date,y =invoice_amount)) +geom_point()</w:t>
      </w:r>
    </w:p>
    <w:p w:rsidR="00D369E0" w:rsidRDefault="00D369E0"/>
    <w:p w:rsidR="00D369E0" w:rsidRDefault="00D369E0"/>
    <w:p w:rsidR="00D369E0" w:rsidRPr="00D369E0" w:rsidRDefault="00D369E0">
      <w:pPr>
        <w:rPr>
          <w:b/>
        </w:rPr>
      </w:pPr>
      <w:r w:rsidRPr="00D369E0">
        <w:rPr>
          <w:b/>
        </w:rPr>
        <w:t>4</w:t>
      </w:r>
      <w:r w:rsidRPr="00D369E0">
        <w:rPr>
          <w:rFonts w:hint="eastAsia"/>
          <w:b/>
        </w:rPr>
        <w:t>代码</w:t>
      </w:r>
      <w:r w:rsidRPr="00D369E0">
        <w:rPr>
          <w:rFonts w:hint="eastAsia"/>
          <w:b/>
        </w:rPr>
        <w:t>:</w:t>
      </w:r>
    </w:p>
    <w:p w:rsidR="00D369E0" w:rsidRDefault="00D369E0">
      <w:r>
        <w:t>SQL: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77669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data_top_num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unusual_quantity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data_top_num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normal_quantity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data_top_num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unusual_quantity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/(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data_top_num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unusual_quantity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data_top_num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normal_quantity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))+</w:t>
      </w:r>
      <w:r>
        <w:rPr>
          <w:rFonts w:ascii="Courier New" w:hAnsi="Courier New" w:cs="Courier New"/>
          <w:color w:val="C3E887"/>
          <w:kern w:val="0"/>
          <w:sz w:val="20"/>
          <w:szCs w:val="20"/>
        </w:rPr>
        <w:t>'%'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percentage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data_top_num</w:t>
      </w:r>
    </w:p>
    <w:p w:rsidR="00D369E0" w:rsidRDefault="00D369E0"/>
    <w:p w:rsidR="00D369E0" w:rsidRDefault="00D369E0"/>
    <w:p w:rsidR="00D369E0" w:rsidRPr="00D369E0" w:rsidRDefault="00D369E0">
      <w:pPr>
        <w:rPr>
          <w:b/>
        </w:rPr>
      </w:pPr>
      <w:r w:rsidRPr="00D369E0">
        <w:rPr>
          <w:b/>
        </w:rPr>
        <w:t>5.2</w:t>
      </w:r>
      <w:r w:rsidRPr="00D369E0">
        <w:rPr>
          <w:rFonts w:hint="eastAsia"/>
          <w:b/>
        </w:rPr>
        <w:t>代码：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EEFF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EEFFFF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invoice_amount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FF537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EEFFFF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537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537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(*)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allnum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CBC4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;</w:t>
      </w:r>
    </w:p>
    <w:p w:rsidR="00D01BD9" w:rsidRDefault="00D01BD9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CBC4"/>
          <w:kern w:val="0"/>
          <w:sz w:val="20"/>
          <w:szCs w:val="20"/>
        </w:rPr>
      </w:pPr>
    </w:p>
    <w:p w:rsidR="00D01BD9" w:rsidRDefault="00D01BD9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  <w:r w:rsidRPr="00D01BD9"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  <w:t>5.3</w:t>
      </w:r>
      <w:r w:rsidRPr="00D01BD9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代码</w:t>
      </w:r>
      <w:r w:rsidRPr="00D01BD9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:</w:t>
      </w:r>
    </w:p>
    <w:p w:rsidR="00D01BD9" w:rsidRPr="00D01BD9" w:rsidRDefault="00D01BD9" w:rsidP="00D01B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r w:rsidRPr="00D01BD9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ggplot(TEST,aes(x = invoice_date,y =invoice_amount),inplace=FALSE) +ylim(max(invoice_amount),min(invoice_amount))+geom_point()</w:t>
      </w:r>
    </w:p>
    <w:p w:rsidR="00D01BD9" w:rsidRPr="00D01BD9" w:rsidRDefault="00D01BD9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</w:p>
    <w:p w:rsidR="00D369E0" w:rsidRDefault="00D369E0"/>
    <w:p w:rsidR="00D369E0" w:rsidRPr="00D369E0" w:rsidRDefault="00D369E0">
      <w:pPr>
        <w:rPr>
          <w:b/>
        </w:rPr>
      </w:pPr>
      <w:r w:rsidRPr="00D369E0">
        <w:rPr>
          <w:b/>
        </w:rPr>
        <w:t>6</w:t>
      </w:r>
      <w:r w:rsidRPr="00D369E0">
        <w:rPr>
          <w:rFonts w:hint="eastAsia"/>
          <w:b/>
        </w:rPr>
        <w:t>代码：</w:t>
      </w:r>
    </w:p>
    <w:p w:rsidR="00D369E0" w:rsidRDefault="00D369E0" w:rsidP="00D36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D369E0" w:rsidRPr="00D369E0" w:rsidRDefault="00D369E0" w:rsidP="00D369E0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text.x &lt;- c("18-12","19-02","19-03","19-04","19-05","19-06","19-07","19-08","19-09","19-10","19-11")</w:t>
      </w:r>
    </w:p>
    <w:p w:rsidR="00D369E0" w:rsidRPr="00D369E0" w:rsidRDefault="00D369E0" w:rsidP="00D369E0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t&lt;-exp(diff(log(invoice_amount)))-1</w:t>
      </w:r>
    </w:p>
    <w:p w:rsidR="00D369E0" w:rsidRPr="00D369E0" w:rsidRDefault="00D369E0" w:rsidP="00D369E0">
      <w:pPr>
        <w:autoSpaceDE w:val="0"/>
        <w:autoSpaceDN w:val="0"/>
        <w:adjustRightInd w:val="0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DF&lt;-data.frame(text.x,t)</w:t>
      </w:r>
    </w:p>
    <w:p w:rsidR="00D369E0" w:rsidRDefault="00D369E0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A&lt;-plot(DF,ylim=c(-1,1),type='p',xlab="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时间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",ylab="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月度发票额环比增长率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",Col="RED",main="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艾尔斯建筑材料（深圳）有限公司</w:t>
      </w:r>
      <w:r w:rsidRPr="00D369E0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")</w:t>
      </w:r>
    </w:p>
    <w:p w:rsidR="00D05187" w:rsidRDefault="00D05187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</w:p>
    <w:p w:rsidR="00D05187" w:rsidRDefault="00D05187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</w:pPr>
    </w:p>
    <w:p w:rsidR="00B35BAD" w:rsidRPr="00882EF7" w:rsidRDefault="00882EF7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r w:rsidRPr="00882EF7">
        <w:rPr>
          <w:rFonts w:ascii="Lucida Console" w:eastAsia="宋体" w:hAnsi="Lucida Console" w:cs="宋体" w:hint="eastAsia"/>
          <w:color w:val="000000" w:themeColor="text1"/>
          <w:kern w:val="0"/>
          <w:sz w:val="24"/>
          <w:szCs w:val="24"/>
        </w:rPr>
        <w:t>8</w:t>
      </w:r>
      <w:r w:rsidRPr="00882EF7">
        <w:rPr>
          <w:rFonts w:ascii="Lucida Console" w:eastAsia="宋体" w:hAnsi="Lucida Console" w:cs="宋体" w:hint="eastAsia"/>
          <w:color w:val="000000" w:themeColor="text1"/>
          <w:kern w:val="0"/>
          <w:sz w:val="24"/>
          <w:szCs w:val="24"/>
        </w:rPr>
        <w:t>代码</w:t>
      </w:r>
      <w:r w:rsidRPr="00882EF7">
        <w:rPr>
          <w:rFonts w:ascii="Lucida Console" w:eastAsia="宋体" w:hAnsi="Lucida Console" w:cs="宋体" w:hint="eastAsia"/>
          <w:color w:val="000000" w:themeColor="text1"/>
          <w:kern w:val="0"/>
          <w:sz w:val="24"/>
          <w:szCs w:val="24"/>
        </w:rPr>
        <w:t>:</w:t>
      </w:r>
    </w:p>
    <w:p w:rsidR="00B35BAD" w:rsidRPr="00882EF7" w:rsidRDefault="00B35BAD" w:rsidP="00D36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r w:rsidRPr="00882EF7">
        <w:rPr>
          <w:rFonts w:ascii="Lucida Console" w:eastAsia="宋体" w:hAnsi="Lucida Console" w:cs="宋体" w:hint="eastAsia"/>
          <w:color w:val="000000" w:themeColor="text1"/>
          <w:kern w:val="0"/>
          <w:sz w:val="24"/>
          <w:szCs w:val="24"/>
        </w:rPr>
        <w:t>S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QL</w:t>
      </w:r>
      <w:r w:rsidRPr="00882EF7">
        <w:rPr>
          <w:rFonts w:ascii="Lucida Console" w:eastAsia="宋体" w:hAnsi="Lucida Console" w:cs="宋体" w:hint="eastAsia"/>
          <w:color w:val="000000" w:themeColor="text1"/>
          <w:kern w:val="0"/>
          <w:sz w:val="24"/>
          <w:szCs w:val="24"/>
        </w:rPr>
        <w:t>代码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:</w:t>
      </w:r>
    </w:p>
    <w:p w:rsidR="00B35BAD" w:rsidRDefault="00B35BAD" w:rsidP="00B35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77669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buyer_name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(*)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</w:p>
    <w:p w:rsidR="00B35BAD" w:rsidRDefault="00B35BAD" w:rsidP="00B35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buyer_name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buyer_name</w:t>
      </w:r>
    </w:p>
    <w:p w:rsidR="00B35BAD" w:rsidRDefault="00B35BAD" w:rsidP="00B35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3CEE3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EFF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77669"/>
          <w:kern w:val="0"/>
          <w:sz w:val="20"/>
          <w:szCs w:val="20"/>
        </w:rPr>
        <w:t>rtc_invoice</w:t>
      </w:r>
      <w:r>
        <w:rPr>
          <w:rFonts w:ascii="Courier New" w:hAnsi="Courier New" w:cs="Courier New"/>
          <w:color w:val="80CBC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2B1FF"/>
          <w:kern w:val="0"/>
          <w:sz w:val="20"/>
          <w:szCs w:val="20"/>
        </w:rPr>
        <w:t>saler_name</w:t>
      </w:r>
    </w:p>
    <w:p w:rsidR="00882EF7" w:rsidRDefault="00882EF7" w:rsidP="00B35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882EF7" w:rsidRPr="00882EF7" w:rsidRDefault="00882EF7" w:rsidP="00B35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82EF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</w:t>
      </w:r>
      <w:r w:rsidRPr="00882EF7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代码</w:t>
      </w:r>
      <w:r w:rsidRPr="00882EF7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:</w:t>
      </w:r>
    </w:p>
    <w:p w:rsidR="00882EF7" w:rsidRPr="00882EF7" w:rsidRDefault="00882EF7" w:rsidP="00882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group1 &lt;- split(ttt,ttt$saler_name)</w:t>
      </w:r>
    </w:p>
    <w:p w:rsidR="00882EF7" w:rsidRPr="00882EF7" w:rsidRDefault="00882EF7" w:rsidP="00882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group2&lt;-as.data.frame(group[1])</w:t>
      </w:r>
    </w:p>
    <w:p w:rsidR="00882EF7" w:rsidRPr="00882EF7" w:rsidRDefault="00882EF7" w:rsidP="00882E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bookmarkStart w:id="2" w:name="OLE_LINK2"/>
      <w:bookmarkStart w:id="3" w:name="OLE_LINK3"/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barplot(group2$'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艾尔斯建筑材料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.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深圳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.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有限公司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.NUM',names.arg = group2$'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艾尔斯建筑材料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.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深圳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.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有限公司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.buyer_name',col=rainbow(6),border = NA,main='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艾尔斯建筑材料深圳有限公司的销售流向</w:t>
      </w:r>
      <w:r w:rsidRPr="00882EF7"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  <w:t>')</w:t>
      </w:r>
    </w:p>
    <w:bookmarkEnd w:id="2"/>
    <w:bookmarkEnd w:id="3"/>
    <w:p w:rsidR="00882EF7" w:rsidRPr="00882EF7" w:rsidRDefault="00882EF7" w:rsidP="00B35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2B1FF"/>
          <w:kern w:val="0"/>
          <w:sz w:val="20"/>
          <w:szCs w:val="20"/>
        </w:rPr>
      </w:pPr>
    </w:p>
    <w:p w:rsidR="00D369E0" w:rsidRPr="00B35BAD" w:rsidRDefault="00D369E0"/>
    <w:sectPr w:rsidR="00D369E0" w:rsidRPr="00B3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9E8" w:rsidRDefault="006919E8" w:rsidP="00E96993">
      <w:r>
        <w:separator/>
      </w:r>
    </w:p>
  </w:endnote>
  <w:endnote w:type="continuationSeparator" w:id="0">
    <w:p w:rsidR="006919E8" w:rsidRDefault="006919E8" w:rsidP="00E9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9E8" w:rsidRDefault="006919E8" w:rsidP="00E96993">
      <w:r>
        <w:separator/>
      </w:r>
    </w:p>
  </w:footnote>
  <w:footnote w:type="continuationSeparator" w:id="0">
    <w:p w:rsidR="006919E8" w:rsidRDefault="006919E8" w:rsidP="00E9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A7745"/>
    <w:multiLevelType w:val="hybridMultilevel"/>
    <w:tmpl w:val="1FC065A6"/>
    <w:lvl w:ilvl="0" w:tplc="6AA6D9B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75"/>
    <w:rsid w:val="000728B8"/>
    <w:rsid w:val="00076319"/>
    <w:rsid w:val="00094B93"/>
    <w:rsid w:val="000F6E9E"/>
    <w:rsid w:val="0014367C"/>
    <w:rsid w:val="001560EF"/>
    <w:rsid w:val="001B4AFE"/>
    <w:rsid w:val="001C4D95"/>
    <w:rsid w:val="001D4B6F"/>
    <w:rsid w:val="002550D3"/>
    <w:rsid w:val="002606D8"/>
    <w:rsid w:val="00272A0C"/>
    <w:rsid w:val="00286D8B"/>
    <w:rsid w:val="00292FA6"/>
    <w:rsid w:val="002B3001"/>
    <w:rsid w:val="002C19B5"/>
    <w:rsid w:val="002D63C2"/>
    <w:rsid w:val="002D7030"/>
    <w:rsid w:val="002F2DDC"/>
    <w:rsid w:val="0036625A"/>
    <w:rsid w:val="003850AD"/>
    <w:rsid w:val="003A1A18"/>
    <w:rsid w:val="003A1D61"/>
    <w:rsid w:val="003A70C5"/>
    <w:rsid w:val="003F268A"/>
    <w:rsid w:val="003F61BB"/>
    <w:rsid w:val="00410105"/>
    <w:rsid w:val="004268C5"/>
    <w:rsid w:val="00440B47"/>
    <w:rsid w:val="00442A43"/>
    <w:rsid w:val="004A7FC9"/>
    <w:rsid w:val="004D0182"/>
    <w:rsid w:val="004E2D8A"/>
    <w:rsid w:val="00506A75"/>
    <w:rsid w:val="005A1084"/>
    <w:rsid w:val="005A1142"/>
    <w:rsid w:val="005F3AA6"/>
    <w:rsid w:val="00614D0D"/>
    <w:rsid w:val="00621750"/>
    <w:rsid w:val="00632367"/>
    <w:rsid w:val="00641608"/>
    <w:rsid w:val="0066190D"/>
    <w:rsid w:val="0068124D"/>
    <w:rsid w:val="006919E8"/>
    <w:rsid w:val="006B0BB5"/>
    <w:rsid w:val="006B43CF"/>
    <w:rsid w:val="006C3E04"/>
    <w:rsid w:val="006E1F4A"/>
    <w:rsid w:val="00721F74"/>
    <w:rsid w:val="00741E38"/>
    <w:rsid w:val="007D5966"/>
    <w:rsid w:val="007F1331"/>
    <w:rsid w:val="0083139E"/>
    <w:rsid w:val="00882EF7"/>
    <w:rsid w:val="0089267B"/>
    <w:rsid w:val="00893FE7"/>
    <w:rsid w:val="008A20B7"/>
    <w:rsid w:val="008C4FDD"/>
    <w:rsid w:val="008D47A1"/>
    <w:rsid w:val="008E08E5"/>
    <w:rsid w:val="008E5F8E"/>
    <w:rsid w:val="008E6F88"/>
    <w:rsid w:val="008F494D"/>
    <w:rsid w:val="00901E75"/>
    <w:rsid w:val="00905C05"/>
    <w:rsid w:val="00933469"/>
    <w:rsid w:val="009E1B48"/>
    <w:rsid w:val="009E3D14"/>
    <w:rsid w:val="00A21EFE"/>
    <w:rsid w:val="00A22711"/>
    <w:rsid w:val="00A42357"/>
    <w:rsid w:val="00A8183D"/>
    <w:rsid w:val="00AC4BB6"/>
    <w:rsid w:val="00AF4A06"/>
    <w:rsid w:val="00B05540"/>
    <w:rsid w:val="00B175FB"/>
    <w:rsid w:val="00B35BAD"/>
    <w:rsid w:val="00B43763"/>
    <w:rsid w:val="00B60294"/>
    <w:rsid w:val="00B612A2"/>
    <w:rsid w:val="00B62A5A"/>
    <w:rsid w:val="00B71D01"/>
    <w:rsid w:val="00B821BA"/>
    <w:rsid w:val="00B9607C"/>
    <w:rsid w:val="00BD08CA"/>
    <w:rsid w:val="00BE6B11"/>
    <w:rsid w:val="00BF44C6"/>
    <w:rsid w:val="00C4392E"/>
    <w:rsid w:val="00C50050"/>
    <w:rsid w:val="00C521B4"/>
    <w:rsid w:val="00C541C3"/>
    <w:rsid w:val="00C62334"/>
    <w:rsid w:val="00C91A26"/>
    <w:rsid w:val="00C92D4D"/>
    <w:rsid w:val="00CA2AB8"/>
    <w:rsid w:val="00CA57D5"/>
    <w:rsid w:val="00CD7519"/>
    <w:rsid w:val="00D01BD9"/>
    <w:rsid w:val="00D05187"/>
    <w:rsid w:val="00D34DEA"/>
    <w:rsid w:val="00D369E0"/>
    <w:rsid w:val="00D42D96"/>
    <w:rsid w:val="00D44CA2"/>
    <w:rsid w:val="00D81DD7"/>
    <w:rsid w:val="00D858C9"/>
    <w:rsid w:val="00D87F9D"/>
    <w:rsid w:val="00DF1EBF"/>
    <w:rsid w:val="00E34C5B"/>
    <w:rsid w:val="00E8428D"/>
    <w:rsid w:val="00E96993"/>
    <w:rsid w:val="00ED6F8F"/>
    <w:rsid w:val="00F42A6C"/>
    <w:rsid w:val="00F53C8F"/>
    <w:rsid w:val="00F60D50"/>
    <w:rsid w:val="00FB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4FC93A-A89C-4AD1-8F92-DA77EDE1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34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DEA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D34DEA"/>
  </w:style>
  <w:style w:type="character" w:customStyle="1" w:styleId="gnkrckgcmrb">
    <w:name w:val="gnkrckgcmrb"/>
    <w:basedOn w:val="a0"/>
    <w:rsid w:val="000F6E9E"/>
  </w:style>
  <w:style w:type="character" w:customStyle="1" w:styleId="gnkrckgcmsb">
    <w:name w:val="gnkrckgcmsb"/>
    <w:basedOn w:val="a0"/>
    <w:rsid w:val="000F6E9E"/>
  </w:style>
  <w:style w:type="table" w:styleId="a3">
    <w:name w:val="Table Grid"/>
    <w:basedOn w:val="a1"/>
    <w:uiPriority w:val="39"/>
    <w:rsid w:val="00385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267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9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69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6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82C65-6D7C-4854-A2DA-39664233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14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鄢徐旸</dc:creator>
  <cp:keywords/>
  <dc:description/>
  <cp:lastModifiedBy>鄢徐旸</cp:lastModifiedBy>
  <cp:revision>78</cp:revision>
  <dcterms:created xsi:type="dcterms:W3CDTF">2019-12-13T05:35:00Z</dcterms:created>
  <dcterms:modified xsi:type="dcterms:W3CDTF">2019-12-25T06:32:00Z</dcterms:modified>
</cp:coreProperties>
</file>